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A09-6: Liên quan tài liệu: TIÊU CHUẨN HIỆU CHỈNH ĐIỂM KIỂM - Chương trình quản lý độ chính xác dụng cụ đo lường ACM Phiên bản Smart Innovator (SMI)</w:t>
      </w:r>
    </w:p>
    <w:p>
      <w:r>
        <w:rPr>
          <w:rFonts w:ascii="Arial" w:hAnsi="Arial" w:eastAsia="Arial"/>
          <w:b w:val="0"/>
          <w:sz w:val="18"/>
        </w:rPr>
        <w:t>Đối tượng test: Đội LK, TP, ĐGSP, HC, GCCK</w:t>
      </w:r>
    </w:p>
    <w:p>
      <w:r>
        <w:rPr>
          <w:rFonts w:ascii="Arial" w:hAnsi="Arial" w:eastAsia="Arial"/>
          <w:b/>
          <w:sz w:val="20"/>
        </w:rPr>
        <w:t>Câu 001: ◎ Trong lưu trình vận dụng chương trình quản lý độ chính xác dụng cụ đo lường (ACM), khi kết quả thực hiện hiệu chỉnh là 'Không đạt', bước tiếp theo cần phải thực hiện là gì?</w:t>
      </w:r>
    </w:p>
    <w:p>
      <w:pPr>
        <w:ind w:left="454"/>
      </w:pPr>
      <w:r>
        <w:rPr>
          <w:rFonts w:ascii="Arial" w:hAnsi="Arial" w:eastAsia="Arial"/>
          <w:b w:val="0"/>
          <w:sz w:val="20"/>
        </w:rPr>
        <w:t>A. Tiến hành xuất sổ tay quản lý dụng cụ đo ngay lập tức</w:t>
      </w:r>
    </w:p>
    <w:p>
      <w:pPr>
        <w:ind w:left="454"/>
      </w:pPr>
      <w:r>
        <w:rPr>
          <w:rFonts w:ascii="Arial" w:hAnsi="Arial" w:eastAsia="Arial"/>
          <w:b w:val="0"/>
          <w:sz w:val="20"/>
        </w:rPr>
        <w:t>B. Thay đổi người phụ trách quản lý dụng cụ đo theo Tiêu chuẩn A09-9</w:t>
      </w:r>
    </w:p>
    <w:p>
      <w:pPr>
        <w:ind w:left="454"/>
      </w:pPr>
      <w:r>
        <w:rPr>
          <w:rFonts w:ascii="Arial" w:hAnsi="Arial" w:eastAsia="Arial"/>
          <w:b w:val="0"/>
          <w:sz w:val="20"/>
        </w:rPr>
        <w:t>C. Đăng kí kết quả hiệu chỉnh và báo cáo cho người phụ trách quản lý dụng cụ đo để trả lời xử lý (sửa chữa, hủy bỏ,...)</w:t>
      </w:r>
    </w:p>
    <w:p>
      <w:pPr>
        <w:ind w:left="454"/>
      </w:pPr>
      <w:r>
        <w:rPr>
          <w:rFonts w:ascii="Arial" w:hAnsi="Arial" w:eastAsia="Arial"/>
          <w:b w:val="0"/>
          <w:sz w:val="20"/>
        </w:rPr>
        <w:t>D. Đưa dụng cụ đo trở lại sử dụng bình thường trong chuyền sản xuất</w:t>
      </w:r>
    </w:p>
    <w:p/>
    <w:p>
      <w:r>
        <w:rPr>
          <w:rFonts w:ascii="Arial" w:hAnsi="Arial" w:eastAsia="Arial"/>
          <w:b w:val="0"/>
          <w:sz w:val="20"/>
        </w:rPr>
        <w:t>Câu 002: Sau khi khởi động QAS MASTER, những mục nào dưới đây được hiển thị để quản lý tổng thể data (chỉ MMK)?</w:t>
      </w:r>
    </w:p>
    <w:p>
      <w:pPr>
        <w:ind w:left="454"/>
      </w:pPr>
      <w:r>
        <w:rPr>
          <w:rFonts w:ascii="Arial" w:hAnsi="Arial" w:eastAsia="Arial"/>
          <w:b w:val="0"/>
          <w:sz w:val="20"/>
        </w:rPr>
        <w:t>A. Đăng ký dụng cụ đo, Kết quả HC-ĐK, Sổ tay quản lý</w:t>
      </w:r>
    </w:p>
    <w:p>
      <w:pPr>
        <w:ind w:left="454"/>
      </w:pPr>
      <w:r>
        <w:rPr>
          <w:rFonts w:ascii="Arial" w:hAnsi="Arial" w:eastAsia="Arial"/>
          <w:b w:val="0"/>
          <w:sz w:val="20"/>
        </w:rPr>
        <w:t>B. ACM SHEET, CATEGORY, TREATMENT, RESULT, RESULT CATEGORY, REGIST, INSPECTION</w:t>
      </w:r>
    </w:p>
    <w:p>
      <w:pPr>
        <w:ind w:left="454"/>
      </w:pPr>
      <w:r>
        <w:rPr>
          <w:rFonts w:ascii="Arial" w:hAnsi="Arial" w:eastAsia="Arial"/>
          <w:b w:val="0"/>
          <w:sz w:val="20"/>
        </w:rPr>
        <w:t>C. Quản lý data, Xuất data, Xử lý data</w:t>
      </w:r>
    </w:p>
    <w:p>
      <w:pPr>
        <w:ind w:left="454"/>
      </w:pPr>
      <w:r>
        <w:rPr>
          <w:rFonts w:ascii="Arial" w:hAnsi="Arial" w:eastAsia="Arial"/>
          <w:b w:val="0"/>
          <w:sz w:val="20"/>
        </w:rPr>
        <w:t>D. Kế hoạch thực hiện hiệu chỉnh, Laboratory Scope, Danh sách thời hạn</w:t>
      </w:r>
    </w:p>
    <w:p/>
    <w:p>
      <w:r>
        <w:rPr>
          <w:rFonts w:ascii="Arial" w:hAnsi="Arial" w:eastAsia="Arial"/>
          <w:b w:val="0"/>
          <w:sz w:val="20"/>
        </w:rPr>
        <w:t>Câu 003: Theo tài liệu, chương trình quản lý độ chính xác dụng cụ đo lường (Accuracy Control of Measuring Instruments - ACM) đã được thay đổi từ phiên bản Access sang phiên bản nào vào năm 2020?</w:t>
      </w:r>
    </w:p>
    <w:p>
      <w:pPr>
        <w:ind w:left="454"/>
      </w:pPr>
      <w:r>
        <w:rPr>
          <w:rFonts w:ascii="Arial" w:hAnsi="Arial" w:eastAsia="Arial"/>
          <w:b w:val="0"/>
          <w:sz w:val="20"/>
        </w:rPr>
        <w:t>A. Phiên bản Smart Innovator (SMI)</w:t>
      </w:r>
    </w:p>
    <w:p>
      <w:pPr>
        <w:ind w:left="454"/>
      </w:pPr>
      <w:r>
        <w:rPr>
          <w:rFonts w:ascii="Arial" w:hAnsi="Arial" w:eastAsia="Arial"/>
          <w:b w:val="0"/>
          <w:sz w:val="20"/>
        </w:rPr>
        <w:t>B. Phiên bản Advanced System (AS)</w:t>
      </w:r>
    </w:p>
    <w:p>
      <w:pPr>
        <w:ind w:left="454"/>
      </w:pPr>
      <w:r>
        <w:rPr>
          <w:rFonts w:ascii="Arial" w:hAnsi="Arial" w:eastAsia="Arial"/>
          <w:b w:val="0"/>
          <w:sz w:val="20"/>
        </w:rPr>
        <w:t>C. Phiên bản Smart Management (SM)</w:t>
      </w:r>
    </w:p>
    <w:p>
      <w:pPr>
        <w:ind w:left="454"/>
      </w:pPr>
      <w:r>
        <w:rPr>
          <w:rFonts w:ascii="Arial" w:hAnsi="Arial" w:eastAsia="Arial"/>
          <w:b w:val="0"/>
          <w:sz w:val="20"/>
        </w:rPr>
        <w:t>D. Phiên bản Access Professional 2020</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