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A14-1b: Liên quan tài liệu: Tài liệu tiêu chuẩn hiệu chỉnh dụng cụ tiêu chuẩn</w:t>
      </w:r>
    </w:p>
    <w:p>
      <w:r>
        <w:rPr>
          <w:rFonts w:ascii="Arial" w:hAnsi="Arial" w:eastAsia="Arial"/>
          <w:b w:val="0"/>
          <w:sz w:val="18"/>
        </w:rPr>
        <w:t>Đối tượng test: Đội LK, TP, ĐGSP, HC, GCCK</w:t>
      </w:r>
    </w:p>
    <w:p>
      <w:r>
        <w:rPr>
          <w:rFonts w:ascii="Arial" w:hAnsi="Arial" w:eastAsia="Arial"/>
          <w:b w:val="0"/>
          <w:sz w:val="20"/>
        </w:rPr>
        <w:t>Câu 001: Khi dụng cụ đo được phân loại bằng mã sheet và cấu thành bằng nhiều dụng cụ nổi thì sẽ ghi liên tục các chữ cái alphabet bắt đầu từ chữ gì vào dụng cụ nối chính để phân loại?</w:t>
      </w:r>
    </w:p>
    <w:p>
      <w:pPr>
        <w:ind w:left="454"/>
      </w:pPr>
      <w:r>
        <w:rPr>
          <w:rFonts w:ascii="Arial" w:hAnsi="Arial" w:eastAsia="Arial"/>
          <w:b w:val="0"/>
          <w:sz w:val="20"/>
        </w:rPr>
        <w:t>A. Bắt đầu từ chữ B</w:t>
      </w:r>
    </w:p>
    <w:p>
      <w:pPr>
        <w:ind w:left="454"/>
      </w:pPr>
      <w:r>
        <w:rPr>
          <w:rFonts w:ascii="Arial" w:hAnsi="Arial" w:eastAsia="Arial"/>
          <w:b w:val="0"/>
          <w:sz w:val="20"/>
        </w:rPr>
        <w:t>B. Bắt đầu từ chữ A</w:t>
      </w:r>
    </w:p>
    <w:p>
      <w:pPr>
        <w:ind w:left="454"/>
      </w:pPr>
      <w:r>
        <w:rPr>
          <w:rFonts w:ascii="Arial" w:hAnsi="Arial" w:eastAsia="Arial"/>
          <w:b w:val="0"/>
          <w:sz w:val="20"/>
        </w:rPr>
        <w:t>C. Bắt đầu từ chữ Z</w:t>
      </w:r>
    </w:p>
    <w:p>
      <w:pPr>
        <w:ind w:left="454"/>
      </w:pPr>
      <w:r>
        <w:rPr>
          <w:rFonts w:ascii="Arial" w:hAnsi="Arial" w:eastAsia="Arial"/>
          <w:b w:val="0"/>
          <w:sz w:val="20"/>
        </w:rPr>
        <w:t>D. Bắt đầu từ chữ C</w:t>
      </w:r>
    </w:p>
    <w:p/>
    <w:p>
      <w:r>
        <w:rPr>
          <w:rFonts w:ascii="Arial" w:hAnsi="Arial" w:eastAsia="Arial"/>
          <w:b w:val="0"/>
          <w:sz w:val="20"/>
        </w:rPr>
        <w:t>Câu 002: Theo tiêu chuẩn A14-1b, ngày ban hành đầu tiên của tài liệu tiêu chuẩn hiệu chỉnh dụng cụ tiêu chuẩn là khi nào?</w:t>
      </w:r>
    </w:p>
    <w:p>
      <w:pPr>
        <w:ind w:left="454"/>
      </w:pPr>
      <w:r>
        <w:rPr>
          <w:rFonts w:ascii="Arial" w:hAnsi="Arial" w:eastAsia="Arial"/>
          <w:b w:val="0"/>
          <w:sz w:val="20"/>
        </w:rPr>
        <w:t>A. 09.12.1994</w:t>
      </w:r>
    </w:p>
    <w:p>
      <w:pPr>
        <w:ind w:left="454"/>
      </w:pPr>
      <w:r>
        <w:rPr>
          <w:rFonts w:ascii="Arial" w:hAnsi="Arial" w:eastAsia="Arial"/>
          <w:b w:val="0"/>
          <w:sz w:val="20"/>
        </w:rPr>
        <w:t>B. 17.07.2002</w:t>
      </w:r>
    </w:p>
    <w:p>
      <w:pPr>
        <w:ind w:left="454"/>
      </w:pPr>
      <w:r>
        <w:rPr>
          <w:rFonts w:ascii="Arial" w:hAnsi="Arial" w:eastAsia="Arial"/>
          <w:b w:val="0"/>
          <w:sz w:val="20"/>
        </w:rPr>
        <w:t>C. 04.07.2016</w:t>
      </w:r>
    </w:p>
    <w:p>
      <w:pPr>
        <w:ind w:left="454"/>
      </w:pPr>
      <w:r>
        <w:rPr>
          <w:rFonts w:ascii="Arial" w:hAnsi="Arial" w:eastAsia="Arial"/>
          <w:b w:val="0"/>
          <w:sz w:val="20"/>
        </w:rPr>
        <w:t>D. 01.01.2000</w:t>
      </w:r>
    </w:p>
    <w:p/>
    <w:p>
      <w:r>
        <w:rPr>
          <w:rFonts w:ascii="Arial" w:hAnsi="Arial" w:eastAsia="Arial"/>
          <w:b/>
          <w:sz w:val="20"/>
        </w:rPr>
        <w:t>Câu 003: ◎ Theo ví dụ phân loại máy đo độ tròn trong tiêu chuẩn, mã số của 'đầu đo φ 1.0' được ký hiệu như thế nào?</w:t>
      </w:r>
    </w:p>
    <w:p>
      <w:pPr>
        <w:ind w:left="454"/>
      </w:pPr>
      <w:r>
        <w:rPr>
          <w:rFonts w:ascii="Arial" w:hAnsi="Arial" w:eastAsia="Arial"/>
          <w:b w:val="0"/>
          <w:sz w:val="20"/>
        </w:rPr>
        <w:t>A. 606-1-0001A</w:t>
      </w:r>
    </w:p>
    <w:p>
      <w:pPr>
        <w:ind w:left="454"/>
      </w:pPr>
      <w:r>
        <w:rPr>
          <w:rFonts w:ascii="Arial" w:hAnsi="Arial" w:eastAsia="Arial"/>
          <w:b w:val="0"/>
          <w:sz w:val="20"/>
        </w:rPr>
        <w:t>B. 606-1-0001B</w:t>
      </w:r>
    </w:p>
    <w:p>
      <w:pPr>
        <w:ind w:left="454"/>
      </w:pPr>
      <w:r>
        <w:rPr>
          <w:rFonts w:ascii="Arial" w:hAnsi="Arial" w:eastAsia="Arial"/>
          <w:b w:val="0"/>
          <w:sz w:val="20"/>
        </w:rPr>
        <w:t>C. 606-1-0001C</w:t>
      </w:r>
    </w:p>
    <w:p>
      <w:pPr>
        <w:ind w:left="454"/>
      </w:pPr>
      <w:r>
        <w:rPr>
          <w:rFonts w:ascii="Arial" w:hAnsi="Arial" w:eastAsia="Arial"/>
          <w:b w:val="0"/>
          <w:sz w:val="20"/>
        </w:rPr>
        <w:t>D. 606-1-0001D</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