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000-0 g: Liên quan tài liệu: Bản tiêu chuẩn điểm kiểm hàng ngày dùng chung cho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tiến độ điểm kiểm dụng cụ đo được quy định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bàn giao ca làm việc</w:t>
      </w:r>
    </w:p>
    <w:p/>
    <w:p>
      <w:r>
        <w:rPr>
          <w:rFonts w:ascii="Arial" w:hAnsi="Arial" w:eastAsia="Arial"/>
          <w:b/>
          <w:sz w:val="20"/>
        </w:rPr>
        <w:t>Câu 002: ◎ Đối với các loại geji và bề mặt kim loại sau khi sử dụng, khi bôi dầu chống sét cần lưu ý điểm quan trọng nào sau đây để đảm bảo an toàn và kỹ thuật?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Bôi một lớp thật dày phủ kín toàn bộ dụng cụ kể cả mạch điện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làm sạch dấu vân tay trước khi bôi dầu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Sau khi loại bỏ vết dơ và dấu vân tay, cho một lượng dầu chống sét thích hợp lên miếng bọt biển và bình phun để bôi, chú ý không bôi dầu lên các mạch điện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Có thể sử dụng bất kỳ loại dầu nhớt nào sẵn có trong xưởng để thay thế</w:t>
      </w:r>
    </w:p>
    <w:p/>
    <w:p>
      <w:r>
        <w:rPr>
          <w:rFonts w:ascii="Arial" w:hAnsi="Arial" w:eastAsia="Arial"/>
          <w:b w:val="0"/>
          <w:sz w:val="20"/>
        </w:rPr>
        <w:t>Câu 003: Khi phát hiện kết quả điểm kiểm có dị thường, nhân viên cần xử lý theo phương án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điều chỉnh lại dụng cụ đo cho khớp rồi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nếu lỗi nhỏ không ảnh hưởng lớn đến đo lường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Xử lý theo chỉ thị của người có trách nhiệm quản lý và ghi chép lại kết quả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Mang dụng cụ vứt vào thùng rác phế liệu</w:t>
      </w:r>
    </w:p>
    <w:p/>
    <w:p>
      <w:r>
        <w:rPr>
          <w:rFonts w:ascii="Arial" w:hAnsi="Arial" w:eastAsia="Arial"/>
          <w:b/>
          <w:sz w:val="18"/>
        </w:rPr>
        <w:t>Phần 001 - 1e: Liên quan tài liệu: Bảng tiêu chuẩn hiệu chỉnh và kiểm tra dụng cụ trắc định - Đồng hồ đo dòng DC (kiểu cuộn dây có thể di chuyển cấp 1.0 và 0.5)</w:t>
      </w:r>
    </w:p>
    <w:p>
      <w:r>
        <w:rPr>
          <w:rFonts w:ascii="Arial" w:hAnsi="Arial" w:eastAsia="Arial"/>
          <w:b w:val="0"/>
          <w:sz w:val="18"/>
        </w:rPr>
        <w:t>Đối tượng test: Nhân viên/Đội trưởng phòng BHCL - Mabuchi Motor Vietnam</w:t>
      </w:r>
    </w:p>
    <w:p>
      <w:r>
        <w:rPr>
          <w:rFonts w:ascii="Arial" w:hAnsi="Arial" w:eastAsia="Arial"/>
          <w:b w:val="0"/>
          <w:sz w:val="20"/>
        </w:rPr>
        <w:t>Câu 004: Theo tiến độ kiểm tra quy định tại tiêu chuẩn, đồng hồ đo dòng DC cần được thực hiện kiểm tra với tần suất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</w:t>
      </w:r>
    </w:p>
    <w:p/>
    <w:p>
      <w:r>
        <w:rPr>
          <w:rFonts w:ascii="Arial" w:hAnsi="Arial" w:eastAsia="Arial"/>
          <w:b/>
          <w:sz w:val="20"/>
        </w:rPr>
        <w:t>Câu 005: ◎ Trong quá trình hiệu chỉnh và kiểm tra đồng hồ đo dòng DC, điều quan trọng nào sau đây phải đặc biệt chú ý để tránh làm hỏng máy?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đưa vào nguồn điện vượt mức quy định của máy tiêu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để đồng hồ tiếp xúc trực tiếp với ánh nắng mặt trời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ngắt hoàn toàn nguồn điện lưới 380V trước khi thao tác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sử dụng tua nơ vít nhựa để vặn ốc điều chỉnh 0</w:t>
      </w:r>
    </w:p>
    <w:p/>
    <w:p>
      <w:r>
        <w:rPr>
          <w:rFonts w:ascii="Arial" w:hAnsi="Arial" w:eastAsia="Arial"/>
          <w:b w:val="0"/>
          <w:sz w:val="20"/>
        </w:rPr>
        <w:t>Câu 006: Khi kết quả điểm kiểm tra phát hiện không thấy bất thường, quy định về ghi chép kết quả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tỷ mỉ vào biên bản sau mỗi lần đo trong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kết quả cũng được, nhưng 1 tháng 1 lần phải ghi chép kết quả đã điểm kiểm đó dù không có gì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ghi chép vào sổ quản lý để tránh nhầm lẫn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lại khi có yêu cầu trực tiếp bằng văn bản từ cấp trên</w:t>
      </w:r>
    </w:p>
    <w:p/>
    <w:p>
      <w:r>
        <w:rPr>
          <w:rFonts w:ascii="Arial" w:hAnsi="Arial" w:eastAsia="Arial"/>
          <w:b/>
          <w:sz w:val="18"/>
        </w:rPr>
        <w:t>Phần 002-1d: Liên quan tài liệu: Bản tiêu chuẩn hiệu chỉnh – Điểm kiểm dụng cụ đo: Đồng hồ đo điện áp DC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007: Theo tiêu chuẩn 002-1d, tiến độ kiểm tra (điểm kiểm) đối với đồng hồ đo điện áp DC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Định kỳ 12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 vào đầu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dấu hiệu hư hỏng</w:t>
      </w:r>
    </w:p>
    <w:p/>
    <w:p>
      <w:r>
        <w:rPr>
          <w:rFonts w:ascii="Arial" w:hAnsi="Arial" w:eastAsia="Arial"/>
          <w:b/>
          <w:sz w:val="20"/>
        </w:rPr>
        <w:t>Câu 008: ◎ Khi thực hiện xác nhận độ chính xác cho đồng hồ đo điện áp DC cấp 0.5, sai số cho phép (phương pháp phán định)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0.5% đối với trị số thang đo lớn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1.0% đối với trị số thang đo lớn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0.5% đối với giá trị đo thực tế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1.0% max đối với chiều dài thang đo</w:t>
      </w:r>
    </w:p>
    <w:p/>
    <w:p>
      <w:r>
        <w:rPr>
          <w:rFonts w:ascii="Arial" w:hAnsi="Arial" w:eastAsia="Arial"/>
          <w:b w:val="0"/>
          <w:sz w:val="20"/>
        </w:rPr>
        <w:t>Câu 009: Trong trường hợp kết quả kiểm tra hàng ngày không phát hiện bất thường, việc ghi chép kết quả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đầy đủ sau mỗi lần kiểm tra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kết quả cũng được, nhưng mỗi tháng phải ghi chép lại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báo cáo bằng miệng cho người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ghi chép cho đến khi có đợt hiệu chỉnh định kỳ 12 tháng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