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005-1c: Liên quan tài liệu: Tài liệu tiêu chuẩn hiệu chỉnh và kiểm tra dụng cụ trắc định Dụng cụ đo số vòng quay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tài liệu chuẩn, tiến độ kiểm tra cho mục 'Dấu hiệu bất thường khi phát quang và quá trình biểu thị của Digital'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ngày một lần trước khi bắt đầu sản xuất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12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6 tháng một lần</w:t>
      </w:r>
    </w:p>
    <w:p/>
    <w:p>
      <w:r>
        <w:rPr>
          <w:rFonts w:ascii="Arial" w:hAnsi="Arial" w:eastAsia="Arial"/>
          <w:b w:val="0"/>
          <w:sz w:val="20"/>
        </w:rPr>
        <w:t>Câu 002: Phương pháp phán định đối với dụng cụ đo số vòng quay khi đo ở mức chưa đến 10000 rpm là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10000 rpm ± 10 rpm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10000 rpm ± 5 rpm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10000 rpm ± 1 rpm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Không giới hạn sai số</w:t>
      </w:r>
    </w:p>
    <w:p/>
    <w:p>
      <w:r>
        <w:rPr>
          <w:rFonts w:ascii="Arial" w:hAnsi="Arial" w:eastAsia="Arial"/>
          <w:b/>
          <w:sz w:val="20"/>
        </w:rPr>
        <w:t>Câu 003: ◎ Theo mục chú ý về ghi chép kết quả kiểm tra, trường hợp kết quả kiểm tra không thấy bất thường thì phải thực hiện việc ghi chép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Tuyệt đối không cần ghi chép bất cứ lúc nào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Chỉ cần ghi chép lại mỗi năm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Không ghi chép kết quả cũng được, nhưng mỗi tháng phải ghi chép lại kết quả đã kiểm tra một lần dù không có gì bất thường xảy ra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Phải ghi chép đầy đủ kết quả vào biên bản sau mỗi 2 giờ làm việc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