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012-2e: Liên quan tài liệu: Tài liệu tiêu chuẩn hiệu chỉnh Và điểm kiểm máy đo MÁY ĐO NGẪU LỰC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Đối với kiểu bạc đạn hơi ở bộ phận đo ngẫu lực, trị số chỉ thị của đồng hồ đo áp lực hơi phải đạt trong khoảng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1,0 ~ 1,5 kg/cm2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1,5 ~ 2,0 kg/cm2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2,0 ~ 2,5 kg/cm2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2,5 ~ 3,0 kg/cm2</w:t>
      </w:r>
    </w:p>
    <w:p/>
    <w:p>
      <w:r>
        <w:rPr>
          <w:rFonts w:ascii="Arial" w:hAnsi="Arial" w:eastAsia="Arial"/>
          <w:b w:val="0"/>
          <w:sz w:val="20"/>
        </w:rPr>
        <w:t>Câu 002: Khi phát hiện có bất thường trong quá trình kiểm tra hoặc sử dụng máy đo, nhân viên cần phải thực hiện hành động nào theo đúng quy định?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máy ra để sửa chữa ngay lập tức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Tiếp tục sử dụng nếu lỗi nhỏ không ảnh hưởng lớn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chép lại kết quả và xử lý theo chỉ thị của người chịu trách nhiệm bộ phận sở hữu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Bỏ qua không cần báo cáo nếu không có tai nạn xảy ra</w:t>
      </w:r>
    </w:p>
    <w:p/>
    <w:p>
      <w:r>
        <w:rPr>
          <w:rFonts w:ascii="Arial" w:hAnsi="Arial" w:eastAsia="Arial"/>
          <w:b w:val="0"/>
          <w:sz w:val="20"/>
        </w:rPr>
        <w:t>Câu 003: Theo tiêu chuẩn, chu kỳ hiệu chỉnh đối với máy đo ngẫu lực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3 tháng hoặc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 năm một lần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