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012-7 a: Liên quan tài liệu: Tài liệu tiêu chuẩn hiệu chỉnh và điểm kiểm máy đo MOTOR PHÂN TÍCH (Motor analyzer)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kiểm tra bộ phận đo ngẫu lực (loại bạc đạn hơi), khi dùng tay xoay trục ở trạng thái không tải, chỉ thị của đồng hồ áp lực hơi phải nằm trong khoảng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1.0 ~ 1.5kg/cm2 (0.1 ~ 0.15MPa)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1.5 ~ 2.0kg/cm2 (0.15 ~ 0.2MPa)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2.0 ~ 2.5kg/cm2 (0.2 ~ 0.25MPa)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2.5 ~ 3.0kg/cm2 (0.25 ~ 0.3MPa)</w:t>
      </w:r>
    </w:p>
    <w:p/>
    <w:p>
      <w:r>
        <w:rPr>
          <w:rFonts w:ascii="Arial" w:hAnsi="Arial" w:eastAsia="Arial"/>
          <w:b/>
          <w:sz w:val="20"/>
        </w:rPr>
        <w:t>Câu 002: ◎ Trong quá trình hiệu chỉnh ngẫu lực của Motor Analyzer, khi thực hiện hiệu chỉnh trước điều chỉnh với ví dụ trọng lượng ngẫu lực định 200kg/cm (19.61N/m), vị trí trọng tâm trục đến rãnh (50cm) x trọng lượng (4kg)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150kg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100kg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200kg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250kg</w:t>
      </w:r>
    </w:p>
    <w:p/>
    <w:p>
      <w:r>
        <w:rPr>
          <w:rFonts w:ascii="Arial" w:hAnsi="Arial" w:eastAsia="Arial"/>
          <w:b w:val="0"/>
          <w:sz w:val="20"/>
        </w:rPr>
        <w:t>Câu 003: Theo chú ý tại mục Điểm kiểm (Trang 9), trong trường hợp thấy kết quả kiểm tra có bất thường thì cần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sửa chữa và tiếp tục sử dụng mà không cần báo cáo.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chép kết quả kiểm tra và xử lý theo chỉ thị của người quản lí có trách nhiệm.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cần ghi chép gì nếu phát hiện bất thường nhỏ.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Chờ đến cuối tháng mới ghi lại kết quả kiểm tra bất thường.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