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033-1g / 033-1f: Liên quan tài liệu: Tài liệu tiêu chuẩn hiệu chỉnh và điểm kiểm dụng cụ đo - MÁY ĐO NGẪU LỰC KHỞI ĐỘNG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phần kiểm tra trạng thái ròng rọc (Mục II - Điểm kiểm), yêu cầu kỹ thuật nào sau đây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các ròng rọc có song song với nhau hay chưa, Pully phía bên trái quay thì không được quay về phía CW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Pully bên trái có thể quay tự do theo cả hai chiều CW và CCW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Đảm bảo ròng rọc được bôi trơn dầu mỡ đầy đủ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Góc nghiêng của ròng rọc phải đạt dung sai dưới 0.5 độ</w:t>
      </w:r>
    </w:p>
    <w:p/>
    <w:p>
      <w:r>
        <w:rPr>
          <w:rFonts w:ascii="Arial" w:hAnsi="Arial" w:eastAsia="Arial"/>
          <w:b w:val="0"/>
          <w:sz w:val="20"/>
        </w:rPr>
        <w:t>Câu 002: Theo mục I (Hiệu chỉnh) của tài liệu, chu kỳ hiệu chỉnh định kỳ đối với máy đo ngẫu lực khởi động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một lần</w:t>
      </w:r>
    </w:p>
    <w:p/>
    <w:p>
      <w:r>
        <w:rPr>
          <w:rFonts w:ascii="Arial" w:hAnsi="Arial" w:eastAsia="Arial"/>
          <w:b/>
          <w:sz w:val="20"/>
        </w:rPr>
        <w:t>Câu 003: ◎ Theo mục III của tài liệu (hoặc chú ý về bảo hộ tính năng điều chỉnh), sau khi điều chỉnh xong, người sử dụng phải tiến hành bảo hộ bằng hình thức nào sau đây để tránh bị thay đổi?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Dùng keo khóa ren sơn niêm phong vị trí các nút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Đính kèm tấm dán "cấm điều chỉnh khi không có sự cho phép" theo như bản vẽ bên dưới để không thể điều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lại biên bản bàn giao và niêm phong tủ đựng dụng cụ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Ngắt nguồn điện của máy đo và khóa công tắc nguồn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