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038-2: Liên quan tài liệu: BẢN TIÊU CHUẨN HIỆU CHỈNH – ĐIỂM KIỂM DỤNG CỤ ĐO ĐỒNG HỒ ĐO ĐIỆN TRỞ CÁCH ĐIỆN ĐIỆN ÁP CHỊU ĐỰNG (HIOKI 3153)</w:t>
      </w:r>
    </w:p>
    <w:p>
      <w:r>
        <w:rPr>
          <w:rFonts w:ascii="Arial" w:hAnsi="Arial" w:eastAsia="Arial"/>
          <w:b w:val="0"/>
          <w:sz w:val="18"/>
        </w:rPr>
        <w:t>Đối tượng test: Đội LK, TP, ĐGSP, HC, GCCK</w:t>
      </w:r>
    </w:p>
    <w:p>
      <w:r>
        <w:rPr>
          <w:rFonts w:ascii="Arial" w:hAnsi="Arial" w:eastAsia="Arial"/>
          <w:b w:val="0"/>
          <w:sz w:val="20"/>
        </w:rPr>
        <w:t>Câu 001: Trong mục kiểm tra ngoại quan (Mục 3 - Phần II Điểm kiểm), yếu tố nào sau đây KHÔNG được yêu cầu theo tiêu chuẩn?</w:t>
      </w:r>
    </w:p>
    <w:p>
      <w:pPr>
        <w:ind w:left="454"/>
      </w:pPr>
      <w:r>
        <w:rPr>
          <w:rFonts w:ascii="Arial" w:hAnsi="Arial" w:eastAsia="Arial"/>
          <w:b w:val="0"/>
          <w:sz w:val="20"/>
        </w:rPr>
        <w:t>A. Trên bề mặt panel và trên hộp không được có vết trầy nứt, bẩn gây ảnh hưởng đo đạc.</w:t>
      </w:r>
    </w:p>
    <w:p>
      <w:pPr>
        <w:ind w:left="454"/>
      </w:pPr>
      <w:r>
        <w:rPr>
          <w:rFonts w:ascii="Arial" w:hAnsi="Arial" w:eastAsia="Arial"/>
          <w:b w:val="0"/>
          <w:sz w:val="20"/>
        </w:rPr>
        <w:t>B. Vỏ bọc của dây lead để test phải không có vết nứt, trầy, hư hỏng.</w:t>
      </w:r>
    </w:p>
    <w:p>
      <w:pPr>
        <w:ind w:left="454"/>
      </w:pPr>
      <w:r>
        <w:rPr>
          <w:rFonts w:ascii="Arial" w:hAnsi="Arial" w:eastAsia="Arial"/>
          <w:b w:val="0"/>
          <w:sz w:val="20"/>
        </w:rPr>
        <w:t>C. Không có vết nứt, hư hỏng... trên bao tay cao su cách điện.</w:t>
      </w:r>
    </w:p>
    <w:p>
      <w:pPr>
        <w:ind w:left="454"/>
      </w:pPr>
      <w:r>
        <w:rPr>
          <w:rFonts w:ascii="Arial" w:hAnsi="Arial" w:eastAsia="Arial"/>
          <w:b w:val="0"/>
          <w:sz w:val="20"/>
        </w:rPr>
        <w:t>D. Dây nguồn điện chính phải được bọc cao su chống cháy đạt chuẩn UL.</w:t>
      </w:r>
    </w:p>
    <w:p/>
    <w:p>
      <w:r>
        <w:rPr>
          <w:rFonts w:ascii="Arial" w:hAnsi="Arial" w:eastAsia="Arial"/>
          <w:b/>
          <w:sz w:val="20"/>
        </w:rPr>
        <w:t>Câu 002: ◎ Theo mục 'Chú ý' trong phần Điểm kiểm, trường hợp kết quả điểm kiểm không có bất thường thì quy định về việc ghi lại kết quả như thế nào?</w:t>
      </w:r>
    </w:p>
    <w:p>
      <w:pPr>
        <w:ind w:left="454"/>
      </w:pPr>
      <w:r>
        <w:rPr>
          <w:rFonts w:ascii="Arial" w:hAnsi="Arial" w:eastAsia="Arial"/>
          <w:b w:val="0"/>
          <w:sz w:val="20"/>
        </w:rPr>
        <w:t>A. Tuyệt đối không cần ghi lại kết quả điểm kiểm dưới mọi hình thức.</w:t>
      </w:r>
    </w:p>
    <w:p>
      <w:pPr>
        <w:ind w:left="454"/>
      </w:pPr>
      <w:r>
        <w:rPr>
          <w:rFonts w:ascii="Arial" w:hAnsi="Arial" w:eastAsia="Arial"/>
          <w:b w:val="0"/>
          <w:sz w:val="20"/>
        </w:rPr>
        <w:t>B. Có thể không ghi lại kết quả điểm kiểm, tuy nhiên trong 1 tháng, dù không có gì bất thường cũng phải 1 lần ghi lại nội dung điểm kiểm.</w:t>
      </w:r>
    </w:p>
    <w:p>
      <w:pPr>
        <w:ind w:left="454"/>
      </w:pPr>
      <w:r>
        <w:rPr>
          <w:rFonts w:ascii="Arial" w:hAnsi="Arial" w:eastAsia="Arial"/>
          <w:b w:val="0"/>
          <w:sz w:val="20"/>
        </w:rPr>
        <w:t>C. Phải ghi lại báo cáo chi tiết vào hệ thống mạng mỗi ngày hai lần.</w:t>
      </w:r>
    </w:p>
    <w:p>
      <w:pPr>
        <w:ind w:left="454"/>
      </w:pPr>
      <w:r>
        <w:rPr>
          <w:rFonts w:ascii="Arial" w:hAnsi="Arial" w:eastAsia="Arial"/>
          <w:b w:val="0"/>
          <w:sz w:val="20"/>
        </w:rPr>
        <w:t>D. Chỉ cần ghi lại khi có yêu cầu từ cấp trên quản lý trực tiếp.</w:t>
      </w:r>
    </w:p>
    <w:p/>
    <w:p>
      <w:r>
        <w:rPr>
          <w:rFonts w:ascii="Arial" w:hAnsi="Arial" w:eastAsia="Arial"/>
          <w:b w:val="0"/>
          <w:sz w:val="20"/>
        </w:rPr>
        <w:t>Câu 003: Theo mục 'Tiến độ điểm kiểm' trong tài liệu, tần suất tiến hành điểm kiểm đối với Đồng hồ đo điện trở cách điện điện áp chịu đựng (HIOKI 3153)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khi giao hàng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