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062-2: Liên quan tài liệu: Bản tiêu chuẩn Hiệu chỉnh - Điểm kiểm dụng cụ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chú ý về điểm kiểm, trường hợp kết quả điểm kiểm không có bất thường thì quy định ghi chép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lại toàn bộ chi tiết kết quả mỗi lần kiểm tra.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chép lại kết quả điểm kiểm. Tuy nhiên, nếu trong 1 tháng mà không có bất thường nào xảy ra thì cần phải ghi chép lại.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Tuyệt đối không bao giờ được ghi chép kết quả nếu không có lỗi.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chép lại khi người quản lý trực tiếp yêu cầu bằng văn bản.</w:t>
      </w:r>
    </w:p>
    <w:p/>
    <w:p>
      <w:r>
        <w:rPr>
          <w:rFonts w:ascii="Arial" w:hAnsi="Arial" w:eastAsia="Arial"/>
          <w:b w:val="0"/>
          <w:sz w:val="20"/>
        </w:rPr>
        <w:t>Câu 002: Thông số kỹ thuật và độ chính xác đối với đo độ ẩm của dụng cụ EXTECH/C0250 trong phạm vi 0.0 ~ 99.9%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±3% (10~90%), ±5% (Ngoài giới hạn trên)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±1% (10~90%), ±2% (Ngoài giới hạn trên)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±0.6℃/0.9℉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±(%5rdg+50 ppm)</w:t>
      </w:r>
    </w:p>
    <w:p/>
    <w:p>
      <w:r>
        <w:rPr>
          <w:rFonts w:ascii="Arial" w:hAnsi="Arial" w:eastAsia="Arial"/>
          <w:b w:val="0"/>
          <w:sz w:val="20"/>
        </w:rPr>
        <w:t>Câu 003: Theo tiêu chuẩn, tiến độ thực hiện điểm kiểm cho dụng cụ đo môi trường trong phòng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ngày một lần trước khi làm việc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tháng một lần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