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077-1 c: Liên quan tài liệu: Bản tiêu chuẩn hiệu chỉnh điểm kiểm dụng cụ đo Thiết bị tạo nước cất</w:t>
      </w:r>
    </w:p>
    <w:p>
      <w:r>
        <w:rPr>
          <w:rFonts w:ascii="Arial" w:hAnsi="Arial" w:eastAsia="Arial"/>
          <w:b w:val="0"/>
          <w:sz w:val="18"/>
        </w:rPr>
        <w:t>Đối tượng test: Nhân viên/đội trưởng phòng BHCL</w:t>
      </w:r>
    </w:p>
    <w:p>
      <w:r>
        <w:rPr>
          <w:rFonts w:ascii="Arial" w:hAnsi="Arial" w:eastAsia="Arial"/>
          <w:b w:val="0"/>
          <w:sz w:val="20"/>
        </w:rPr>
        <w:t>Câu 001: Theo tiêu chuẩn, tiến độ điểm kiểm cho thiết bị tạo nước cất được quy định như thế nào?</w:t>
      </w:r>
    </w:p>
    <w:p>
      <w:pPr>
        <w:ind w:left="454"/>
      </w:pPr>
      <w:r>
        <w:rPr>
          <w:rFonts w:ascii="Arial" w:hAnsi="Arial" w:eastAsia="Arial"/>
          <w:b w:val="0"/>
          <w:sz w:val="20"/>
        </w:rPr>
        <w:t>A. Mỗi tuần 1 lần và khi cần thiết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Trước mỗi ca làm việc</w:t>
      </w:r>
    </w:p>
    <w:p>
      <w:pPr>
        <w:ind w:left="454"/>
      </w:pPr>
      <w:r>
        <w:rPr>
          <w:rFonts w:ascii="Arial" w:hAnsi="Arial" w:eastAsia="Arial"/>
          <w:b w:val="0"/>
          <w:sz w:val="20"/>
        </w:rPr>
        <w:t>D. Mỗi năm 1 lần định kỳ</w:t>
      </w:r>
    </w:p>
    <w:p/>
    <w:p>
      <w:r>
        <w:rPr>
          <w:rFonts w:ascii="Arial" w:hAnsi="Arial" w:eastAsia="Arial"/>
          <w:b/>
          <w:sz w:val="20"/>
        </w:rPr>
        <w:t>Câu 002: ◎ Trong quá trình kiểm tra, nếu giá trị điện dẫn đo được vượt quá giá trị phán định quy định (không đạt yêu cầu), hành động bắt buộc tiếp theo là gì?</w:t>
      </w:r>
    </w:p>
    <w:p>
      <w:pPr>
        <w:ind w:left="454"/>
      </w:pPr>
      <w:r>
        <w:rPr>
          <w:rFonts w:ascii="Arial" w:hAnsi="Arial" w:eastAsia="Arial"/>
          <w:b w:val="0"/>
          <w:sz w:val="20"/>
        </w:rPr>
        <w:t>A. Tiếp tục sử dụng và ghi chú lại vào báo cáo cuối tháng</w:t>
      </w:r>
    </w:p>
    <w:p>
      <w:pPr>
        <w:ind w:left="454"/>
      </w:pPr>
      <w:r>
        <w:rPr>
          <w:rFonts w:ascii="Arial" w:hAnsi="Arial" w:eastAsia="Arial"/>
          <w:b w:val="0"/>
          <w:sz w:val="20"/>
        </w:rPr>
        <w:t>B. Tự ý điều chỉnh lại cảm biến đo độ dẫn điện trên thiết bị</w:t>
      </w:r>
    </w:p>
    <w:p>
      <w:pPr>
        <w:ind w:left="454"/>
      </w:pPr>
      <w:r>
        <w:rPr>
          <w:rFonts w:ascii="Arial" w:hAnsi="Arial" w:eastAsia="Arial"/>
          <w:b w:val="0"/>
          <w:sz w:val="20"/>
        </w:rPr>
        <w:t>C. Tiêu thụ hết lượng nước hiện tại trong bình chứa rồi mới xử lý</w:t>
      </w:r>
    </w:p>
    <w:p>
      <w:pPr>
        <w:ind w:left="454"/>
      </w:pPr>
      <w:r>
        <w:rPr>
          <w:rFonts w:ascii="Arial" w:hAnsi="Arial" w:eastAsia="Arial"/>
          <w:b w:val="0"/>
          <w:sz w:val="20"/>
        </w:rPr>
        <w:t>D. Yêu cầu nhà cung cấp thay thế bộ lọc cartridge và bộ lọc</w:t>
      </w:r>
    </w:p>
    <w:p/>
    <w:p>
      <w:r>
        <w:rPr>
          <w:rFonts w:ascii="Arial" w:hAnsi="Arial" w:eastAsia="Arial"/>
          <w:b w:val="0"/>
          <w:sz w:val="20"/>
        </w:rPr>
        <w:t>Câu 003: Đối với ứng dụng dùng trong thí nghiệm phun nước và thùng ẩm độ, trị phán định độ dẫn điện tối đa cho phép là bao nhiêu?</w:t>
      </w:r>
    </w:p>
    <w:p>
      <w:pPr>
        <w:ind w:left="454"/>
      </w:pPr>
      <w:r>
        <w:rPr>
          <w:rFonts w:ascii="Arial" w:hAnsi="Arial" w:eastAsia="Arial"/>
          <w:b w:val="0"/>
          <w:sz w:val="20"/>
        </w:rPr>
        <w:t>A. Dưới 1 μS/cm</w:t>
      </w:r>
    </w:p>
    <w:p>
      <w:pPr>
        <w:ind w:left="454"/>
      </w:pPr>
      <w:r>
        <w:rPr>
          <w:rFonts w:ascii="Arial" w:hAnsi="Arial" w:eastAsia="Arial"/>
          <w:b w:val="0"/>
          <w:sz w:val="20"/>
        </w:rPr>
        <w:t>B. Dưới 3 μS/cm</w:t>
      </w:r>
    </w:p>
    <w:p>
      <w:pPr>
        <w:ind w:left="454"/>
      </w:pPr>
      <w:r>
        <w:rPr>
          <w:rFonts w:ascii="Arial" w:hAnsi="Arial" w:eastAsia="Arial"/>
          <w:b w:val="0"/>
          <w:sz w:val="20"/>
        </w:rPr>
        <w:t>C. Dưới 5 μS/cm</w:t>
      </w:r>
    </w:p>
    <w:p>
      <w:pPr>
        <w:ind w:left="454"/>
      </w:pPr>
      <w:r>
        <w:rPr>
          <w:rFonts w:ascii="Arial" w:hAnsi="Arial" w:eastAsia="Arial"/>
          <w:b w:val="0"/>
          <w:sz w:val="20"/>
        </w:rPr>
        <w:t>D. Dưới 10 μS/cm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