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079-1 b: Liên quan tài liệu: MÁY ĐO TĨNH ĐIỆN (SIMCO FMX-003, FMX-004, HIỆU SHISHIDOU SEIDENKI STATIRON DZ4)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Trong trường hợp kết quả kiểm tra (điểm kiểm) hàng ngày không thấy bất thường, việc ghi chép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Bắt buộc phải ghi chép đầy đủ vào sổ nhật ký sau mỗi lần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ghi chép cũng được, nhưng mỗi tháng phải ghi chép lại kết quả kiểm tra một lần dù không có gì bất thường.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Tuyệt đối không cần ghi chép nếu máy hoạt động bình thường để tiết kiệm thời gian.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người sử dụng xác nhận bằng miệng với đội trưởng.</w:t>
      </w:r>
    </w:p>
    <w:p/>
    <w:p>
      <w:r>
        <w:rPr>
          <w:rFonts w:ascii="Arial" w:hAnsi="Arial" w:eastAsia="Arial"/>
          <w:b/>
          <w:sz w:val="20"/>
        </w:rPr>
        <w:t>Câu 002: ◎ Khi thực hiện điều chỉnh điểm 0 cho trường hợp đo đơn vị nhiễm điện, thao tác nào sau đây là đúng kỹ thuật?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Hướng phần sensor vào vật đang nhiễm điện cao nhất và nhấn nút [ZERO].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Kết nối phần điện cực của tấm dùng để đo cân bằng Ion rồi nhấn nút [ZERO].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Hướng phần sensor ở nơi không có nhiễm điện, rồi nhấn nút [ZERO] để màn hình hiển thị là [0.00].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bật nguồn máy đo, máy sẽ tự động cân chỉnh về 0 mà không cần thao tác nút bấm.</w:t>
      </w:r>
    </w:p>
    <w:p/>
    <w:p>
      <w:r>
        <w:rPr>
          <w:rFonts w:ascii="Arial" w:hAnsi="Arial" w:eastAsia="Arial"/>
          <w:b w:val="0"/>
          <w:sz w:val="20"/>
        </w:rPr>
        <w:t>Câu 003: Chu kỳ hiệu chỉnh (Calibration) định kỳ cho các loại máy đo tĩnh điện (SIMCO, SHISHIDO) được quy định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 1 lần.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 máy.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12 tháng 1 lần hoặc khi thấy cần thiết.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24 tháng 1 lần theo quy định của nhà sản xuất.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