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091-5a: Liên quan tài liệu: Tài liệu tiêu chuẩn hiệu chuẩn và điểm kiểm dụng cụ đo đạc MÁY KIỂM TRA XUNG CR25-013M-AA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mục Ghi chú phần điểm kiểm, trường hợp kết quả kiểm tra không thấy bất thường thì quy định ghi chép kết quả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Phải ghi chép lại mọi kết quả kiểm tra chi tiết hàng ngày vào sổ.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ghi chép kết quả cũng được, nhưng mỗi tháng phải ghi chép lại kết quả đã kiểm tra lại một lần dù không có gì bất thường xảy ra.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Tuyệt đối không bao giờ được ghi chép kết quả kiểm tra nếu không có lỗi.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ghi chép khi có sự cố bất thường xảy ra trong quá trình sử dụng.</w:t>
      </w:r>
    </w:p>
    <w:p/>
    <w:p>
      <w:r>
        <w:rPr>
          <w:rFonts w:ascii="Arial" w:hAnsi="Arial" w:eastAsia="Arial"/>
          <w:b w:val="0"/>
          <w:sz w:val="20"/>
        </w:rPr>
        <w:t>Câu 002: Theo mục II 【Điểm kiểm】 của tài liệu, tiến độ kiểm tra ngoại quan và trạng thái biểu thị của máy kiểm tra xung được quy định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12 tháng</w:t>
      </w:r>
    </w:p>
    <w:p/>
    <w:p>
      <w:r>
        <w:rPr>
          <w:rFonts w:ascii="Arial" w:hAnsi="Arial" w:eastAsia="Arial"/>
          <w:b w:val="0"/>
          <w:sz w:val="20"/>
        </w:rPr>
        <w:t>Câu 003: Theo mục I 【Hiệu chuẩn】, phương pháp phán định cho độ chính xác điện áp ngõ ra Vcc (hạng mục 1)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5.0 ± 0.05 [V]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0.0 ± 0.05 [V]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Trị đo của máy chuẩn ± 0.05 [V]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5.0 ± 0.1 [V]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