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098-2: Liên quan tài liệu: Bản tiêu chuẩn hiệu chỉnh điểm kiểm máy đo (Máy đo tĩnh điện SURPA 6505)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Khi hiệu chỉnh trị số điện trở phần cổ tay (Wrist Strap), nếu máy biến đổi điện trở 6 số được điều chỉnh ở mức 11.0MΩ thì nội dung phán định hiển thị trên máy đo phải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Điểm sáng LOW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Điểm sáng PASS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Điểm sáng HIGH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hiển thị điểm sáng nào</w:t>
      </w:r>
    </w:p>
    <w:p/>
    <w:p>
      <w:r>
        <w:rPr>
          <w:rFonts w:ascii="Arial" w:hAnsi="Arial" w:eastAsia="Arial"/>
          <w:b w:val="0"/>
          <w:sz w:val="20"/>
        </w:rPr>
        <w:t>Câu 002: Trong quá trình điểm kiểm máy đo tĩnh điện hàng ngày, nếu không phát hiện bất thường nào thì việc ghi chép kết quả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kết quả 'OK' sau mỗi lần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hàng ngày, nhưng dù không phát sinh bất thường thì trong vòng một tháng vẫn phải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miệng cho quản lý trực tiếp và không cần ghi chép.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lại dưới bất kỳ hình thức nào nếu thiết bị hoạt động bình thường.</w:t>
      </w:r>
    </w:p>
    <w:p/>
    <w:p>
      <w:r>
        <w:rPr>
          <w:rFonts w:ascii="Arial" w:hAnsi="Arial" w:eastAsia="Arial"/>
          <w:b w:val="0"/>
          <w:sz w:val="20"/>
        </w:rPr>
        <w:t>Câu 003: Theo tiêu chuẩn, tần suất thực hiện điểm kiểm máy đo tĩnh điện SURPA 6505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 vào đầu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 vào ngày thứ hai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 trước khi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