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3-400 Ban V IT HOA ===</w:t>
      </w:r>
    </w:p>
    <w:p>
      <w:r>
        <w:rPr>
          <w:rFonts w:ascii="Arial" w:hAnsi="Arial" w:eastAsia="Arial"/>
          <w:b/>
          <w:sz w:val="18"/>
        </w:rPr>
        <w:t>Phần Đo lường 403-1: Liên quan tài liệu: BẢN TIÊU CHUẨN - HIỆU CHÍNH MÁY ĐO LƯỜNG - Dụng cụ đo chân động châu điện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liệu, tần suất và thời điểm tiến hành công việc kiểm tra (Ⅱ【Kiểm điểm】) đối với dụng cụ này là khi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Kiểm tra 1 lần mỗi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Kiểm tra định kỳ 12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Bất kỳ lúc nào sử dụng (sử dụng của độ)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kiểm tra khi có yêu cầu từ khách hàng Asumo</w:t>
      </w:r>
    </w:p>
    <w:p/>
    <w:p>
      <w:r>
        <w:rPr>
          <w:rFonts w:ascii="Arial" w:hAnsi="Arial" w:eastAsia="Arial"/>
          <w:b w:val="0"/>
          <w:sz w:val="20"/>
        </w:rPr>
        <w:t>Câu 002: Trong quá trình kiểm tra định kỳ (【校正】), tiêu chuẩn định giá (判定法) cho độ chính xác số vòng quay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Cài đặt số vòng quay ±1r/min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Cài đặt số vòng quay ±3r/min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Cài đặt số vòng quay ±5r/min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Cài đặt số vòng quay ±10r/min</w:t>
      </w:r>
    </w:p>
    <w:p/>
    <w:p>
      <w:r>
        <w:rPr>
          <w:rFonts w:ascii="Arial" w:hAnsi="Arial" w:eastAsia="Arial"/>
          <w:b/>
          <w:sz w:val="20"/>
        </w:rPr>
        <w:t>Câu 003: ◎ Theo mục chú ý về kết quả kiểm tra (【点検】), trường hợp kiểm tra không phát hiện điểm bất thường thì nhân viên phải tuân thủ quy định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Bắt buộc phải ghi chép lại kết quả kiểm tra vào mọi thời điểm sử dụng trong ngày.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Không cần ghi chép lại kết quả kiểm tra cũng được, nhưng 1 tháng 1 lần dù không có dị thường cũng phải ghi chép lại.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Phải báo cáo ngay cho cấp trên và dừng toàn bộ chuyền sản xuất.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ghi chép khi có sự cố phát sinh, tuyệt đối không cần lập báo cáo định kỳ tháng.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