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500 – 0 k: Liên quan tài liệu: QUY CÁCH PHÁN ĐỊNH THƯỚC RẬP GIỚI HẠN</w:t>
      </w:r>
    </w:p>
    <w:p>
      <w:r>
        <w:rPr>
          <w:rFonts w:ascii="Arial" w:hAnsi="Arial" w:eastAsia="Arial"/>
          <w:b w:val="0"/>
          <w:sz w:val="18"/>
        </w:rPr>
        <w:t>Đối tượng test: Đội LK, TP, ĐGSP, HC, GCCK</w:t>
      </w:r>
    </w:p>
    <w:p>
      <w:r>
        <w:rPr>
          <w:rFonts w:ascii="Arial" w:hAnsi="Arial" w:eastAsia="Arial"/>
          <w:b/>
          <w:sz w:val="20"/>
        </w:rPr>
        <w:t>Câu 001: ◎ Khi phán định dựa theo 'Dung sai chế tạo thước rập giới hạn theo JIS', ta phải cân nhắc điều gì để cộng trị số cho phép của biểu vào trị số giới hạn trên và trị số giới hạn dưới của dung sai?</w:t>
      </w:r>
    </w:p>
    <w:p>
      <w:pPr>
        <w:ind w:left="454"/>
      </w:pPr>
      <w:r>
        <w:rPr>
          <w:rFonts w:ascii="Arial" w:hAnsi="Arial" w:eastAsia="Arial"/>
          <w:b w:val="0"/>
          <w:sz w:val="20"/>
        </w:rPr>
        <w:t>A. Cân nhắc đến sai số nhiệt độ phòng đo</w:t>
      </w:r>
    </w:p>
    <w:p>
      <w:pPr>
        <w:ind w:left="454"/>
      </w:pPr>
      <w:r>
        <w:rPr>
          <w:rFonts w:ascii="Arial" w:hAnsi="Arial" w:eastAsia="Arial"/>
          <w:b w:val="0"/>
          <w:sz w:val="20"/>
        </w:rPr>
        <w:t>B. Cân nhắc đến sai số lực kẹp khi đo</w:t>
      </w:r>
    </w:p>
    <w:p>
      <w:pPr>
        <w:ind w:left="454"/>
      </w:pPr>
      <w:r>
        <w:rPr>
          <w:rFonts w:ascii="Arial" w:hAnsi="Arial" w:eastAsia="Arial"/>
          <w:b w:val="0"/>
          <w:sz w:val="20"/>
        </w:rPr>
        <w:t>C. Cân nhắc đến sai số đo</w:t>
      </w:r>
    </w:p>
    <w:p>
      <w:pPr>
        <w:ind w:left="454"/>
      </w:pPr>
      <w:r>
        <w:rPr>
          <w:rFonts w:ascii="Arial" w:hAnsi="Arial" w:eastAsia="Arial"/>
          <w:b w:val="0"/>
          <w:sz w:val="20"/>
        </w:rPr>
        <w:t>D. Cân nhắc đến cấp độ mài mòn của thước rập</w:t>
      </w:r>
    </w:p>
    <w:p/>
    <w:p>
      <w:r>
        <w:rPr>
          <w:rFonts w:ascii="Arial" w:hAnsi="Arial" w:eastAsia="Arial"/>
          <w:b w:val="0"/>
          <w:sz w:val="20"/>
        </w:rPr>
        <w:t>Câu 002: Theo mục tiêu chuẩn phán định, khi dung sai chế tạo thước rập giới hạn từ 1.5 µm trở xuống, trị số cho phép cộng vào trị số giới hạn trên và dưới là bao nhiêu?</w:t>
      </w:r>
    </w:p>
    <w:p>
      <w:pPr>
        <w:ind w:left="454"/>
      </w:pPr>
      <w:r>
        <w:rPr>
          <w:rFonts w:ascii="Arial" w:hAnsi="Arial" w:eastAsia="Arial"/>
          <w:b w:val="0"/>
          <w:sz w:val="20"/>
        </w:rPr>
        <w:t>A. ± 1 thang đo (± 0.5 µm)</w:t>
      </w:r>
    </w:p>
    <w:p>
      <w:pPr>
        <w:ind w:left="454"/>
      </w:pPr>
      <w:r>
        <w:rPr>
          <w:rFonts w:ascii="Arial" w:hAnsi="Arial" w:eastAsia="Arial"/>
          <w:b w:val="0"/>
          <w:sz w:val="20"/>
        </w:rPr>
        <w:t>B. ± 2 thang đo (± 1.0 µm)</w:t>
      </w:r>
    </w:p>
    <w:p>
      <w:pPr>
        <w:ind w:left="454"/>
      </w:pPr>
      <w:r>
        <w:rPr>
          <w:rFonts w:ascii="Arial" w:hAnsi="Arial" w:eastAsia="Arial"/>
          <w:b w:val="0"/>
          <w:sz w:val="20"/>
        </w:rPr>
        <w:t>C. ± 1.5 µm</w:t>
      </w:r>
    </w:p>
    <w:p>
      <w:pPr>
        <w:ind w:left="454"/>
      </w:pPr>
      <w:r>
        <w:rPr>
          <w:rFonts w:ascii="Arial" w:hAnsi="Arial" w:eastAsia="Arial"/>
          <w:b w:val="0"/>
          <w:sz w:val="20"/>
        </w:rPr>
        <w:t>D. ± 2.0 µm</w:t>
      </w:r>
    </w:p>
    <w:p/>
    <w:p>
      <w:r>
        <w:rPr>
          <w:rFonts w:ascii="Arial" w:hAnsi="Arial" w:eastAsia="Arial"/>
          <w:b w:val="0"/>
          <w:sz w:val="20"/>
        </w:rPr>
        <w:t>Câu 003: Đối với phương pháp phán định các bước đo 0.001 mm và 0.002 mm của thước rập thông qua giới hạn, trị số phán định (tất cả các kích thước biểu thị) là bao nhiêu?</w:t>
      </w:r>
    </w:p>
    <w:p>
      <w:pPr>
        <w:ind w:left="454"/>
      </w:pPr>
      <w:r>
        <w:rPr>
          <w:rFonts w:ascii="Arial" w:hAnsi="Arial" w:eastAsia="Arial"/>
          <w:b w:val="0"/>
          <w:sz w:val="20"/>
        </w:rPr>
        <w:t>A. ± 1.0 µm</w:t>
      </w:r>
    </w:p>
    <w:p>
      <w:pPr>
        <w:ind w:left="454"/>
      </w:pPr>
      <w:r>
        <w:rPr>
          <w:rFonts w:ascii="Arial" w:hAnsi="Arial" w:eastAsia="Arial"/>
          <w:b w:val="0"/>
          <w:sz w:val="20"/>
        </w:rPr>
        <w:t>B. ± 0.5 µm</w:t>
      </w:r>
    </w:p>
    <w:p>
      <w:pPr>
        <w:ind w:left="454"/>
      </w:pPr>
      <w:r>
        <w:rPr>
          <w:rFonts w:ascii="Arial" w:hAnsi="Arial" w:eastAsia="Arial"/>
          <w:b w:val="0"/>
          <w:sz w:val="20"/>
        </w:rPr>
        <w:t>C. ± 1.5 µm</w:t>
      </w:r>
    </w:p>
    <w:p>
      <w:pPr>
        <w:ind w:left="454"/>
      </w:pPr>
      <w:r>
        <w:rPr>
          <w:rFonts w:ascii="Arial" w:hAnsi="Arial" w:eastAsia="Arial"/>
          <w:b w:val="0"/>
          <w:sz w:val="20"/>
        </w:rPr>
        <w:t>D. ± 2.0 µm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