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sz w:val="24"/>
        </w:rPr>
        <w:t>BÀI TEST NHẬN ĐỊNH TƯ CÁCH NHÂN VIÊN VÀ ĐỘI TRƯỞNG PHÒNG KIỂM TRA</w:t>
      </w:r>
    </w:p>
    <w:p>
      <w:pPr>
        <w:jc w:val="left"/>
      </w:pPr>
      <w:r>
        <w:rPr>
          <w:rFonts w:ascii="Arial" w:hAnsi="Arial" w:eastAsia="Arial"/>
          <w:b/>
          <w:sz w:val="22"/>
        </w:rPr>
        <w:t>MSPH:VDMBH-GDNĐKT-007-BTNĐTC</w:t>
      </w:r>
    </w:p>
    <w:p/>
    <w:p>
      <w:r>
        <w:rPr>
          <w:rFonts w:ascii="Arial" w:hAnsi="Arial" w:eastAsia="Arial"/>
          <w:b/>
          <w:sz w:val="16"/>
        </w:rPr>
        <w:t>Tiêu chuẩn phán định:</w:t>
      </w:r>
    </w:p>
    <w:p>
      <w:r>
        <w:rPr>
          <w:rFonts w:ascii="Arial" w:hAnsi="Arial" w:eastAsia="Arial"/>
          <w:b/>
          <w:sz w:val="16"/>
        </w:rPr>
        <w:t>Nhân viên kiểm tra: LK, TP, HC, ĐGSP, Kiểm tra hàng gia công</w:t>
      </w:r>
    </w:p>
    <w:p>
      <w:r>
        <w:rPr>
          <w:rFonts w:ascii="Arial" w:hAnsi="Arial" w:eastAsia="Arial"/>
          <w:b w:val="0"/>
          <w:sz w:val="16"/>
        </w:rPr>
        <w:t>Tiêu chuẩn nhận định:</w:t>
      </w:r>
    </w:p>
    <w:p>
      <w:r>
        <w:rPr>
          <w:rFonts w:ascii="Arial" w:hAnsi="Arial" w:eastAsia="Arial"/>
          <w:b w:val="0"/>
          <w:sz w:val="16"/>
        </w:rPr>
        <w:t>Đạt: 80% trở lên và không bị sai ở câu hỏi quan trọng (có dấu ◎)</w:t>
      </w:r>
    </w:p>
    <w:p>
      <w:r>
        <w:rPr>
          <w:rFonts w:ascii="Arial" w:hAnsi="Arial" w:eastAsia="Arial"/>
          <w:b w:val="0"/>
          <w:sz w:val="16"/>
        </w:rPr>
        <w:t>Không đạt: dưới 80% hoặc trên 80% nhưng bị sai ở câu hỏi quan trọng (có dấu ◎)</w:t>
      </w:r>
    </w:p>
    <w:p>
      <w:r>
        <w:rPr>
          <w:rFonts w:ascii="Arial" w:hAnsi="Arial" w:eastAsia="Arial"/>
          <w:b/>
          <w:sz w:val="16"/>
        </w:rPr>
        <w:t>Đội trưởng: Linh Kiện, Thành Phẩm</w:t>
      </w:r>
    </w:p>
    <w:p>
      <w:r>
        <w:rPr>
          <w:rFonts w:ascii="Arial" w:hAnsi="Arial" w:eastAsia="Arial"/>
          <w:b w:val="0"/>
          <w:sz w:val="16"/>
        </w:rPr>
        <w:t>Tiêu chuẩn nhận định:</w:t>
      </w:r>
    </w:p>
    <w:p>
      <w:r>
        <w:rPr>
          <w:rFonts w:ascii="Arial" w:hAnsi="Arial" w:eastAsia="Arial"/>
          <w:b w:val="0"/>
          <w:sz w:val="16"/>
        </w:rPr>
        <w:t>Đạt: 90% trở lên và không bị sai ở câu hỏi quan trọng (có dấu ◎)</w:t>
      </w:r>
    </w:p>
    <w:p>
      <w:r>
        <w:rPr>
          <w:rFonts w:ascii="Arial" w:hAnsi="Arial" w:eastAsia="Arial"/>
          <w:b w:val="0"/>
          <w:sz w:val="16"/>
        </w:rPr>
        <w:t>Không đạt: dưới 90% hoặc trên 90% nhưng bị sai ở câu hỏi quan trọng (có dấu ◎)</w:t>
      </w:r>
    </w:p>
    <w:p>
      <w:r>
        <w:rPr>
          <w:rFonts w:ascii="Arial" w:hAnsi="Arial" w:eastAsia="Arial"/>
          <w:b w:val="0"/>
          <w:sz w:val="16"/>
        </w:rPr>
        <w:t>Tiến độ đánh giá: Định kỳ 2 năm/1 lần</w:t>
      </w:r>
    </w:p>
    <w:p/>
    <w:p>
      <w:r>
        <w:rPr>
          <w:rFonts w:ascii="Arial" w:hAnsi="Arial" w:eastAsia="Arial"/>
          <w:b w:val="0"/>
          <w:sz w:val="20"/>
        </w:rPr>
        <w:t>Hãy khoanh tròn vào câu trả lời đúng nhất trong biểu trả lời câu hỏi:</w:t>
      </w:r>
    </w:p>
    <w:p>
      <w:r>
        <w:rPr>
          <w:rFonts w:ascii="Arial" w:hAnsi="Arial" w:eastAsia="Arial"/>
          <w:b/>
          <w:sz w:val="18"/>
        </w:rPr>
        <w:t>=== 4-500 Ban V IT HOA ===</w:t>
      </w:r>
    </w:p>
    <w:p>
      <w:r>
        <w:rPr>
          <w:rFonts w:ascii="Arial" w:hAnsi="Arial" w:eastAsia="Arial"/>
          <w:b/>
          <w:sz w:val="18"/>
        </w:rPr>
        <w:t>Phần 516-5 h: Liên quan tài liệu: Tài liệu tiêu chuẩn hiệu chỉnh và điểm kiểm dụng cụ đo đạc ĐỒNG HỒ ĐO QUAY SỐ VẠCH ĐỌC 0.002mm (Loại nhỏ)</w:t>
      </w:r>
    </w:p>
    <w:p>
      <w:r>
        <w:rPr>
          <w:rFonts w:ascii="Arial" w:hAnsi="Arial" w:eastAsia="Arial"/>
          <w:b w:val="0"/>
          <w:sz w:val="18"/>
        </w:rPr>
        <w:t>Đối tượng test: Đội LK, TP, ĐGSP, HC, GCCK</w:t>
      </w:r>
    </w:p>
    <w:p>
      <w:r>
        <w:rPr>
          <w:rFonts w:ascii="Arial" w:hAnsi="Arial" w:eastAsia="Arial"/>
          <w:b w:val="0"/>
          <w:sz w:val="20"/>
        </w:rPr>
        <w:t>Câu 001: Theo tài liệu, chu kì hiệu chỉnh định kỳ đối với đồng hồ đo quay số vạch đọc 0.002mm (loại nhỏ) là bao lâu?</w:t>
      </w:r>
    </w:p>
    <w:p>
      <w:pPr>
        <w:ind w:left="454"/>
      </w:pPr>
      <w:r>
        <w:rPr>
          <w:rFonts w:ascii="Arial" w:hAnsi="Arial" w:eastAsia="Arial"/>
          <w:b w:val="0"/>
          <w:sz w:val="20"/>
        </w:rPr>
        <w:t>A. 6 tháng / lần</w:t>
      </w:r>
    </w:p>
    <w:p>
      <w:pPr>
        <w:ind w:left="454"/>
      </w:pPr>
      <w:r>
        <w:rPr>
          <w:rFonts w:ascii="Arial" w:hAnsi="Arial" w:eastAsia="Arial"/>
          <w:b w:val="0"/>
          <w:sz w:val="20"/>
        </w:rPr>
        <w:t>B. 12 tháng / lần và khi xác nhận thấy cần thiết</w:t>
      </w:r>
    </w:p>
    <w:p>
      <w:pPr>
        <w:ind w:left="454"/>
      </w:pPr>
      <w:r>
        <w:rPr>
          <w:rFonts w:ascii="Arial" w:hAnsi="Arial" w:eastAsia="Arial"/>
          <w:b w:val="0"/>
          <w:sz w:val="20"/>
        </w:rPr>
        <w:t>C. 24 tháng / lần</w:t>
      </w:r>
    </w:p>
    <w:p>
      <w:pPr>
        <w:ind w:left="454"/>
      </w:pPr>
      <w:r>
        <w:rPr>
          <w:rFonts w:ascii="Arial" w:hAnsi="Arial" w:eastAsia="Arial"/>
          <w:b w:val="0"/>
          <w:sz w:val="20"/>
        </w:rPr>
        <w:t>D. 3 tháng / lần</w:t>
      </w:r>
    </w:p>
    <w:p/>
    <w:p>
      <w:r>
        <w:rPr>
          <w:rFonts w:ascii="Arial" w:hAnsi="Arial" w:eastAsia="Arial"/>
          <w:b w:val="0"/>
          <w:sz w:val="20"/>
        </w:rPr>
        <w:t>Câu 002: Khi tiến hành điểm kiểm (ngoại quan và hoạt động), tiến độ điểm kiểm được quy định như thế nào?</w:t>
      </w:r>
    </w:p>
    <w:p>
      <w:pPr>
        <w:ind w:left="454"/>
      </w:pPr>
      <w:r>
        <w:rPr>
          <w:rFonts w:ascii="Arial" w:hAnsi="Arial" w:eastAsia="Arial"/>
          <w:b w:val="0"/>
          <w:sz w:val="20"/>
        </w:rPr>
        <w:t>A. Mỗi tuần sử dụng 1 lần</w:t>
      </w:r>
    </w:p>
    <w:p>
      <w:pPr>
        <w:ind w:left="454"/>
      </w:pPr>
      <w:r>
        <w:rPr>
          <w:rFonts w:ascii="Arial" w:hAnsi="Arial" w:eastAsia="Arial"/>
          <w:b w:val="0"/>
          <w:sz w:val="20"/>
        </w:rPr>
        <w:t>B. Mỗi tháng sử dụng 1 lần</w:t>
      </w:r>
    </w:p>
    <w:p>
      <w:pPr>
        <w:ind w:left="454"/>
      </w:pPr>
      <w:r>
        <w:rPr>
          <w:rFonts w:ascii="Arial" w:hAnsi="Arial" w:eastAsia="Arial"/>
          <w:b w:val="0"/>
          <w:sz w:val="20"/>
        </w:rPr>
        <w:t>C. Mỗi lần sử dụng</w:t>
      </w:r>
    </w:p>
    <w:p>
      <w:pPr>
        <w:ind w:left="454"/>
      </w:pPr>
      <w:r>
        <w:rPr>
          <w:rFonts w:ascii="Arial" w:hAnsi="Arial" w:eastAsia="Arial"/>
          <w:b w:val="0"/>
          <w:sz w:val="20"/>
        </w:rPr>
        <w:t>D. Trước khi giao ca</w:t>
      </w:r>
    </w:p>
    <w:p/>
    <w:p>
      <w:r>
        <w:rPr>
          <w:rFonts w:ascii="Arial" w:hAnsi="Arial" w:eastAsia="Arial"/>
          <w:b/>
          <w:sz w:val="20"/>
        </w:rPr>
        <w:t>Câu 003: ◎ Trường hợp kết quả điểm kiểm phát hiện thấy bất thường hoặc thiết bị có vấn đề trong khi sử dụng, nhân viên phụ trách phải xử lý như thế nào?</w:t>
      </w:r>
    </w:p>
    <w:p>
      <w:pPr>
        <w:ind w:left="454"/>
      </w:pPr>
      <w:r>
        <w:rPr>
          <w:rFonts w:ascii="Arial" w:hAnsi="Arial" w:eastAsia="Arial"/>
          <w:b w:val="0"/>
          <w:sz w:val="20"/>
        </w:rPr>
        <w:t>A. Tự ý tháo ra sửa chữa và tiếp tục sử dụng</w:t>
      </w:r>
    </w:p>
    <w:p>
      <w:pPr>
        <w:ind w:left="454"/>
      </w:pPr>
      <w:r>
        <w:rPr>
          <w:rFonts w:ascii="Arial" w:hAnsi="Arial" w:eastAsia="Arial"/>
          <w:b w:val="0"/>
          <w:sz w:val="20"/>
        </w:rPr>
        <w:t>B. Bỏ qua nếu sai số nhỏ và ghi chép vào sổ tay cá nhân</w:t>
      </w:r>
    </w:p>
    <w:p>
      <w:pPr>
        <w:ind w:left="454"/>
      </w:pPr>
      <w:r>
        <w:rPr>
          <w:rFonts w:ascii="Arial" w:hAnsi="Arial" w:eastAsia="Arial"/>
          <w:b w:val="0"/>
          <w:sz w:val="20"/>
        </w:rPr>
        <w:t>C. Xử lý theo chỉ thị của người có trách nhiệm quản lý và ghi chép lại kết quả kiểm tra</w:t>
      </w:r>
    </w:p>
    <w:p>
      <w:pPr>
        <w:ind w:left="454"/>
      </w:pPr>
      <w:r>
        <w:rPr>
          <w:rFonts w:ascii="Arial" w:hAnsi="Arial" w:eastAsia="Arial"/>
          <w:b w:val="0"/>
          <w:sz w:val="20"/>
        </w:rPr>
        <w:t>D. Chỉ báo cáo quản lý khi hết giờ làm việc</w:t>
      </w:r>
    </w:p>
    <w:p/>
    <w:sectPr w:rsidR="00FC693F" w:rsidRPr="0006063C" w:rsidSect="00034616">
      <w:pgSz w:w="12240" w:h="15840"/>
      <w:pgMar w:top="1020" w:right="680"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