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516-7b: Liên quan tài liệu: BẢN TIÊU CHUẨN KIỂM TRA VÀ HIỆU CHỈNH DỤNG CỤ ĐO</w:t>
      </w:r>
    </w:p>
    <w:p>
      <w:r>
        <w:rPr>
          <w:rFonts w:ascii="Arial" w:hAnsi="Arial" w:eastAsia="Arial"/>
          <w:b w:val="0"/>
          <w:sz w:val="18"/>
        </w:rPr>
        <w:t>Đối tượng test: Đội LK, TP, ĐGSP, HC, GCCK</w:t>
      </w:r>
    </w:p>
    <w:p>
      <w:r>
        <w:rPr>
          <w:rFonts w:ascii="Arial" w:hAnsi="Arial" w:eastAsia="Arial"/>
          <w:b/>
          <w:sz w:val="20"/>
        </w:rPr>
        <w:t>Câu 001: ◎ Theo mục Chú ý (trang 3) của tài liệu kiểm tra dụng cụ đo, khi phát hiện trường hợp không thấy bất thường (không có kết quả kiểm tra), quy định tần suất phải ghi lại kết quả đã kiểm tra ít nhất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 phải ghi lại kết quả đã kiểm tra đó</w:t>
      </w:r>
    </w:p>
    <w:p>
      <w:pPr>
        <w:ind w:left="454"/>
      </w:pPr>
      <w:r>
        <w:rPr>
          <w:rFonts w:ascii="Arial" w:hAnsi="Arial" w:eastAsia="Arial"/>
          <w:b w:val="0"/>
          <w:sz w:val="20"/>
        </w:rPr>
        <w:t>C. Mỗi quý một lần</w:t>
      </w:r>
    </w:p>
    <w:p>
      <w:pPr>
        <w:ind w:left="454"/>
      </w:pPr>
      <w:r>
        <w:rPr>
          <w:rFonts w:ascii="Arial" w:hAnsi="Arial" w:eastAsia="Arial"/>
          <w:b w:val="0"/>
          <w:sz w:val="20"/>
        </w:rPr>
        <w:t>D. Không bắt buộc phải ghi lại nếu không có bất thường</w:t>
      </w:r>
    </w:p>
    <w:p/>
    <w:p>
      <w:r>
        <w:rPr>
          <w:rFonts w:ascii="Arial" w:hAnsi="Arial" w:eastAsia="Arial"/>
          <w:b w:val="0"/>
          <w:sz w:val="20"/>
        </w:rPr>
        <w:t>Câu 002: Khi tiến hành hiệu chỉnh trong phạm vi rộng cho Thước rập TM-91-2 bằng máy chuẩn Dial Gauge Testa (S12-1), độ chính xác khi đi trong phạm vi rộng (10mm) là bao nhiêu?</w:t>
      </w:r>
    </w:p>
    <w:p>
      <w:pPr>
        <w:ind w:left="454"/>
      </w:pPr>
      <w:r>
        <w:rPr>
          <w:rFonts w:ascii="Arial" w:hAnsi="Arial" w:eastAsia="Arial"/>
          <w:b w:val="0"/>
          <w:sz w:val="20"/>
        </w:rPr>
        <w:t>A. ±10 µm</w:t>
      </w:r>
    </w:p>
    <w:p>
      <w:pPr>
        <w:ind w:left="454"/>
      </w:pPr>
      <w:r>
        <w:rPr>
          <w:rFonts w:ascii="Arial" w:hAnsi="Arial" w:eastAsia="Arial"/>
          <w:b w:val="0"/>
          <w:sz w:val="20"/>
        </w:rPr>
        <w:t>B. ±35 µm</w:t>
      </w:r>
    </w:p>
    <w:p>
      <w:pPr>
        <w:ind w:left="454"/>
      </w:pPr>
      <w:r>
        <w:rPr>
          <w:rFonts w:ascii="Arial" w:hAnsi="Arial" w:eastAsia="Arial"/>
          <w:b w:val="0"/>
          <w:sz w:val="20"/>
        </w:rPr>
        <w:t>C. ±50 µm</w:t>
      </w:r>
    </w:p>
    <w:p>
      <w:pPr>
        <w:ind w:left="454"/>
      </w:pPr>
      <w:r>
        <w:rPr>
          <w:rFonts w:ascii="Arial" w:hAnsi="Arial" w:eastAsia="Arial"/>
          <w:b w:val="0"/>
          <w:sz w:val="20"/>
        </w:rPr>
        <w:t>D. ±80 µm</w:t>
      </w:r>
    </w:p>
    <w:p/>
    <w:p>
      <w:r>
        <w:rPr>
          <w:rFonts w:ascii="Arial" w:hAnsi="Arial" w:eastAsia="Arial"/>
          <w:b w:val="0"/>
          <w:sz w:val="20"/>
        </w:rPr>
        <w:t>Câu 003: Theo mục II [Điểm kiểm] của tài liệu, chu kỳ kiểm tra đối với Thước rập dạng đọc số 0.01mm (Dạng Teclock TM-91-2) được quy định như thế nào?</w:t>
      </w:r>
    </w:p>
    <w:p>
      <w:pPr>
        <w:ind w:left="454"/>
      </w:pPr>
      <w:r>
        <w:rPr>
          <w:rFonts w:ascii="Arial" w:hAnsi="Arial" w:eastAsia="Arial"/>
          <w:b w:val="0"/>
          <w:sz w:val="20"/>
        </w:rPr>
        <w:t>A. Mỗi tuần sử dụng một lần</w:t>
      </w:r>
    </w:p>
    <w:p>
      <w:pPr>
        <w:ind w:left="454"/>
      </w:pPr>
      <w:r>
        <w:rPr>
          <w:rFonts w:ascii="Arial" w:hAnsi="Arial" w:eastAsia="Arial"/>
          <w:b w:val="0"/>
          <w:sz w:val="20"/>
        </w:rPr>
        <w:t>B. Mỗi tháng sử dụng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mỗi ca sản xuất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