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516-8 b: Liên quan tài liệu: BẢN TIÊU CHUẨN KIỂM TRA - HIỆU CHÍNH DỤNG CỤ ĐO (Đồng hồ đo kẻ vạch 0.1mm)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phương pháp kiểm tra độ ổn định của kim đo (mục 3), thao tác nào sau đây là đúng để xác nhận việc quay lại trị chỉ thị?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Nhấn kim đo từ mức 1/10 vòng từ điểm chuẩn đến điểm cuối của phạm vi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Cho kim đo hoạt động lên xuống nhẹ nhàng hay đột ngột 4, 5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Xoay mặt kính đồng hồ 2 đến 3 vòng để kim đo tự ổn định.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Dùng tay búng nhẹ vào mặt kính đồng hồ để kim đo về vị trí 0.</w:t>
      </w:r>
    </w:p>
    <w:p/>
    <w:p>
      <w:r>
        <w:rPr>
          <w:rFonts w:ascii="Arial" w:hAnsi="Arial" w:eastAsia="Arial"/>
          <w:b w:val="0"/>
          <w:sz w:val="20"/>
        </w:rPr>
        <w:t>Câu 002: Tần suất thực hiện việc kiểm tra (điểm tra) đối với đồng hồ đo kẻ vạch 0.1mm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định kỳ 12 tháng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Kiểm tra vào đầu mỗi ca làm việc.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thấy kim đo có dấu hiệu bị kẹt.</w:t>
      </w:r>
    </w:p>
    <w:p/>
    <w:p>
      <w:r>
        <w:rPr>
          <w:rFonts w:ascii="Arial" w:hAnsi="Arial" w:eastAsia="Arial"/>
          <w:b w:val="0"/>
          <w:sz w:val="20"/>
        </w:rPr>
        <w:t>Câu 003: Theo quy định về xử lý kết quả kiểm tra, nếu kết quả không có gì bất thường thì việc ghi chép nhật ký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sau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Tuyệt đối không cần ghi chép để tiết kiệm thời gian.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khi có sự yêu cầu trực tiếp từ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nhất thiết phải ghi chép, nhưng định kỳ 1 tháng 1 lần phải ghi lại dù không có bất thường.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