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518-7: Liên quan tài liệu: BẢN TIÊU CHUẨN KIỂM TRA – HIỆU CHỈNH MÁY ĐO LƯỜNG Đầu thước Panme Mitutoyo MHN1-25MX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quá trình hiệu chỉnh hoặc điểm kiểm đầu thước Panme, thao tác chuẩn về lực đo khi tiến hành xoay núm vặn (Ratchet Knob)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Xoay đến khi núm vặn kêu lên khoảng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Xoay chặt tay hết mức có thể mà không cần chú ý tiếng kêu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Xoay đến khi núm vặn kêu lên khoảng 3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Xoay đến khi núm vặn kêu lên khoảng 5 lần</w:t>
      </w:r>
    </w:p>
    <w:p/>
    <w:p>
      <w:r>
        <w:rPr>
          <w:rFonts w:ascii="Arial" w:hAnsi="Arial" w:eastAsia="Arial"/>
          <w:b w:val="0"/>
          <w:sz w:val="20"/>
        </w:rPr>
        <w:t>Câu 002: Theo phần chú ý khi kết quả điểm kiểm không có dị thường nhưng để đảm bảo quản lý tốt, quy định về việc ký lục (ghi chép)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bao giờ cần ký lục nếu không có dị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ký lục lại mỗi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tháng/ 1 lần cho dù không có dị thường thì cũng hãy ký lục lại điều đó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ký lục khi có yêu cầu từ cấp trên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điểm kiểm (tần suất kiểm tra) đối với đầu thước Panme Mitutoyo MHN1-25MX được thực hiện vào thời điểm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Hàng ngày trước khi bắt đầu ca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