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537-4 h: Liên quan tài liệu: Bản tiêu chuẩn hiệu chỉnh-điểm kiểm máy đo hình dạng độ nhám bề mặt</w:t>
      </w:r>
    </w:p>
    <w:p>
      <w:r>
        <w:rPr>
          <w:rFonts w:ascii="Arial" w:hAnsi="Arial" w:eastAsia="Arial"/>
          <w:b w:val="0"/>
          <w:sz w:val="18"/>
        </w:rPr>
        <w:t>Đối tượng test: Đội LK, TP, ĐGSP, HC, GCCK</w:t>
      </w:r>
    </w:p>
    <w:p>
      <w:r>
        <w:rPr>
          <w:rFonts w:ascii="Arial" w:hAnsi="Arial" w:eastAsia="Arial"/>
          <w:b w:val="0"/>
          <w:sz w:val="20"/>
        </w:rPr>
        <w:t>Câu 001: Khi thực hiện châm dầu cho phần truyền động của thiết bị (dạng di chuyển dụng cụ xuất kiểm), tần suất và vị trí châm dầu chuẩn xác theo tài liệu là gì?</w:t>
      </w:r>
    </w:p>
    <w:p>
      <w:pPr>
        <w:ind w:left="454"/>
      </w:pPr>
      <w:r>
        <w:rPr>
          <w:rFonts w:ascii="Arial" w:hAnsi="Arial" w:eastAsia="Arial"/>
          <w:b w:val="0"/>
          <w:sz w:val="20"/>
        </w:rPr>
        <w:t>A. Mỗi tuần 1 lần, nhỏ 2 giọt dầu vào mép phải máy kiểm xuất</w:t>
      </w:r>
    </w:p>
    <w:p>
      <w:pPr>
        <w:ind w:left="454"/>
      </w:pPr>
      <w:r>
        <w:rPr>
          <w:rFonts w:ascii="Arial" w:hAnsi="Arial" w:eastAsia="Arial"/>
          <w:b w:val="0"/>
          <w:sz w:val="20"/>
        </w:rPr>
        <w:t>B. Mỗi 6 tháng 1 lần, bôi mỡ toàn bộ thân máy</w:t>
      </w:r>
    </w:p>
    <w:p>
      <w:pPr>
        <w:ind w:left="454"/>
      </w:pPr>
      <w:r>
        <w:rPr>
          <w:rFonts w:ascii="Arial" w:hAnsi="Arial" w:eastAsia="Arial"/>
          <w:b w:val="0"/>
          <w:sz w:val="20"/>
        </w:rPr>
        <w:t>C. Mỗi tháng 1 lần, nhỏ 1 giọt dầu bôi trơn chuyên dụng bằng dụng cụ châm dầu phụ trợ (No.02) khi di chuyển máy kiểm xuất đến vị trí cách mép trái phần tiếp xúc quay 50mm trở lên</w:t>
      </w:r>
    </w:p>
    <w:p>
      <w:pPr>
        <w:ind w:left="454"/>
      </w:pPr>
      <w:r>
        <w:rPr>
          <w:rFonts w:ascii="Arial" w:hAnsi="Arial" w:eastAsia="Arial"/>
          <w:b w:val="0"/>
          <w:sz w:val="20"/>
        </w:rPr>
        <w:t>D. Mỗi ngày 1 lần trước khi vận hành máy</w:t>
      </w:r>
    </w:p>
    <w:p/>
    <w:p>
      <w:r>
        <w:rPr>
          <w:rFonts w:ascii="Arial" w:hAnsi="Arial" w:eastAsia="Arial"/>
          <w:b/>
          <w:sz w:val="20"/>
        </w:rPr>
        <w:t>Câu 002: ◎ Theo mục chú ý về quản lý kết quả điểm kiểm, trong trường hợp kết quả điểm kiểm không có dị thường thì quy định ghi chép như thế nào?</w:t>
      </w:r>
    </w:p>
    <w:p>
      <w:pPr>
        <w:ind w:left="454"/>
      </w:pPr>
      <w:r>
        <w:rPr>
          <w:rFonts w:ascii="Arial" w:hAnsi="Arial" w:eastAsia="Arial"/>
          <w:b w:val="0"/>
          <w:sz w:val="20"/>
        </w:rPr>
        <w:t>A. Không cần ghi chép kết quả vào bất kỳ hồ sơ nào trong suốt cả năm</w:t>
      </w:r>
    </w:p>
    <w:p>
      <w:pPr>
        <w:ind w:left="454"/>
      </w:pPr>
      <w:r>
        <w:rPr>
          <w:rFonts w:ascii="Arial" w:hAnsi="Arial" w:eastAsia="Arial"/>
          <w:b w:val="0"/>
          <w:sz w:val="20"/>
        </w:rPr>
        <w:t>B. Không bắt buộc ký lục kết quả đó cũng được, nhưng trong vòng 1 tháng dù không có dị thường thì hãy ghi lại kết quả đó 1 lần (bắt buộc phải ghi chép lại)</w:t>
      </w:r>
    </w:p>
    <w:p>
      <w:pPr>
        <w:ind w:left="454"/>
      </w:pPr>
      <w:r>
        <w:rPr>
          <w:rFonts w:ascii="Arial" w:hAnsi="Arial" w:eastAsia="Arial"/>
          <w:b w:val="0"/>
          <w:sz w:val="20"/>
        </w:rPr>
        <w:t>C. Chỉ cần báo cáo miệng cho người phụ trách quản lý mà không cần lưu hồ sơ</w:t>
      </w:r>
    </w:p>
    <w:p>
      <w:pPr>
        <w:ind w:left="454"/>
      </w:pPr>
      <w:r>
        <w:rPr>
          <w:rFonts w:ascii="Arial" w:hAnsi="Arial" w:eastAsia="Arial"/>
          <w:b w:val="0"/>
          <w:sz w:val="20"/>
        </w:rPr>
        <w:t>D. Chỉ ghi chép lại khi có sự cố phát sinh ngoài ý muốn</w:t>
      </w:r>
    </w:p>
    <w:p/>
    <w:p>
      <w:r>
        <w:rPr>
          <w:rFonts w:ascii="Arial" w:hAnsi="Arial" w:eastAsia="Arial"/>
          <w:b w:val="0"/>
          <w:sz w:val="20"/>
        </w:rPr>
        <w:t>Câu 003: Theo tiến độ điểm kiểm được quy định trong tài liệu, tần suất thực hiện các hạng mục điểm kiểm là bao lâu?</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Mỗi 6 tháng một lần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