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4-500 Ban V IT HOA ===</w:t>
      </w:r>
    </w:p>
    <w:p>
      <w:r>
        <w:rPr>
          <w:rFonts w:ascii="Arial" w:hAnsi="Arial" w:eastAsia="Arial"/>
          <w:b/>
          <w:sz w:val="18"/>
        </w:rPr>
        <w:t>Phần 557-8: Liên quan tài liệu: Tài liệu tiêu chuẩn hiệu chỉnh và kiểm tra dụng cụ trắc định ĐỒNG HỒ ĐO NHIỆT ĐỘ ĐẦU MŨI HÀN (kiểu kỹ thuật số) HAKKO FG-101/ FG101B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Theo tài liệu, tiến độ kiểm tra đối với 'Điểm kiểm' (Đồng hồ đo nhiệt độ đầu mũi hàn HAKKO FG-101/ FG101B) được quy định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Chỉ kiểm tra mỗi tháng 1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Chỉ kiểm tra khi phát sinh bất thường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Mỗi lần sử dụng và mỗi tháng 1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Kiểm tra trước và sau mỗi ca làm việc</w:t>
      </w:r>
    </w:p>
    <w:p/>
    <w:p>
      <w:r>
        <w:rPr>
          <w:rFonts w:ascii="Arial" w:hAnsi="Arial" w:eastAsia="Arial"/>
          <w:b/>
          <w:sz w:val="20"/>
        </w:rPr>
        <w:t>Câu 002: ◎ Khi thực hiện hiệu chỉnh độ chính xác chỉ thị của đồng hồ đo nhiệt độ đầu mũi hàn HAKKO FG-101, phương pháp phán định (sai số cho phép) đối với giá trị đo là bao nhiêu?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± 1℃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± 2℃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± 3℃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± 5℃</w:t>
      </w:r>
    </w:p>
    <w:p/>
    <w:p>
      <w:r>
        <w:rPr>
          <w:rFonts w:ascii="Arial" w:hAnsi="Arial" w:eastAsia="Arial"/>
          <w:b w:val="0"/>
          <w:sz w:val="20"/>
        </w:rPr>
        <w:t>Câu 003: Theo mục chú ý trong phần kiểm tra sensor nhiệt độ, khi nào cần tiến hành thay thế sensor nhiệt độ loại thường (không phải sensor tuổi thọ cao AS5000)?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Cứ sau 50 lần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Cứ sau 1500 lần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Cứ sau 500 lần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Cứ sau 3000 lần sử dụng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