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575 – 2 b: Liên quan tài liệu: BẢN TIÊU CHUẨN HIỆU CHỈNH - KIỂM TRA DỤNG CỤ ĐO QUẢ CÂN</w:t>
      </w:r>
    </w:p>
    <w:p>
      <w:r>
        <w:rPr>
          <w:rFonts w:ascii="Arial" w:hAnsi="Arial" w:eastAsia="Arial"/>
          <w:b w:val="0"/>
          <w:sz w:val="18"/>
        </w:rPr>
        <w:t>Đối tượng test: Đội LK, TP, ĐGSP, HC, GCCK</w:t>
      </w:r>
    </w:p>
    <w:p>
      <w:r>
        <w:rPr>
          <w:rFonts w:ascii="Arial" w:hAnsi="Arial" w:eastAsia="Arial"/>
          <w:b/>
          <w:sz w:val="20"/>
        </w:rPr>
        <w:t>Câu 001: ◎ Theo mục điểm kiểm ngoại quan của quả cân, khi phát hiện có nghi ngờ về việc trầy xước, vát, mòn hoặc dính dị vật, nhân viên phải thực hiện thao tác xử lý nào tiếp theo?</w:t>
      </w:r>
    </w:p>
    <w:p>
      <w:pPr>
        <w:ind w:left="454"/>
      </w:pPr>
      <w:r>
        <w:rPr>
          <w:rFonts w:ascii="Arial" w:hAnsi="Arial" w:eastAsia="Arial"/>
          <w:b w:val="0"/>
          <w:sz w:val="20"/>
        </w:rPr>
        <w:t>A. Tiếp tục sử dụng nếu sai số vẫn nằm trong giới hạn cho phép</w:t>
      </w:r>
    </w:p>
    <w:p>
      <w:pPr>
        <w:ind w:left="454"/>
      </w:pPr>
      <w:r>
        <w:rPr>
          <w:rFonts w:ascii="Arial" w:hAnsi="Arial" w:eastAsia="Arial"/>
          <w:b w:val="0"/>
          <w:sz w:val="20"/>
        </w:rPr>
        <w:t>B. Trường hợp có nghi ngờ, sau khi loại bỏ dị vật thì tiến hành tái hiệu chỉnh</w:t>
      </w:r>
    </w:p>
    <w:p>
      <w:pPr>
        <w:ind w:left="454"/>
      </w:pPr>
      <w:r>
        <w:rPr>
          <w:rFonts w:ascii="Arial" w:hAnsi="Arial" w:eastAsia="Arial"/>
          <w:b w:val="0"/>
          <w:sz w:val="20"/>
        </w:rPr>
        <w:t>C. Báo cáo cấp trên và lập tức mang đi tiêu hủy quả cân ngay lập tức</w:t>
      </w:r>
    </w:p>
    <w:p>
      <w:pPr>
        <w:ind w:left="454"/>
      </w:pPr>
      <w:r>
        <w:rPr>
          <w:rFonts w:ascii="Arial" w:hAnsi="Arial" w:eastAsia="Arial"/>
          <w:b w:val="0"/>
          <w:sz w:val="20"/>
        </w:rPr>
        <w:t>D. Tự ý mài nhẵn lại quả cân bằng giấy nhám mịn</w:t>
      </w:r>
    </w:p>
    <w:p/>
    <w:p>
      <w:r>
        <w:rPr>
          <w:rFonts w:ascii="Arial" w:hAnsi="Arial" w:eastAsia="Arial"/>
          <w:b w:val="0"/>
          <w:sz w:val="20"/>
        </w:rPr>
        <w:t>Câu 002: Theo tài liệu, tiến độ kiểm tra định kỳ đối với quả cân dùng kiểm tra tính năng motor và dùng thử nghiệm tuổi thọ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tháng một lần</w:t>
      </w:r>
    </w:p>
    <w:p>
      <w:pPr>
        <w:ind w:left="454"/>
      </w:pPr>
      <w:r>
        <w:rPr>
          <w:rFonts w:ascii="Arial" w:hAnsi="Arial" w:eastAsia="Arial"/>
          <w:b w:val="0"/>
          <w:sz w:val="20"/>
        </w:rPr>
        <w:t>C. Mỗi lần sử dụng</w:t>
      </w:r>
    </w:p>
    <w:p>
      <w:pPr>
        <w:ind w:left="454"/>
      </w:pPr>
      <w:r>
        <w:rPr>
          <w:rFonts w:ascii="Arial" w:hAnsi="Arial" w:eastAsia="Arial"/>
          <w:b w:val="0"/>
          <w:sz w:val="20"/>
        </w:rPr>
        <w:t>D. Trước mỗi ca làm việc</w:t>
      </w:r>
    </w:p>
    <w:p/>
    <w:p>
      <w:r>
        <w:rPr>
          <w:rFonts w:ascii="Arial" w:hAnsi="Arial" w:eastAsia="Arial"/>
          <w:b w:val="0"/>
          <w:sz w:val="20"/>
        </w:rPr>
        <w:t>Câu 003: Trị số cho phép đối với quả cân cấp 3 có trọng lượng từ 10mg và 20mg là bao nhiêu?</w:t>
      </w:r>
    </w:p>
    <w:p>
      <w:pPr>
        <w:ind w:left="454"/>
      </w:pPr>
      <w:r>
        <w:rPr>
          <w:rFonts w:ascii="Arial" w:hAnsi="Arial" w:eastAsia="Arial"/>
          <w:b w:val="0"/>
          <w:sz w:val="20"/>
        </w:rPr>
        <w:t>A. ± 1mg</w:t>
      </w:r>
    </w:p>
    <w:p>
      <w:pPr>
        <w:ind w:left="454"/>
      </w:pPr>
      <w:r>
        <w:rPr>
          <w:rFonts w:ascii="Arial" w:hAnsi="Arial" w:eastAsia="Arial"/>
          <w:b w:val="0"/>
          <w:sz w:val="20"/>
        </w:rPr>
        <w:t>B. ± 3mg</w:t>
      </w:r>
    </w:p>
    <w:p>
      <w:pPr>
        <w:ind w:left="454"/>
      </w:pPr>
      <w:r>
        <w:rPr>
          <w:rFonts w:ascii="Arial" w:hAnsi="Arial" w:eastAsia="Arial"/>
          <w:b w:val="0"/>
          <w:sz w:val="20"/>
        </w:rPr>
        <w:t>C. ± 10mg</w:t>
      </w:r>
    </w:p>
    <w:p>
      <w:pPr>
        <w:ind w:left="454"/>
      </w:pPr>
      <w:r>
        <w:rPr>
          <w:rFonts w:ascii="Arial" w:hAnsi="Arial" w:eastAsia="Arial"/>
          <w:b w:val="0"/>
          <w:sz w:val="20"/>
        </w:rPr>
        <w:t>D. ± 100mg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