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578-7: Liên quan tài liệu: BẢNG TIÊU CHUẨN HIỆU CHỈNH - ĐIỂM KIỂM DỤNG CỤ ĐO Cân điện tử Shinkoudenshi Model HTR Series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chu kỳ hiệu chỉnh cho cân điện tử Shinkoudenshi Model HTR Series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tháng 1 lần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6 tháng 1 lần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 năm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lần sử dụng</w:t>
      </w:r>
    </w:p>
    <w:p/>
    <w:p>
      <w:r>
        <w:rPr>
          <w:rFonts w:ascii="Arial" w:hAnsi="Arial" w:eastAsia="Arial"/>
          <w:b/>
          <w:sz w:val="20"/>
        </w:rPr>
        <w:t>Câu 002: ◎ Theo mục chú ý điểm kiểm cân điện tử, trường hợp kết quả điểm kiểm có dị thường thì phải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gì nếu chỉ kiểm tra mỗi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bình thường và báo cáo vào cuối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 điểm kiểm, xử lý theo chỉ thị của người có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Tự ý tháo dời thiết bị để sửa chữa ngay lập tức</w:t>
      </w:r>
    </w:p>
    <w:p/>
    <w:p>
      <w:r>
        <w:rPr>
          <w:rFonts w:ascii="Arial" w:hAnsi="Arial" w:eastAsia="Arial"/>
          <w:b w:val="0"/>
          <w:sz w:val="20"/>
        </w:rPr>
        <w:t>Câu 003: Trong bước điều chỉnh độ bằng của cân điện tử HTR Series, nếu không cân bằng, ta tiến hành điều chỉnh bằng bộ phận nào dưới thân chính?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Vít điều chỉnh cân bằng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Nút [Zero/Tare]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Nút [On/Off]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Quả cân tiêu chuẩn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