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Dụng cụ trắc định 588-1: Liên quan tài liệu: ROTOR KIỂM TRA EC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Tiến độ điểm kiểm tra đối với dụng cụ 'ROTOR KIỂM TRA EC'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Đầu ca sản xuất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Cuối ca sản xuất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Một tuần một lần</w:t>
      </w:r>
    </w:p>
    <w:p/>
    <w:p>
      <w:r>
        <w:rPr>
          <w:rFonts w:ascii="Arial" w:hAnsi="Arial" w:eastAsia="Arial"/>
          <w:b/>
          <w:sz w:val="20"/>
        </w:rPr>
        <w:t>Câu 002: ◎ Theo mục ngoại quan, khi đã đưa rôtor vào vỏ lớn chuẩn kiểm tra EC thì quy định thao tác nào sau đây là ĐÚNG?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Được dùng tay nắm trục lôi 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Được treo ngược lên để kiểm tra độ đảo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được dùng tay nắm trục lôi ra, không được treo ngược lên hoặc xoay rôtor một cách vô lí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Có thể xoay rôtor tự do theo ý muốn để kiểm tra tiếng ồn</w:t>
      </w:r>
    </w:p>
    <w:p/>
    <w:p>
      <w:r>
        <w:rPr>
          <w:rFonts w:ascii="Arial" w:hAnsi="Arial" w:eastAsia="Arial"/>
          <w:b w:val="0"/>
          <w:sz w:val="20"/>
        </w:rPr>
        <w:t>Câu 003: Theo mục ghi chú, trường hợp kết quả kiểm tra không thấy bất thường thì việc ghi chép kết quả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chép kết quả vào sổ tay mỗi ngày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ghi chép kết quả cũng được, nhưng mỗi tháng phải ghi chép lại kết quả đã kiểm tra một lần dù không có gì bất thường xảy 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Tuyệt đối không cần ghi chép trong mọi trường hợp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ghi chép lại khi có yêu cầu từ cấp trên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