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599-3: Liên quan tài liệu: BẢN TIÊU CHUẨN ĐIỂM KIỂM・HIỆU CHỈNH MÁY ĐO - Micrometer dạng cầu phẳng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thực hiện điểm kiểm đối với Micrometer dạng cầu phẳng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và trước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1 tháng và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6 tháng và khi phát hiện lỗi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12 tháng định kỳ</w:t>
      </w:r>
    </w:p>
    <w:p/>
    <w:p>
      <w:r>
        <w:rPr>
          <w:rFonts w:ascii="Arial" w:hAnsi="Arial" w:eastAsia="Arial"/>
          <w:b/>
          <w:sz w:val="20"/>
        </w:rPr>
        <w:t>Câu 002: ◎ Khi tiến hành điểm kiểm hoặc hiệu chỉnh thiết bị, quy định về thao tác lực đo nào sau đây là BẮT BUỘC ĐÚNG để đảm bảo chính xác?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Xoay núm điều chỉnh cho đến khi có âm thanh tách tách 3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Xoay núm điều chỉnh liên tục cho đến khi chặt cứng trục quay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sử dụng núm bánh cóc, chỉ dùng tay vặn ống xoay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Xoay núm điều chỉnh cho đến khi phát ra 1 tiếng tách duy nhất</w:t>
      </w:r>
    </w:p>
    <w:p/>
    <w:p>
      <w:r>
        <w:rPr>
          <w:rFonts w:ascii="Arial" w:hAnsi="Arial" w:eastAsia="Arial"/>
          <w:b w:val="0"/>
          <w:sz w:val="20"/>
        </w:rPr>
        <w:t>Câu 003: Sai số cho phép (µm) đối với Micrometer dạng cầu phẳng BMB dòng 118・189・395 trong phạm vi đo từ 0 đến 25mm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±2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±3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±4 µm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±5 µm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