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602 – 1: Liên quan tài liệu: BẢN TIÊU CHUẨN HIỆU CHỈNH - KIỂM TRA DỤNG CỤ ĐO ĐỒNG HỒ QUẢN LÝ TẢI (PS-05, 05A)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Trường hợp kết quả kiểm tra định kỳ không có bất thường, quy định về việc ghi lại kết quả như thế nào là đúng?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phải ghi lại kết quả kiểm tra trong bất kỳ trường hợp nào.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Phải ghi lại kết quả kiểm tra vào tất cả các ngày trong tuần.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Có thể không ghi lại kết quả kiểm tra, tuy nhiên 1 tháng 1 lần dù không có bất thường cũng phải ghi lại kết quả kiểm tra.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ghi lại kết quả khi có yêu cầu từ cấp trên.</w:t>
      </w:r>
    </w:p>
    <w:p/>
    <w:p>
      <w:r>
        <w:rPr>
          <w:rFonts w:ascii="Arial" w:hAnsi="Arial" w:eastAsia="Arial"/>
          <w:b w:val="0"/>
          <w:sz w:val="20"/>
        </w:rPr>
        <w:t>Câu 002: Theo tiêu chuẩn, tiến độ kiểm tra đối với đồng hồ quản lý tải (PS-05, 05A)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sản xuất</w:t>
      </w:r>
    </w:p>
    <w:p/>
    <w:p>
      <w:r>
        <w:rPr>
          <w:rFonts w:ascii="Arial" w:hAnsi="Arial" w:eastAsia="Arial"/>
          <w:b w:val="0"/>
          <w:sz w:val="20"/>
        </w:rPr>
        <w:t>Câu 003: Trong quá trình hiệu chỉnh đồng hồ quản lý tải, các điểm đo tiêu chuẩn được lấy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10, 20, 30, 40 kgf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12, 25, 37, 50 kgf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15, 30, 45, 60 kgf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20, 35, 45, 50 kgf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