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Đo đạc 602-3d: Liên quan tài liệu: Đồng hồ quản lý tải trọng</w:t>
      </w:r>
    </w:p>
    <w:p>
      <w:r>
        <w:rPr>
          <w:rFonts w:ascii="Arial" w:hAnsi="Arial" w:eastAsia="Arial"/>
          <w:b w:val="0"/>
          <w:sz w:val="18"/>
        </w:rPr>
        <w:t>Đối tượng test: Đội LK, TP, ĐGSP, HC, GCCK</w:t>
      </w:r>
    </w:p>
    <w:p>
      <w:r>
        <w:rPr>
          <w:rFonts w:ascii="Arial" w:hAnsi="Arial" w:eastAsia="Arial"/>
          <w:b/>
          <w:sz w:val="20"/>
        </w:rPr>
        <w:t>Câu 001: ◎ Theo phần quy định về hiệu chỉnh, khi sử dụng máy thí nghiệm kéo nén để hiệu chỉnh, giá trị sai lệch tải trọng cho phép so với tiêu chuẩn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p>
      <w:r>
        <w:rPr>
          <w:rFonts w:ascii="Arial" w:hAnsi="Arial" w:eastAsia="Arial"/>
          <w:b w:val="0"/>
          <w:sz w:val="20"/>
        </w:rPr>
        <w:t>Câu 002: Theo mục kiểm tra điểm kiểm, trước khi tiến hành kiểm tra ngoại quan hoặc xác nhận điểm 0 đối với đồng hồ quản lý tải trọng, chúng ta cần thực hiện thao tác chuẩn bị nào?</w:t>
      </w:r>
    </w:p>
    <w:p>
      <w:pPr>
        <w:ind w:left="454"/>
      </w:pPr>
      <w:r>
        <w:rPr>
          <w:rFonts w:ascii="Arial" w:hAnsi="Arial" w:eastAsia="Arial"/>
          <w:b w:val="0"/>
          <w:sz w:val="20"/>
        </w:rPr>
        <w:t>A. Bật On công tắc nguồn lên và để yên từ 30 phút trở lên.</w:t>
      </w:r>
    </w:p>
    <w:p>
      <w:pPr>
        <w:ind w:left="454"/>
      </w:pPr>
      <w:r>
        <w:rPr>
          <w:rFonts w:ascii="Arial" w:hAnsi="Arial" w:eastAsia="Arial"/>
          <w:b w:val="0"/>
          <w:sz w:val="20"/>
        </w:rPr>
        <w:t>B. Hiệu chỉnh ngay về 25% giá trị FS của Loadcell.</w:t>
      </w:r>
    </w:p>
    <w:p>
      <w:pPr>
        <w:ind w:left="454"/>
      </w:pPr>
      <w:r>
        <w:rPr>
          <w:rFonts w:ascii="Arial" w:hAnsi="Arial" w:eastAsia="Arial"/>
          <w:b w:val="0"/>
          <w:sz w:val="20"/>
        </w:rPr>
        <w:t>C. Tháo rời hoàn toàn các dây cáp nối để kiểm tra độ đứt ngầm.</w:t>
      </w:r>
    </w:p>
    <w:p>
      <w:pPr>
        <w:ind w:left="454"/>
      </w:pPr>
      <w:r>
        <w:rPr>
          <w:rFonts w:ascii="Arial" w:hAnsi="Arial" w:eastAsia="Arial"/>
          <w:b w:val="0"/>
          <w:sz w:val="20"/>
        </w:rPr>
        <w:t>D. Đưa thiết bị vào phòng sạch và hiệu chuẩn lại khuôn 03.</w:t>
      </w:r>
    </w:p>
    <w:p/>
    <w:p>
      <w:r>
        <w:rPr>
          <w:rFonts w:ascii="Arial" w:hAnsi="Arial" w:eastAsia="Arial"/>
          <w:b w:val="0"/>
          <w:sz w:val="20"/>
        </w:rPr>
        <w:t>Câu 003: Theo phần chú thích khi kiểm tra, trường hợp phát hiện có dị thường ở kết quả kiểm tra thì nhân viên phụ trách phải xử lý như thế nào?</w:t>
      </w:r>
    </w:p>
    <w:p>
      <w:pPr>
        <w:ind w:left="454"/>
      </w:pPr>
      <w:r>
        <w:rPr>
          <w:rFonts w:ascii="Arial" w:hAnsi="Arial" w:eastAsia="Arial"/>
          <w:b w:val="0"/>
          <w:sz w:val="20"/>
        </w:rPr>
        <w:t>A. Tự ý tháo dỡ thiết bị để sửa chữa bộ phận cơ khí bên trong.</w:t>
      </w:r>
    </w:p>
    <w:p>
      <w:pPr>
        <w:ind w:left="454"/>
      </w:pPr>
      <w:r>
        <w:rPr>
          <w:rFonts w:ascii="Arial" w:hAnsi="Arial" w:eastAsia="Arial"/>
          <w:b w:val="0"/>
          <w:sz w:val="20"/>
        </w:rPr>
        <w:t>B. Ký lục kết quả kiểm tra và xử lý theo chỉ thị của người chịu trách nhiệm quản lý.</w:t>
      </w:r>
    </w:p>
    <w:p>
      <w:pPr>
        <w:ind w:left="454"/>
      </w:pPr>
      <w:r>
        <w:rPr>
          <w:rFonts w:ascii="Arial" w:hAnsi="Arial" w:eastAsia="Arial"/>
          <w:b w:val="0"/>
          <w:sz w:val="20"/>
        </w:rPr>
        <w:t>C. Bỏ qua không cần ghi chép nếu trong tháng đó chưa xảy ra lần nào.</w:t>
      </w:r>
    </w:p>
    <w:p>
      <w:pPr>
        <w:ind w:left="454"/>
      </w:pPr>
      <w:r>
        <w:rPr>
          <w:rFonts w:ascii="Arial" w:hAnsi="Arial" w:eastAsia="Arial"/>
          <w:b w:val="0"/>
          <w:sz w:val="20"/>
        </w:rPr>
        <w:t>D. Tiếp tục sử dụng thiết bị cho đến kỳ hiệu chỉnh định kỳ 12 tháng tiếp theo.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