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4"/>
        </w:rPr>
        <w:t>BÀI TEST NHẬN ĐỊNH TƯ CÁCH NHÂN VIÊN VÀ ĐỘI TRƯỞNG PHÒNG KIỂM TRA</w:t>
      </w:r>
    </w:p>
    <w:p>
      <w:pPr>
        <w:jc w:val="left"/>
      </w:pPr>
      <w:r>
        <w:rPr>
          <w:rFonts w:ascii="Arial" w:hAnsi="Arial" w:eastAsia="Arial"/>
          <w:b/>
          <w:sz w:val="22"/>
        </w:rPr>
        <w:t>MSPH:VDMBH-GDNĐKT-007-BTNĐTC</w:t>
      </w:r>
    </w:p>
    <w:p/>
    <w:p>
      <w:r>
        <w:rPr>
          <w:rFonts w:ascii="Arial" w:hAnsi="Arial" w:eastAsia="Arial"/>
          <w:b/>
          <w:sz w:val="16"/>
        </w:rPr>
        <w:t>Tiêu chuẩn phán định:</w:t>
      </w:r>
    </w:p>
    <w:p>
      <w:r>
        <w:rPr>
          <w:rFonts w:ascii="Arial" w:hAnsi="Arial" w:eastAsia="Arial"/>
          <w:b/>
          <w:sz w:val="16"/>
        </w:rPr>
        <w:t>Nhân viên kiểm tra: LK, TP, HC, ĐGSP, Kiểm tra hàng gia công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80%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80% hoặc trên 80% nhưng bị sai ở câu hỏi quan trọng (có dấu ◎)</w:t>
      </w:r>
    </w:p>
    <w:p>
      <w:r>
        <w:rPr>
          <w:rFonts w:ascii="Arial" w:hAnsi="Arial" w:eastAsia="Arial"/>
          <w:b/>
          <w:sz w:val="16"/>
        </w:rPr>
        <w:t>Đội trưởng: Linh Kiện, Thành Phẩm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90%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90% hoặc trên 90% nhưng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Tiến độ đánh giá: Định kỳ 2 năm/1 lần</w:t>
      </w:r>
    </w:p>
    <w:p/>
    <w:p>
      <w:r>
        <w:rPr>
          <w:rFonts w:ascii="Arial" w:hAnsi="Arial" w:eastAsia="Arial"/>
          <w:b w:val="0"/>
          <w:sz w:val="20"/>
        </w:rPr>
        <w:t>Hãy khoanh tròn vào câu trả lời đúng nhất trong biểu trả lời câu hỏi:</w:t>
      </w:r>
    </w:p>
    <w:p>
      <w:r>
        <w:rPr>
          <w:rFonts w:ascii="Arial" w:hAnsi="Arial" w:eastAsia="Arial"/>
          <w:b/>
          <w:sz w:val="18"/>
        </w:rPr>
        <w:t>=== 5-600 Ban V IT HOA ===</w:t>
      </w:r>
    </w:p>
    <w:p>
      <w:r>
        <w:rPr>
          <w:rFonts w:ascii="Arial" w:hAnsi="Arial" w:eastAsia="Arial"/>
          <w:b/>
          <w:sz w:val="18"/>
        </w:rPr>
        <w:t>Phần 606-2: Liên quan tài liệu: Tài liệu tiêu chuẩn hiệu chỉnh và kiểm tra dụng cụ trắc định MÁY ĐO ĐỘ TRÒN (RONDCOM 31C, 41C, 43C)</w:t>
      </w:r>
    </w:p>
    <w:p>
      <w:r>
        <w:rPr>
          <w:rFonts w:ascii="Arial" w:hAnsi="Arial" w:eastAsia="Arial"/>
          <w:b w:val="0"/>
          <w:sz w:val="18"/>
        </w:rPr>
        <w:t>Đối tượng test: Đội LK, TP, ĐGSP, HC, GCCK</w:t>
      </w:r>
    </w:p>
    <w:p>
      <w:r>
        <w:rPr>
          <w:rFonts w:ascii="Arial" w:hAnsi="Arial" w:eastAsia="Arial"/>
          <w:b w:val="0"/>
          <w:sz w:val="20"/>
        </w:rPr>
        <w:t>Câu 001: Khi thực hiện hạng mục cấp dầu định kỳ (1 tháng 1 lần) cho máy đo độ tròn, loại dầu bôi trơn nào được đề nghị sử dụng?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Dầu thủy lực ISO VG 32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Mobile Bakutora oil số 2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Dầu máy khâu SP 10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Dầu chống gỉ RUST-KEM</w:t>
      </w:r>
    </w:p>
    <w:p/>
    <w:p>
      <w:r>
        <w:rPr>
          <w:rFonts w:ascii="Arial" w:hAnsi="Arial" w:eastAsia="Arial"/>
          <w:b w:val="0"/>
          <w:sz w:val="20"/>
        </w:rPr>
        <w:t>Câu 002: Chu kỳ hiệu chỉnh định kỳ đối với dụng cụ trắc định máy đo độ tròn theo quy định hiện hành là bao lâu?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1 tháng 1 lần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3 tháng một lần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6 tháng và khi xác nhận thấy cần thiết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1 năm 1 lần</w:t>
      </w:r>
    </w:p>
    <w:p/>
    <w:p>
      <w:r>
        <w:rPr>
          <w:rFonts w:ascii="Arial" w:hAnsi="Arial" w:eastAsia="Arial"/>
          <w:b/>
          <w:sz w:val="20"/>
        </w:rPr>
        <w:t>Câu 003: ◎ Theo tài liệu tiêu chuẩn, quy định quan trọng nào dưới đây về [Điều khoản chú ý] khi tiến hành kiểm tra máy đo độ tròn tuyệt đối phải tuân thủ để tránh gây hư hỏng thiết bị?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Tuyệt đối không được quay bàn xoay không có không khí nén.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Không được bật máy tính trước khi mở van hơi.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Không được hiệu chỉnh phóng đại khi chưa tháo kim đo.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Không được thay đổi bộ lọc (Filter) trong quá trình đo độ tròn.</w:t>
      </w:r>
    </w:p>
    <w:p/>
    <w:sectPr w:rsidR="00FC693F" w:rsidRPr="0006063C" w:rsidSect="00034616">
      <w:pgSz w:w="12240" w:h="15840"/>
      <w:pgMar w:top="1020" w:right="680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