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626 – 1 c: Liên quan tài liệu: BẢN TIÊU CHUẨN HIỆU CHỈNH ĐIỂM KIỂM DỤNG CỤ ĐO - ĐỒNG HỒ ĐO ÁP LỰC CHỔI ĐIỆN (BPM – 1A)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kết quả kiểm tra ngoại quan hoặc định kỳ phát hiện có bất thường (ví dụ: dụng cụ bị dơ hoặc hư hao) trong lúc đang sử dụng, nhân viên cần xử lý theo cách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ra sửa chữa rồi tiếp tục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lại kết quả và tiếp tục dùng đến hết ca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Xử lý theo chỉ thị của người chịu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nếu sai số nhỏ hơn 1%</w:t>
      </w:r>
    </w:p>
    <w:p/>
    <w:p>
      <w:r>
        <w:rPr>
          <w:rFonts w:ascii="Arial" w:hAnsi="Arial" w:eastAsia="Arial"/>
          <w:b w:val="0"/>
          <w:sz w:val="20"/>
        </w:rPr>
        <w:t>Câu 002: Theo tiêu chuẩn, tiến độ kiểm tra ngoại quan đối với đồng hồ đo áp lực chổi điện (BPM – 1A)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Một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khi bắt đầu ca làm việc và giữa ca</w:t>
      </w:r>
    </w:p>
    <w:p/>
    <w:p>
      <w:r>
        <w:rPr>
          <w:rFonts w:ascii="Arial" w:hAnsi="Arial" w:eastAsia="Arial"/>
          <w:b/>
          <w:sz w:val="20"/>
        </w:rPr>
        <w:t>Câu 003: ◎ Quy định nào sau đây là BẮT BUỘC khi tiến hành hiệu chỉnh độ chính xác của thiết bị cảm ứng bằng quả cân chuẩn?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Tiến hành ngay sau khi bật nguồn điện mà không cần chờ đợi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đưa nguồn điện vào thiết bị cảm ứng và để từ 30 phút trở lên để ổn định nhiệt trước khi tiến hành hiệu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để ổn định nhiệt trong vòng 5 phút là có thể đo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cần quan tâm đến thời gian ổn định nhiệt, miễn là cân đúng trọng lượng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