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633-5: Liên quan tài liệu: TIÊU CHUẨN HIỆU CHỈNH ĐIỂM KIỂM Cân phân tích điện tử Dòng OHAUS PJX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Chu kì hiệu chỉnh tiêu chuẩn đối với cân phân tích điện tử dòng OHAUS PJX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năm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khi thay đổi vị trí lắp đặt</w:t>
      </w:r>
    </w:p>
    <w:p/>
    <w:p>
      <w:r>
        <w:rPr>
          <w:rFonts w:ascii="Arial" w:hAnsi="Arial" w:eastAsia="Arial"/>
          <w:b/>
          <w:sz w:val="20"/>
        </w:rPr>
        <w:t>Câu 002: ◎ Theo mục Lưu ý về kết quả kiểm tra định kỳ, nếu không có bất thường thì tần suất ghi nhận kết quả kiểm tra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nhận bất kỳ kết quả nào trong suốt quá trình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ghi nhận lại kết quả khi có yêu cầu từ cấp trên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không ghi nhận kết quả kiểm tra, tuy nhiên ngay cả khi không có bất thường thì mỗi tháng một lần vẫn phải được ghi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ghi nhận chi tiết vào biên bản sau mỗi lần bật nguồn</w:t>
      </w:r>
    </w:p>
    <w:p/>
    <w:p>
      <w:r>
        <w:rPr>
          <w:rFonts w:ascii="Arial" w:hAnsi="Arial" w:eastAsia="Arial"/>
          <w:b w:val="0"/>
          <w:sz w:val="20"/>
        </w:rPr>
        <w:t>Câu 003: Theo tài liệu kiểm tra ngoại hình và trình độ của cân điện tử OHAUS PJX, vị trí chuẩn xác của bong bóng khí cân bằng nằm ở đâu?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Ở góc phải phía trên của đĩa cân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Ở góc trái phía dưới của màn hình hiển thị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Ở trung tâm của cấp độ rằng có bong bóng khí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Bên cạnh nút nguồn điện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