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662-1b / 662-1a: Liên quan tài liệu: Bản tiêu chuẩn hiệu chỉnh, điểm kiểm thiết bị đo đạc</w:t>
      </w:r>
    </w:p>
    <w:p>
      <w:r>
        <w:rPr>
          <w:rFonts w:ascii="Arial" w:hAnsi="Arial" w:eastAsia="Arial"/>
          <w:b w:val="0"/>
          <w:sz w:val="18"/>
        </w:rPr>
        <w:t>Đối tượng test: Nhân viên, Đội trưởng phòng BHCL</w:t>
      </w:r>
    </w:p>
    <w:p>
      <w:r>
        <w:rPr>
          <w:rFonts w:ascii="Arial" w:hAnsi="Arial" w:eastAsia="Arial"/>
          <w:b w:val="0"/>
          <w:sz w:val="20"/>
        </w:rPr>
        <w:t>Câu 001: Theo tiêu chuẩn điểm kiểm thiết bị đo ứng lực nén tia X Pulstec μ-X360s, tần suất thực hiện điểm kiểm thiết bị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trước khi sản xuất.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Định kỳ mỗi tháng một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24 tháng một lần cùng với chu kỳ hiệu chỉnh.</w:t>
      </w:r>
    </w:p>
    <w:p/>
    <w:p>
      <w:r>
        <w:rPr>
          <w:rFonts w:ascii="Arial" w:hAnsi="Arial" w:eastAsia="Arial"/>
          <w:b/>
          <w:sz w:val="20"/>
        </w:rPr>
        <w:t>Câu 002: ◎ Theo mục chú ý về sử dụng chất nguy hại, trường hợp nếu lỡ chạm tay không vào beryllium kim loại ở đường ống tia X thì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Dùng cồn công nghiệp lau sạch ngay lập tức để khử trùng.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Ngay lập tức rửa sạch bằng nước xà phòng.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Dùng khăn giấy khô lau sạch và báo cáo người quản lý vào cuối ca.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xử lý gì nếu không thấy có vết thương hở trên tay.</w:t>
      </w:r>
    </w:p>
    <w:p/>
    <w:p>
      <w:r>
        <w:rPr>
          <w:rFonts w:ascii="Arial" w:hAnsi="Arial" w:eastAsia="Arial"/>
          <w:b w:val="0"/>
          <w:sz w:val="20"/>
        </w:rPr>
        <w:t>Câu 003: Để phòng chống phát sinh rỉ sét cho tấm tiêu chuẩn, phương pháp bảo quản và thao tác nào sau đây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Có thể dùng tay trần để cầm trực tiếp tấm tiêu chuẩn và cất vào tủ dụng cụ thông thường.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mang bao tay trước khi chạm vào, bảo quản ở nơi có độ ẩm thấp như trong bình hút ẩm đã đóng bằng giấy chống rỉ sét.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Thoa một lớp mỡ mỏng lên bề mặt tấm tiêu chuẩn rồi bọc kín bằng màng co nilon.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Đặt tấm tiêu chuẩn trực tiếp trên bàn gá máy đo để tiện sử dụng cho lần sau.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