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6-900 Ban V IT HOA ===</w:t>
      </w:r>
    </w:p>
    <w:p>
      <w:r>
        <w:rPr>
          <w:rFonts w:ascii="Arial" w:hAnsi="Arial" w:eastAsia="Arial"/>
          <w:b/>
          <w:sz w:val="18"/>
        </w:rPr>
        <w:t>Phần 910-2: Liên quan tài liệu: Tài liệu tiêu chuẩn hiệu chỉnh và điểm kiêm dụng cụ đo đạc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tiến hành hiệu chỉnh荷重検査 (kiểm tra trọng tải) cho thiết bị, các điểm hiệu chỉnh được quy định tại những mức nào so với phạm vi đo?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20%, 40%, 60%, 80%, 100%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10%, 30%, 50%, 70%, 90%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25%, 50%, 75%, 100% của phạm vi đo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50% và 100% phạm vi đo</w:t>
      </w:r>
    </w:p>
    <w:p/>
    <w:p>
      <w:r>
        <w:rPr>
          <w:rFonts w:ascii="Arial" w:hAnsi="Arial" w:eastAsia="Arial"/>
          <w:b/>
          <w:sz w:val="20"/>
        </w:rPr>
        <w:t>Câu 002: ◎ Trong quá trình kiểm tra hàng ngày, nếu kết quả kiểm tra không thấy bất thường thì quy định về việc ghi chép kết quả ra sao?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lại kết quả kiểm tra đầy đủ vào mỗi ngày làm việc.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Tuyệt đối không được ghi chép bất kỳ nội dung gì vào sổ theo dõi.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ghi chép kết quả cũng được, nhưng mỗi tháng phải ghi lại kết quả kiểm tra một lần dù không có gì bất thường xảy 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ghi chép lại khi có sự cố kỹ thuật xảy ra.</w:t>
      </w:r>
    </w:p>
    <w:p/>
    <w:p>
      <w:r>
        <w:rPr>
          <w:rFonts w:ascii="Arial" w:hAnsi="Arial" w:eastAsia="Arial"/>
          <w:b w:val="0"/>
          <w:sz w:val="20"/>
        </w:rPr>
        <w:t>Câu 003: Theo tài liệu, chu kì hiệu chỉnh đối với dụng cụ đo đạc gia áp (MM-601B+MA-522)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12 tháng và khi đã xác nhận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24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khi phát hiện hỏng hóc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