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7-S00 Ban V IT HOA ===</w:t>
      </w:r>
    </w:p>
    <w:p>
      <w:r>
        <w:rPr>
          <w:rFonts w:ascii="Arial" w:hAnsi="Arial" w:eastAsia="Arial"/>
          <w:b/>
          <w:sz w:val="18"/>
        </w:rPr>
        <w:t>Phần S01-3a: Liên quan tài liệu: Tài liệu tiêu chuẩn hiệu chỉnh dụng cụ, máy chuẩn (FLUKE 5080A)</w:t>
      </w:r>
    </w:p>
    <w:p>
      <w:r>
        <w:rPr>
          <w:rFonts w:ascii="Arial" w:hAnsi="Arial" w:eastAsia="Arial"/>
          <w:b w:val="0"/>
          <w:sz w:val="18"/>
        </w:rPr>
        <w:t>Đối tượng test: Đội LK, TP, ĐGSP, HC, GCCK</w:t>
      </w:r>
    </w:p>
    <w:p>
      <w:r>
        <w:rPr>
          <w:rFonts w:ascii="Arial" w:hAnsi="Arial" w:eastAsia="Arial"/>
          <w:b w:val="0"/>
          <w:sz w:val="20"/>
        </w:rPr>
        <w:t>Câu 001: Cơ quan thực thi hiệu chỉnh nào dưới đây được xác định là 'Công ty chuyên môn hiệu chỉnh trong nước (SQS:TQMC)' theo bảng phân định?</w:t>
      </w:r>
    </w:p>
    <w:p>
      <w:pPr>
        <w:ind w:left="454"/>
      </w:pPr>
      <w:r>
        <w:rPr>
          <w:rFonts w:ascii="Arial" w:hAnsi="Arial" w:eastAsia="Arial"/>
          <w:b w:val="0"/>
          <w:sz w:val="20"/>
        </w:rPr>
        <w:t>A. MMK</w:t>
      </w:r>
    </w:p>
    <w:p>
      <w:pPr>
        <w:ind w:left="454"/>
      </w:pPr>
      <w:r>
        <w:rPr>
          <w:rFonts w:ascii="Arial" w:hAnsi="Arial" w:eastAsia="Arial"/>
          <w:b w:val="0"/>
          <w:sz w:val="20"/>
        </w:rPr>
        <w:t>B. TWM</w:t>
      </w:r>
    </w:p>
    <w:p>
      <w:pPr>
        <w:ind w:left="454"/>
      </w:pPr>
      <w:r>
        <w:rPr>
          <w:rFonts w:ascii="Arial" w:hAnsi="Arial" w:eastAsia="Arial"/>
          <w:b w:val="0"/>
          <w:sz w:val="20"/>
        </w:rPr>
        <w:t>C. TKM</w:t>
      </w:r>
    </w:p>
    <w:p>
      <w:pPr>
        <w:ind w:left="454"/>
      </w:pPr>
      <w:r>
        <w:rPr>
          <w:rFonts w:ascii="Arial" w:hAnsi="Arial" w:eastAsia="Arial"/>
          <w:b w:val="0"/>
          <w:sz w:val="20"/>
        </w:rPr>
        <w:t>D. VNM</w:t>
      </w:r>
    </w:p>
    <w:p/>
    <w:p>
      <w:r>
        <w:rPr>
          <w:rFonts w:ascii="Arial" w:hAnsi="Arial" w:eastAsia="Arial"/>
          <w:b w:val="0"/>
          <w:sz w:val="20"/>
        </w:rPr>
        <w:t>Câu 002: Theo tài liệu tiêu chuẩn, chu kì hiệu chỉnh định kì đối với máy chuẩn 5080A là bao lâu?</w:t>
      </w:r>
    </w:p>
    <w:p>
      <w:pPr>
        <w:ind w:left="454"/>
      </w:pPr>
      <w:r>
        <w:rPr>
          <w:rFonts w:ascii="Arial" w:hAnsi="Arial" w:eastAsia="Arial"/>
          <w:b w:val="0"/>
          <w:sz w:val="20"/>
        </w:rPr>
        <w:t>A. 6 tháng</w:t>
      </w:r>
    </w:p>
    <w:p>
      <w:pPr>
        <w:ind w:left="454"/>
      </w:pPr>
      <w:r>
        <w:rPr>
          <w:rFonts w:ascii="Arial" w:hAnsi="Arial" w:eastAsia="Arial"/>
          <w:b w:val="0"/>
          <w:sz w:val="20"/>
        </w:rPr>
        <w:t>B. 1 năm</w:t>
      </w:r>
    </w:p>
    <w:p>
      <w:pPr>
        <w:ind w:left="454"/>
      </w:pPr>
      <w:r>
        <w:rPr>
          <w:rFonts w:ascii="Arial" w:hAnsi="Arial" w:eastAsia="Arial"/>
          <w:b w:val="0"/>
          <w:sz w:val="20"/>
        </w:rPr>
        <w:t>C. 2 năm</w:t>
      </w:r>
    </w:p>
    <w:p>
      <w:pPr>
        <w:ind w:left="454"/>
      </w:pPr>
      <w:r>
        <w:rPr>
          <w:rFonts w:ascii="Arial" w:hAnsi="Arial" w:eastAsia="Arial"/>
          <w:b w:val="0"/>
          <w:sz w:val="20"/>
        </w:rPr>
        <w:t>D. 3 năm</w:t>
      </w:r>
    </w:p>
    <w:p/>
    <w:p>
      <w:r>
        <w:rPr>
          <w:rFonts w:ascii="Arial" w:hAnsi="Arial" w:eastAsia="Arial"/>
          <w:b/>
          <w:sz w:val="20"/>
        </w:rPr>
        <w:t>Câu 003: ◎ Theo điều kiện môi trường quy định khi thực hiện hiệu chỉnh máy 5080A, nhiệt độ xung quanh và độ ẩm tương đối phải tuân thủ giới hạn nào sau đây?</w:t>
      </w:r>
    </w:p>
    <w:p>
      <w:pPr>
        <w:ind w:left="454"/>
      </w:pPr>
      <w:r>
        <w:rPr>
          <w:rFonts w:ascii="Arial" w:hAnsi="Arial" w:eastAsia="Arial"/>
          <w:b w:val="0"/>
          <w:sz w:val="20"/>
        </w:rPr>
        <w:t>A. Nhiệt độ 15 ~ 35°C, Độ ẩm tương đối từ 70% trở xuống</w:t>
      </w:r>
    </w:p>
    <w:p>
      <w:pPr>
        <w:ind w:left="454"/>
      </w:pPr>
      <w:r>
        <w:rPr>
          <w:rFonts w:ascii="Arial" w:hAnsi="Arial" w:eastAsia="Arial"/>
          <w:b w:val="0"/>
          <w:sz w:val="20"/>
        </w:rPr>
        <w:t>B. Nhiệt độ 20 ~ 30°C, Độ ẩm tương đối từ 80% trở xuống</w:t>
      </w:r>
    </w:p>
    <w:p>
      <w:pPr>
        <w:ind w:left="454"/>
      </w:pPr>
      <w:r>
        <w:rPr>
          <w:rFonts w:ascii="Arial" w:hAnsi="Arial" w:eastAsia="Arial"/>
          <w:b w:val="0"/>
          <w:sz w:val="20"/>
        </w:rPr>
        <w:t>C. Nhiệt độ 15 ~ 35°C, Độ ẩm tương đối từ 85% trở xuống</w:t>
      </w:r>
    </w:p>
    <w:p>
      <w:pPr>
        <w:ind w:left="454"/>
      </w:pPr>
      <w:r>
        <w:rPr>
          <w:rFonts w:ascii="Arial" w:hAnsi="Arial" w:eastAsia="Arial"/>
          <w:b w:val="0"/>
          <w:sz w:val="20"/>
        </w:rPr>
        <w:t>D. Nhiệt độ 25 ± 5°C, Độ ẩm tương đối từ 75% trở xuống</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