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 08 -1h: Liên quan tài liệu: Thước đo bằng thủy tinh (thước tiêu chuẩn)</w:t>
      </w:r>
    </w:p>
    <w:p>
      <w:r>
        <w:rPr>
          <w:rFonts w:ascii="Arial" w:hAnsi="Arial" w:eastAsia="Arial"/>
          <w:b w:val="0"/>
          <w:sz w:val="18"/>
        </w:rPr>
        <w:t>Đối tượng test: Đội LK, TP, ĐGSP, HC, GCCK</w:t>
      </w:r>
    </w:p>
    <w:p>
      <w:r>
        <w:rPr>
          <w:rFonts w:ascii="Arial" w:hAnsi="Arial" w:eastAsia="Arial"/>
          <w:b/>
          <w:sz w:val="20"/>
        </w:rPr>
        <w:t>Câu 001: ◎ Đối với khuôn số 1. EDW 20400 (Nikon) dùng cho kính hiển vi công cụ đo đạc và máy phóng ảnh, độ chính xác của thước đo 300 mm là bao nhiêu?</w:t>
      </w:r>
    </w:p>
    <w:p>
      <w:pPr>
        <w:ind w:left="454"/>
      </w:pPr>
      <w:r>
        <w:rPr>
          <w:rFonts w:ascii="Arial" w:hAnsi="Arial" w:eastAsia="Arial"/>
          <w:b w:val="0"/>
          <w:sz w:val="20"/>
        </w:rPr>
        <w:t>A. ± { 2 + (2 x L / 1000) } µm</w:t>
      </w:r>
    </w:p>
    <w:p>
      <w:pPr>
        <w:ind w:left="454"/>
      </w:pPr>
      <w:r>
        <w:rPr>
          <w:rFonts w:ascii="Arial" w:hAnsi="Arial" w:eastAsia="Arial"/>
          <w:b w:val="0"/>
          <w:sz w:val="20"/>
        </w:rPr>
        <w:t>B. ± { 3 + (7 x L / 1000) } µm</w:t>
      </w:r>
    </w:p>
    <w:p>
      <w:pPr>
        <w:ind w:left="454"/>
      </w:pPr>
      <w:r>
        <w:rPr>
          <w:rFonts w:ascii="Arial" w:hAnsi="Arial" w:eastAsia="Arial"/>
          <w:b w:val="0"/>
          <w:sz w:val="20"/>
        </w:rPr>
        <w:t>C. ± { 6 + (L / 50) } µm</w:t>
      </w:r>
    </w:p>
    <w:p>
      <w:pPr>
        <w:ind w:left="454"/>
      </w:pPr>
      <w:r>
        <w:rPr>
          <w:rFonts w:ascii="Arial" w:hAnsi="Arial" w:eastAsia="Arial"/>
          <w:b w:val="0"/>
          <w:sz w:val="20"/>
        </w:rPr>
        <w:t>D. ± { 15 + (15 x L / 1000) } µm</w:t>
      </w:r>
    </w:p>
    <w:p/>
    <w:p>
      <w:r>
        <w:rPr>
          <w:rFonts w:ascii="Arial" w:hAnsi="Arial" w:eastAsia="Arial"/>
          <w:b w:val="0"/>
          <w:sz w:val="20"/>
        </w:rPr>
        <w:t>Câu 002: Theo tiêu chuẩn hiệu chỉnh, chu kỳ hiệu chỉnh đối với Thước đo bằng thủy tinh (thước tiêu chuẩn) là bao lâu?</w:t>
      </w:r>
    </w:p>
    <w:p>
      <w:pPr>
        <w:ind w:left="454"/>
      </w:pPr>
      <w:r>
        <w:rPr>
          <w:rFonts w:ascii="Arial" w:hAnsi="Arial" w:eastAsia="Arial"/>
          <w:b w:val="0"/>
          <w:sz w:val="20"/>
        </w:rPr>
        <w:t>A. 1 Năm</w:t>
      </w:r>
    </w:p>
    <w:p>
      <w:pPr>
        <w:ind w:left="454"/>
      </w:pPr>
      <w:r>
        <w:rPr>
          <w:rFonts w:ascii="Arial" w:hAnsi="Arial" w:eastAsia="Arial"/>
          <w:b w:val="0"/>
          <w:sz w:val="20"/>
        </w:rPr>
        <w:t>B. 3 Năm</w:t>
      </w:r>
    </w:p>
    <w:p>
      <w:pPr>
        <w:ind w:left="454"/>
      </w:pPr>
      <w:r>
        <w:rPr>
          <w:rFonts w:ascii="Arial" w:hAnsi="Arial" w:eastAsia="Arial"/>
          <w:b w:val="0"/>
          <w:sz w:val="20"/>
        </w:rPr>
        <w:t>C. 5 Năm</w:t>
      </w:r>
    </w:p>
    <w:p>
      <w:pPr>
        <w:ind w:left="454"/>
      </w:pPr>
      <w:r>
        <w:rPr>
          <w:rFonts w:ascii="Arial" w:hAnsi="Arial" w:eastAsia="Arial"/>
          <w:b w:val="0"/>
          <w:sz w:val="20"/>
        </w:rPr>
        <w:t>D. 6 Tháng</w:t>
      </w:r>
    </w:p>
    <w:p/>
    <w:p>
      <w:r>
        <w:rPr>
          <w:rFonts w:ascii="Arial" w:hAnsi="Arial" w:eastAsia="Arial"/>
          <w:b w:val="0"/>
          <w:sz w:val="20"/>
        </w:rPr>
        <w:t>Câu 003: Ngày ban hành đầu tiên của tài liệu tiêu chuẩn hiệu chỉnh Thước đo bằng thủy tinh (S 08 -1h) là khi nào?</w:t>
      </w:r>
    </w:p>
    <w:p>
      <w:pPr>
        <w:ind w:left="454"/>
      </w:pPr>
      <w:r>
        <w:rPr>
          <w:rFonts w:ascii="Arial" w:hAnsi="Arial" w:eastAsia="Arial"/>
          <w:b w:val="0"/>
          <w:sz w:val="20"/>
        </w:rPr>
        <w:t>A. 25.03.1996</w:t>
      </w:r>
    </w:p>
    <w:p>
      <w:pPr>
        <w:ind w:left="454"/>
      </w:pPr>
      <w:r>
        <w:rPr>
          <w:rFonts w:ascii="Arial" w:hAnsi="Arial" w:eastAsia="Arial"/>
          <w:b w:val="0"/>
          <w:sz w:val="20"/>
        </w:rPr>
        <w:t>B. 30.03.1998</w:t>
      </w:r>
    </w:p>
    <w:p>
      <w:pPr>
        <w:ind w:left="454"/>
      </w:pPr>
      <w:r>
        <w:rPr>
          <w:rFonts w:ascii="Arial" w:hAnsi="Arial" w:eastAsia="Arial"/>
          <w:b w:val="0"/>
          <w:sz w:val="20"/>
        </w:rPr>
        <w:t>C. 07.09.1998</w:t>
      </w:r>
    </w:p>
    <w:p>
      <w:pPr>
        <w:ind w:left="454"/>
      </w:pPr>
      <w:r>
        <w:rPr>
          <w:rFonts w:ascii="Arial" w:hAnsi="Arial" w:eastAsia="Arial"/>
          <w:b w:val="0"/>
          <w:sz w:val="20"/>
        </w:rPr>
        <w:t>D. 14.06.2012</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