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S09-2: Liên quan tài liệu: Bản tiêu chuẩn hiệu chỉnh-điểm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chu kỳ hiệu chỉnh đối với quả cân tiêu chuẩn (N)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002: Cơ quan thực thi hiệu chỉnh đối với cứ điểm MMK là cơ quan nào theo bảng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Nhà cung cấp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Viện nghiên cứu kỹ thuật công nghiệp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Trung tâm đo lường quốc gia Hoa Nam (SCM)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Đại liên (cơ quan tiêu chuẩn)</w:t>
      </w:r>
    </w:p>
    <w:p/>
    <w:p>
      <w:r>
        <w:rPr>
          <w:rFonts w:ascii="Arial" w:hAnsi="Arial" w:eastAsia="Arial"/>
          <w:b/>
          <w:sz w:val="20"/>
        </w:rPr>
        <w:t>Câu 003: ◎ Theo phần chú thích trong bảng độ chính xác, các giá trị Newton (N) được thiết định tương ứng với các giá trị g trong ngoặc đơn thuộc cấp nào của JIS-B-7609?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Cấp F1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Cấp F2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Cấp M1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Cấp M2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