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S26-2d: Liên quan tài liệu: Bản tiêu chuẩn hiệu chỉnh dụng cụ tiêu chuẩn dụng cụ trắc định S26-2d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bản tiêu chuẩn hiệu chỉnh dụng cụ tiêu chuẩn, chu kỳ hiệu chỉnh đối với dụng cụ trắc định Masterball (như S26-2d)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p>
      <w:r>
        <w:rPr>
          <w:rFonts w:ascii="Arial" w:hAnsi="Arial" w:eastAsia="Arial"/>
          <w:b w:val="0"/>
          <w:sz w:val="20"/>
        </w:rPr>
        <w:t>Câu 002: Khi tiến hành hiệu chỉnh dụng cụ trắc định Masterball, nhiệt độ tiêu chuẩn yêu cầu trong phòng kiểm tra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20℃ ± 1℃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23℃ ± 2℃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25℃ ± 1℃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20℃ ± 2℃</w:t>
      </w:r>
    </w:p>
    <w:p/>
    <w:p>
      <w:r>
        <w:rPr>
          <w:rFonts w:ascii="Arial" w:hAnsi="Arial" w:eastAsia="Arial"/>
          <w:b/>
          <w:sz w:val="20"/>
        </w:rPr>
        <w:t>Câu 003: ◎ Đối với số khuôn E-MC-S34A (Seimitsu Tokyo), thông số kỹ thuật chính xác nào sau đây về độ tròn của cầu tròn là chính xác và đúng với tiêu chuẩn quy định?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Độ tròn từ 0.05μm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Độ tròn từ 0.1μm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Độ tròn từ 0.13μm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Độ tròn từ 0.5μm trở xuống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