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7-S00 Ban V IT HOA ===</w:t>
      </w:r>
    </w:p>
    <w:p>
      <w:r>
        <w:rPr>
          <w:rFonts w:ascii="Arial" w:hAnsi="Arial" w:eastAsia="Arial"/>
          <w:b/>
          <w:sz w:val="18"/>
        </w:rPr>
        <w:t>Phần S27-1 m: Liên quan tài liệu: OSCILLOSCOPE - Tài liệu tiêu chuẩn hiệu chỉnh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Khi tiến hành hiệu chuẩn thiết bị, điều kiện về nhiệt độ xung quanh và độ ẩm tương đối được khuyến nghị (giới thiệu)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Nhiệt độ 25 ± 5°C, Độ ẩm 30~80%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Nhiệt độ 20 ± 5°C, Độ ẩm dưới 40%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Nhiệt độ 23 ± 2°C, Độ ẩm tương đối 40~65%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Nhiệt độ phòng không bắt buộc, Độ ẩm từ 50~90%</w:t>
      </w:r>
    </w:p>
    <w:p/>
    <w:p>
      <w:r>
        <w:rPr>
          <w:rFonts w:ascii="Arial" w:hAnsi="Arial" w:eastAsia="Arial"/>
          <w:b w:val="0"/>
          <w:sz w:val="20"/>
        </w:rPr>
        <w:t>Câu 002: Theo tiêu chuẩn hiệu chỉnh thiết bị OSCILLOSCOPE, chu kì hiệu chỉnh định kỳ cho dụng cụ chuẩn này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01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02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06 tháng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03 năm</w:t>
      </w:r>
    </w:p>
    <w:p/>
    <w:p>
      <w:r>
        <w:rPr>
          <w:rFonts w:ascii="Arial" w:hAnsi="Arial" w:eastAsia="Arial"/>
          <w:b/>
          <w:sz w:val="20"/>
        </w:rPr>
        <w:t>Câu 003: ◎ Trường hợp thực hiện hiệu chỉnh máy đo ở cơ quan hiệu chuẩn khác với nhà chế tạo, yêu cầu bắt buộc phải tuân thủ điều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Chỉ cần tham khảo giá trị mẫu 1Vp-p 1kHz sóng vuông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Có thể tự do thay đổi thông số theo ý muốn của cơ quan hiệu chuẩn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Nhất định phải tiến hành theo VOLTS/DIV và TIME/DIV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Không cần quan tâm đến độ chính xác nếu nhiệt độ phòng đạt 23 độ C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