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S56 - 1: Liên quan tài liệu: Tài liệu tiêu chuẩn hiệu chỉnh dụng cụ tiêu chuẩn - Đồng hồ đo điện áp cao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Khi tiến hành hiệu chỉnh đối với số khuôn 4700 Precision Higi Voltage Meter (VITREK), yêu cầu nào về điện trở đầu vào phải được tuân thủ?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500 m Ω ± 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1000 m Ω ± 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2000 m Ω ± 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100 m Ω ± 1%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kỳ hiệu chỉnh đối với dụng cụ tiêu chuẩn 'Đồng hồ đo điện áp cao'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24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36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48 tháng</w:t>
      </w:r>
    </w:p>
    <w:p/>
    <w:p>
      <w:r>
        <w:rPr>
          <w:rFonts w:ascii="Arial" w:hAnsi="Arial" w:eastAsia="Arial"/>
          <w:b/>
          <w:sz w:val="20"/>
        </w:rPr>
        <w:t>Câu 003: ◎ Đối với đồng hồ đo điện áp cao số khuôn 4700 Precision Higi Voltage Meter (VITREK), khi hiệu chỉnh lại bắt buộc phải thực hiện kèm theo mục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thực hiện (1) Độ chính xác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đo điện trở đầu vào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Kiểm tra nhiệt độ phòng thí nghiệm ở 25 độ 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Hiệu chỉnh dòng điện xoay chiều AC độc lập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