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Arial" w:hAnsi="Arial" w:eastAsia="Arial"/>
          <w:b/>
          <w:sz w:val="24"/>
        </w:rPr>
        <w:t>BÀI TEST NHẬN ĐỊNH TƯ CÁCH NHÂN VIÊN VÀ ĐỘI TRƯỞNG PHÒNG KIỂM TRA</w:t>
      </w:r>
    </w:p>
    <w:p>
      <w:pPr>
        <w:jc w:val="left"/>
      </w:pPr>
      <w:r>
        <w:rPr>
          <w:rFonts w:ascii="Arial" w:hAnsi="Arial" w:eastAsia="Arial"/>
          <w:b/>
          <w:sz w:val="22"/>
        </w:rPr>
        <w:t>MSPH:VDMBH-GDNĐKT-007-BTNĐTC</w:t>
      </w:r>
    </w:p>
    <w:p/>
    <w:p>
      <w:r>
        <w:rPr>
          <w:rFonts w:ascii="Arial" w:hAnsi="Arial" w:eastAsia="Arial"/>
          <w:b/>
          <w:sz w:val="16"/>
        </w:rPr>
        <w:t>Tiêu chuẩn phán định:</w:t>
      </w:r>
    </w:p>
    <w:p>
      <w:r>
        <w:rPr>
          <w:rFonts w:ascii="Arial" w:hAnsi="Arial" w:eastAsia="Arial"/>
          <w:b/>
          <w:sz w:val="16"/>
        </w:rPr>
        <w:t>Nhân viên kiểm tra: LK, TP, HC, ĐGSP, Kiểm tra hàng gia công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80%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80% hoặc trên 80% nhưng bị sai ở câu hỏi quan trọng (có dấu ◎)</w:t>
      </w:r>
    </w:p>
    <w:p>
      <w:r>
        <w:rPr>
          <w:rFonts w:ascii="Arial" w:hAnsi="Arial" w:eastAsia="Arial"/>
          <w:b/>
          <w:sz w:val="16"/>
        </w:rPr>
        <w:t>Đội trưởng: Linh Kiện, Thành Phẩm</w:t>
      </w:r>
    </w:p>
    <w:p>
      <w:r>
        <w:rPr>
          <w:rFonts w:ascii="Arial" w:hAnsi="Arial" w:eastAsia="Arial"/>
          <w:b w:val="0"/>
          <w:sz w:val="16"/>
        </w:rPr>
        <w:t>Tiêu chuẩn nhận định:</w:t>
      </w:r>
    </w:p>
    <w:p>
      <w:r>
        <w:rPr>
          <w:rFonts w:ascii="Arial" w:hAnsi="Arial" w:eastAsia="Arial"/>
          <w:b w:val="0"/>
          <w:sz w:val="16"/>
        </w:rPr>
        <w:t>Đạt: 90% trở lên và không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Không đạt: dưới 90% hoặc trên 90% nhưng bị sai ở câu hỏi quan trọng (có dấu ◎)</w:t>
      </w:r>
    </w:p>
    <w:p>
      <w:r>
        <w:rPr>
          <w:rFonts w:ascii="Arial" w:hAnsi="Arial" w:eastAsia="Arial"/>
          <w:b w:val="0"/>
          <w:sz w:val="16"/>
        </w:rPr>
        <w:t>Tiến độ đánh giá: Định kỳ 2 năm/1 lần</w:t>
      </w:r>
    </w:p>
    <w:p/>
    <w:p>
      <w:r>
        <w:rPr>
          <w:rFonts w:ascii="Arial" w:hAnsi="Arial" w:eastAsia="Arial"/>
          <w:b w:val="0"/>
          <w:sz w:val="20"/>
        </w:rPr>
        <w:t>Hãy khoanh tròn vào câu trả lời đúng nhất trong biểu trả lời câu hỏi:</w:t>
      </w:r>
    </w:p>
    <w:p>
      <w:r>
        <w:rPr>
          <w:rFonts w:ascii="Arial" w:hAnsi="Arial" w:eastAsia="Arial"/>
          <w:b/>
          <w:sz w:val="18"/>
        </w:rPr>
        <w:t>=== 7-S00 Ban V IT HOA ===</w:t>
      </w:r>
    </w:p>
    <w:p>
      <w:r>
        <w:rPr>
          <w:rFonts w:ascii="Arial" w:hAnsi="Arial" w:eastAsia="Arial"/>
          <w:b/>
          <w:sz w:val="18"/>
        </w:rPr>
        <w:t>Phần S64 - 1 c: Liên quan tài liệu: Bảng tiêu chuẩn hiệu chỉnh và kiểm tra dụng cụ trắc định - Ampe kế kiểu chỉ thị dòng điện một chiều</w:t>
      </w:r>
    </w:p>
    <w:p>
      <w:r>
        <w:rPr>
          <w:rFonts w:ascii="Arial" w:hAnsi="Arial" w:eastAsia="Arial"/>
          <w:b w:val="0"/>
          <w:sz w:val="18"/>
        </w:rPr>
        <w:t>Đối tượng test: Đội LK, TP, ĐGSP, HC, GCCK</w:t>
      </w:r>
    </w:p>
    <w:p>
      <w:r>
        <w:rPr>
          <w:rFonts w:ascii="Arial" w:hAnsi="Arial" w:eastAsia="Arial"/>
          <w:b w:val="0"/>
          <w:sz w:val="20"/>
        </w:rPr>
        <w:t>Câu 001: Điều kiện môi trường về nhiệt độ xung quanh khi tiến hành hiệu chỉnh và kiểm tra ampe kế này được quy định như thế nào?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20 ± 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23 ± 5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25 ± 2 °C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25 ± 5 °C</w:t>
      </w:r>
    </w:p>
    <w:p/>
    <w:p>
      <w:r>
        <w:rPr>
          <w:rFonts w:ascii="Arial" w:hAnsi="Arial" w:eastAsia="Arial"/>
          <w:b w:val="0"/>
          <w:sz w:val="20"/>
        </w:rPr>
        <w:t>Câu 002: Theo tiêu chuẩn của dụng cụ trắc định Ampe kế kiểu chỉ thị dòng điện một chiều (S64 - 1 c), chu kỳ hiệu chỉnh được quy định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6 tháng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1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2 năm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3 năm</w:t>
      </w:r>
    </w:p>
    <w:p/>
    <w:p>
      <w:r>
        <w:rPr>
          <w:rFonts w:ascii="Arial" w:hAnsi="Arial" w:eastAsia="Arial"/>
          <w:b/>
          <w:sz w:val="20"/>
        </w:rPr>
        <w:t>Câu 003: ◎ Đối với khuôn 2011 (YOKOGAWA), độ chính xác yêu cầu của dụng cụ trắc định này theo bảng tiêu chuẩn là bao nhiêu?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A. Cấp 0.1 (± 0.1% Toàn bộ thước)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B. Cấp 0.2 (± 0.2% Toàn bộ thước)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C. Cấp 0.5 (± 0.5% Toàn bộ thước)</w:t>
      </w:r>
    </w:p>
    <w:p>
      <w:pPr>
        <w:ind w:left="454"/>
      </w:pPr>
      <w:r>
        <w:rPr>
          <w:rFonts w:ascii="Arial" w:hAnsi="Arial" w:eastAsia="Arial"/>
          <w:b w:val="0"/>
          <w:sz w:val="20"/>
        </w:rPr>
        <w:t>D. Cấp 1.0 (± 1.0% Toàn bộ thước)</w:t>
      </w:r>
    </w:p>
    <w:p/>
    <w:sectPr w:rsidR="00FC693F" w:rsidRPr="0006063C" w:rsidSect="00034616">
      <w:pgSz w:w="12240" w:h="15840"/>
      <w:pgMar w:top="1020" w:right="680" w:bottom="737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