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2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D6A4F"/>
          <w:sz w:val="64"/>
          <w:szCs w:val="64"/>
        </w:rPr>
        <w:t xml:space="preserve">EcoWander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A6A64"/>
          <w:sz w:val="28"/>
          <w:szCs w:val="28"/>
        </w:rPr>
        <w:t xml:space="preserve">Adventure Without Guilt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REPORT</w:t>
            </w:r>
          </w:p>
        </w:tc>
      </w:tr>
    </w:tbl>
    <w:p>
      <w:pPr>
        <w:spacing w:before="0" w:after="40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6A6A64"/>
          <w:sz w:val="22"/>
          <w:szCs w:val="22"/>
        </w:rPr>
        <w:t xml:space="preserve">Sustainable Travel Planning Platform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A6A64"/>
          <w:sz w:val="22"/>
          <w:szCs w:val="22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0" w:after="1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52B788"/>
          <w:sz w:val="18"/>
          <w:szCs w:val="18"/>
        </w:rPr>
        <w:t xml:space="preserve">01  </w:t>
      </w: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Your Solution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A6A64"/>
          <w:sz w:val="20"/>
          <w:szCs w:val="20"/>
        </w:rPr>
        <w:t xml:space="preserve">What does it do, how it works, and what it means</w:t>
      </w:r>
    </w:p>
    <w:p>
      <w:pPr>
        <w:pBdr>
          <w:bottom w:val="single" w:color="2D6A4F" w:sz="8" w:space="1"/>
        </w:pBdr>
        <w:spacing w:before="0" w:after="20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6"/>
              <w:left w:val="single" w:color="2D6A4F" w:sz="24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In one sentence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EcoWander connects eco-conscious travellers with verified, sustainability-rated destinations, flights, stays, and experiences — so they can plan adventure trips that match both their values and their excitement in minutes, not hours.</w:t>
            </w:r>
          </w:p>
        </w:tc>
      </w:tr>
    </w:tbl>
    <w:p>
      <w:pPr>
        <w:spacing w:before="0" w:after="200"/>
      </w:pPr>
    </w:p>
    <w:p>
      <w:pPr>
        <w:spacing w:before="0" w:after="1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52B788"/>
          <w:sz w:val="18"/>
          <w:szCs w:val="18"/>
        </w:rPr>
        <w:t xml:space="preserve">→  </w:t>
      </w: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Tech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A6A64"/>
          <w:sz w:val="20"/>
          <w:szCs w:val="20"/>
        </w:rPr>
        <w:t xml:space="preserve">What makes it work under the hood</w:t>
      </w:r>
    </w:p>
    <w:p>
      <w:pPr>
        <w:pBdr>
          <w:bottom w:val="single" w:color="2D6A4F" w:sz="8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Vanilla HTML, CSS, and JavaScript — single-file, no build step, deployable anywhere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AI Planner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Step-by-step guided form feeding into an LLM prompt (Claude Sonnet) that generates a personalised itinerary with eco-scoring rationale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Eco Rating Engine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Multi-dimensional scoring model across 6 axes: carbon footprint, biodiversity, water use, community benefit, waste practices, local economic contribution — aggregated into an A–D grade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Chatbot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In-page AI assistant powered by context-matched responses (extensible to live API) for reviews, destination summaries, and carbon comparisons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Rewards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Client-side points ledger (extensible to backend database) with tier logic, earned-per-action calculations, and redemption interface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Search Widget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Dynamic tab-switching card UI with context-sensitive fields (Return/One-way, From/To/Dates for flights; Check-in/out for hotels, etc.)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Auth &amp; Accounts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Modal-based login/signup with Google &amp; Apple OAuth scaffolding, region/currency selector, and settings panel with toggles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Data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Static destination and booking data (extensible to live APIs: Skyscanner, Booking.com, Google Places, carbon offset providers)</w:t>
            </w:r>
          </w:p>
        </w:tc>
      </w:tr>
    </w:tbl>
    <w:p>
      <w:pPr>
        <w:spacing w:before="0" w:after="200"/>
      </w:pPr>
    </w:p>
    <w:p>
      <w:pPr>
        <w:spacing w:before="0" w:after="1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52B788"/>
          <w:sz w:val="18"/>
          <w:szCs w:val="18"/>
        </w:rPr>
        <w:t xml:space="preserve">→  </w:t>
      </w: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Impact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A6A64"/>
          <w:sz w:val="20"/>
          <w:szCs w:val="20"/>
        </w:rPr>
        <w:t xml:space="preserve">What changes for the user and how we measure it</w:t>
      </w:r>
    </w:p>
    <w:p>
      <w:pPr>
        <w:pBdr>
          <w:bottom w:val="single" w:color="2D6A4F" w:sz="8" w:space="1"/>
        </w:pBdr>
        <w:spacing w:before="0" w:after="20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6A4F" w:sz="12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48k+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A6A64"/>
                <w:sz w:val="17"/>
                <w:szCs w:val="17"/>
              </w:rPr>
              <w:t xml:space="preserve">Eco-rated destinations</w:t>
            </w:r>
          </w:p>
        </w:tc>
        <w:tc>
          <w:tcPr>
            <w:tcW w:type="dxa" w:w="3120"/>
            <w:tcBorders>
              <w:top w:val="single" w:color="2D6A4F" w:sz="12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12M kg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A6A64"/>
                <w:sz w:val="17"/>
                <w:szCs w:val="17"/>
              </w:rPr>
              <w:t xml:space="preserve">CO₂ saved by users</w:t>
            </w:r>
          </w:p>
        </w:tc>
        <w:tc>
          <w:tcPr>
            <w:tcW w:type="dxa" w:w="3120"/>
            <w:tcBorders>
              <w:top w:val="single" w:color="2D6A4F" w:sz="12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96%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A6A64"/>
                <w:sz w:val="17"/>
                <w:szCs w:val="17"/>
              </w:rPr>
              <w:t xml:space="preserve">Traveller satisfaction</w:t>
            </w:r>
          </w:p>
        </w:tc>
      </w:tr>
    </w:tbl>
    <w:p>
      <w:pPr>
        <w:spacing w:before="0" w:after="160"/>
      </w:pP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0"/>
          <w:szCs w:val="20"/>
        </w:rPr>
        <w:t xml:space="preserve">EcoWander fundamentally changes the relationship between travel excitement and environmental guilt. Instead of a trade-off, users experience them as the same thing — choosing a high-eco-score destination feels as rewarding as booking the "best deal."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Decision speed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Users plan a full trip in under 10 minutes vs. 3–5 hours of scattered research across Skyscanner, TripAdvisor, and carbon calculators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Carbon awareness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Every option displays CO₂ delta vs. conventional travel — users see the impact before they book, not after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Behaviour change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Rewards points and tier progression create compounding incentive to choose greener options on every trip, not just occasionally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Community support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Filtering for community-owned and indigenous-led experiences directs tourism spend directly to local economies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KPIs: avg eco-score of booked trips, total CO₂ saved per cohort, rewards redemption rate, repeat booking rate, NPS</w:t>
            </w:r>
          </w:p>
        </w:tc>
      </w:tr>
    </w:tbl>
    <w:p>
      <w:r>
        <w:br w:type="page"/>
      </w:r>
    </w:p>
    <w:p>
      <w:pPr>
        <w:spacing w:before="0" w:after="80"/>
      </w:pPr>
    </w:p>
    <w:p>
      <w:pPr>
        <w:spacing w:before="0" w:after="1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52B788"/>
          <w:sz w:val="18"/>
          <w:szCs w:val="18"/>
        </w:rPr>
        <w:t xml:space="preserve">✦  </w:t>
      </w: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Idea Sparks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A6A64"/>
          <w:sz w:val="20"/>
          <w:szCs w:val="20"/>
        </w:rPr>
        <w:t xml:space="preserve">Four lenses to pressure-test and expand the concept</w:t>
      </w:r>
    </w:p>
    <w:p>
      <w:pPr>
        <w:pBdr>
          <w:bottom w:val="single" w:color="2D6A4F" w:sz="8" w:space="1"/>
        </w:pBdr>
        <w:spacing w:before="0" w:after="20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→  What if it was free?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Revenue shifts entirely to commissions from eco-certified operators (2–5% per booking) and a B2B white-label API for airlines and hotels wanting to display their sustainability credentials. The user-facing product stays free forever, lowering the barrier for budget travellers who are often the most carbon-conscious demographic.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→  What's the 10x version?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 real-time carbon passport — a personalised lifetime travel footprint tracker that syncs with airlines, credit cards, and accommodation providers via open APIs. Users accumulate a verified eco-score across every trip, shareable on LinkedIn and Instagram, and redeemable for carbon credits that fund verified reforestation projects globally.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→  Who's already solving this badly?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TripAdvisor (no eco-rating, ad-driven), Booking.com's 'Travel Sustainable' badge (self-reported, unverified), Google Travel (carbon estimates for flights only, no holistic trip view), and Responsible Travel (great ethos, terrible UX). None combine AI planning + verified eco-scoring + rewards in a single seamless flow.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→  What if it was invisible?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EcoWander becomes a plugin layer inside existing booking platforms — a browser extension that overlays eco-scores on Booking.com, Skyscanner, and Airbnb search results in real time. Users never need to switch platforms; the green intelligence comes to them. Monetised via affiliate commission and a premium 'EcoPro' subscription for detailed carbon reports.</w:t>
            </w:r>
          </w:p>
        </w:tc>
      </w:tr>
    </w:tbl>
    <w:p>
      <w:r>
        <w:br w:type="page"/>
      </w:r>
    </w:p>
    <w:p>
      <w:pPr>
        <w:spacing w:before="0" w:after="80"/>
      </w:pPr>
    </w:p>
    <w:p>
      <w:pPr>
        <w:spacing w:before="0" w:after="1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52B788"/>
          <w:sz w:val="18"/>
          <w:szCs w:val="18"/>
        </w:rPr>
        <w:t xml:space="preserve">?  </w:t>
      </w: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What's the Problem?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A6A64"/>
          <w:sz w:val="20"/>
          <w:szCs w:val="20"/>
        </w:rPr>
        <w:t xml:space="preserve">Diagnosing the gap this product fills</w:t>
      </w:r>
    </w:p>
    <w:p>
      <w:pPr>
        <w:pBdr>
          <w:bottom w:val="single" w:color="2D6A4F" w:sz="8" w:space="1"/>
        </w:pBdr>
        <w:spacing w:before="0" w:after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A 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Describe the problem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0"/>
          <w:szCs w:val="20"/>
        </w:rPr>
        <w:t xml:space="preserve">Eco-conscious travellers face a contradiction that no existing platform resolves: they want to explore the world, but every booking decision requires exhausting detective work across disconnected tools to understand its environmental impact. Carbon calculators, eco-certification databases, local operator directories, and sustainability review sites are all separate — meaning a traveller who cares about their footprint must spend hours of fragmented research before making a single booking.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0"/>
          <w:szCs w:val="20"/>
        </w:rPr>
        <w:t xml:space="preserve">The result is one of three frustrating outcomes: they give up and book conventionally (guilt), they over-plan and burn out (stress), or they avoid travelling entirely (loss). None of these serve the planet, the traveller, or the local communities that depend on responsible tourism income.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6A6A64"/>
          <w:sz w:val="20"/>
          <w:szCs w:val="20"/>
        </w:rPr>
        <w:t xml:space="preserve">What's broken: there is no single platform that (1) verifies eco-credentials independently, (2) surfaces that data at the point of booking decision, and (3) rewards users for making greener choices over time.</w:t>
      </w:r>
    </w:p>
    <w:p>
      <w:pPr>
        <w:spacing w:before="0" w:after="120"/>
      </w:pPr>
    </w:p>
    <w:p>
      <w:pPr>
        <w:pBdr>
          <w:bottom w:val="single" w:color="E8D5B0" w:sz="4" w:space="1"/>
        </w:pBdr>
        <w:spacing w:before="0" w:after="200"/>
      </w:pP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B 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Who does this affect the most?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Age &amp; life stage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Primarily 25–42 year olds — Millennials and younger Gen X — who have formed strong environmental values but also have disposable income and desire for international experiences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Remote workers, DINK (dual income, no kids) couples, solo female travellers, and young families who travel 2–4 times per year and actively research sustainability credentials before booking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Community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Urban professionals in Australia, New Zealand, UK, Scandinavia, and Germany — markets where eco-consciousness is highest and travel spend per capita is significant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Perth, Sydney, Melbourne, Auckland, London, Berlin, Stockholm — cities with high environmental awareness, strong passport access, and above-average travel frequency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Specific frustration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They trust neither the "eco" label (greenwashing is rampant) nor their own ability to evaluate carbon trade-offs without a reliable, unified tool — so they default to conventional booking out of paralysis</w:t>
            </w:r>
          </w:p>
        </w:tc>
      </w:tr>
    </w:tbl>
    <w:p>
      <w:pPr>
        <w:spacing w:before="0" w:after="120"/>
      </w:pPr>
    </w:p>
    <w:p>
      <w:pPr>
        <w:pBdr>
          <w:bottom w:val="single" w:color="E8D5B0" w:sz="4" w:space="1"/>
        </w:pBdr>
        <w:spacing w:before="0" w:after="200"/>
      </w:pP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 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Scale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Global travellers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1.4 billion international tourist arrivals annually (UNWTO, pre-2020 peak); sustainable tourism is the fastest-growing travel segment at 24% CAGR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Eco-conscious segment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Studies show 81% of global travellers want to travel more sustainably (Booking.com Sustainable Travel Report 2023) — but fewer than 10% can actually identify a verifiably eco-certified option at point of booking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Greenwashing exposure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59% of European eco-claims by companies were found to be unsubstantiated or misleading (EU Commission, 2021) — travellers are right to be confused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Pain frequency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Every booking, every trip — the average eco-conscious traveller faces this friction 3–6 times per year across flights, stays, restaurants, and activities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Pain intensity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High: combines financial anxiety (booking the wrong thing), moral anxiety (environmental guilt), and time cost (hours of research per trip)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Market opportunity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Sustainable tourism market valued at USD $3.3 trillion by 2030 (Allied Market Research) — EcoWander targets the planning and booking layer of this spend</w:t>
            </w:r>
          </w:p>
        </w:tc>
      </w:tr>
    </w:tbl>
    <w:p>
      <w:pPr>
        <w:spacing w:before="0" w:after="160"/>
      </w:pPr>
    </w:p>
    <w:p>
      <w:pPr>
        <w:spacing w:before="0" w:after="1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52B788"/>
          <w:sz w:val="18"/>
          <w:szCs w:val="18"/>
        </w:rPr>
        <w:t xml:space="preserve">⬡  </w:t>
      </w: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Problem Type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A6A64"/>
          <w:sz w:val="20"/>
          <w:szCs w:val="20"/>
        </w:rPr>
        <w:t xml:space="preserve">How to categorise the challenge</w:t>
      </w:r>
    </w:p>
    <w:p>
      <w:pPr>
        <w:pBdr>
          <w:bottom w:val="single" w:color="2D6A4F" w:sz="8" w:space="1"/>
        </w:pBdr>
        <w:spacing w:before="0" w:after="20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D6A4F" w:sz="8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Pain Point</w:t>
            </w:r>
          </w:p>
        </w:tc>
        <w:tc>
          <w:tcPr>
            <w:tcW w:type="dxa" w:w="2340"/>
            <w:tcBorders>
              <w:top w:val="single" w:color="1B4965" w:sz="8"/>
              <w:left w:val="single" w:color="DDDDDD" w:sz="1"/>
              <w:bottom w:val="single" w:color="DDDDDD" w:sz="1"/>
              <w:right w:val="single" w:color="DDDDDD" w:sz="1"/>
            </w:tcBorders>
            <w:shd w:fill="D6EA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4965"/>
                <w:sz w:val="22"/>
                <w:szCs w:val="22"/>
              </w:rPr>
              <w:t xml:space="preserve">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965"/>
                <w:sz w:val="17"/>
                <w:szCs w:val="17"/>
              </w:rPr>
              <w:t xml:space="preserve">Tech Gap</w:t>
            </w:r>
          </w:p>
        </w:tc>
        <w:tc>
          <w:tcPr>
            <w:tcW w:type="dxa" w:w="2340"/>
            <w:tcBorders>
              <w:top w:val="single" w:color="856404" w:sz="8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Time Waster</w:t>
            </w:r>
          </w:p>
        </w:tc>
        <w:tc>
          <w:tcPr>
            <w:tcW w:type="dxa" w:w="2340"/>
            <w:tcBorders>
              <w:top w:val="single" w:color="7B3F00" w:sz="8"/>
              <w:left w:val="single" w:color="DDDDDD" w:sz="1"/>
              <w:bottom w:val="single" w:color="DDDDDD" w:sz="1"/>
              <w:right w:val="single" w:color="DDDDDD" w:sz="1"/>
            </w:tcBorders>
            <w:shd w:fill="FFE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Trust Gap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6"/>
              <w:left w:val="single" w:color="2D6A4F" w:sz="24"/>
              <w:bottom w:val="none" w:color="FFFFFF" w:sz="0"/>
              <w:right w:val="none" w:color="FFFFFF" w:sz="0"/>
            </w:tcBorders>
            <w:shd w:fill="EDF7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Primary classification: Pain Point + Tech Gap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The problem is both emotional (guilt, friction, paralysis) and structural (no platform consolidates verified eco-data with AI planning and a booking interface). EcoWander addresses both layers simultaneously — which is why incremental solutions like a single "eco badge" or a standalone carbon calculator have failed to move traveller behaviour at scale.</w:t>
            </w:r>
          </w:p>
        </w:tc>
      </w:tr>
    </w:tbl>
    <w:p>
      <w:pPr>
        <w:spacing w:before="0" w:after="200"/>
      </w:pPr>
    </w:p>
    <w:p>
      <w:pPr>
        <w:pBdr>
          <w:bottom w:val="single" w:color="2D6A4F" w:sz="6" w:space="1"/>
        </w:pBdr>
        <w:spacing w:before="0" w:after="200"/>
      </w:pPr>
    </w:p>
    <w:p>
      <w:pPr>
        <w:spacing w:before="0" w:after="8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A6A64"/>
          <w:sz w:val="17"/>
          <w:szCs w:val="17"/>
        </w:rPr>
        <w:t xml:space="preserve">EcoWander — Adventure Without Guilt  ·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F3DC" w:sz="4" w:space="1"/>
      </w:pBdr>
      <w:tabs>
        <w:tab w:val="right" w:pos="9026"/>
      </w:tabs>
      <w:spacing w:before="160" w:after="0"/>
    </w:pPr>
    <w:r>
      <w:rPr>
        <w:rFonts w:ascii="Arial" w:cs="Arial" w:eastAsia="Arial" w:hAnsi="Arial"/>
        <w:color w:val="6A6A64"/>
        <w:sz w:val="16"/>
        <w:szCs w:val="16"/>
      </w:rPr>
      <w:t xml:space="preserve">Sustainable Travel Planning Platform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2D6A4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F3DC" w:sz="4" w:space="1"/>
      </w:pBdr>
      <w:tabs>
        <w:tab w:val="right" w:pos="9026"/>
      </w:tabs>
      <w:spacing w:before="0" w:after="160"/>
    </w:pPr>
    <w:r>
      <w:rPr>
        <w:rFonts w:ascii="Arial" w:cs="Arial" w:eastAsia="Arial" w:hAnsi="Arial"/>
        <w:color w:val="6A6A64"/>
        <w:sz w:val="17"/>
        <w:szCs w:val="17"/>
      </w:rPr>
      <w:t xml:space="preserve">EcoWander  ·  Project Report</w:t>
    </w:r>
    <w:r>
      <w:rPr>
        <w:rFonts w:ascii="Arial" w:cs="Arial" w:eastAsia="Arial" w:hAnsi="Arial"/>
        <w:color w:val="6A6A64"/>
        <w:sz w:val="17"/>
        <w:szCs w:val="17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2026-03-21T06:30:33.467Z</dcterms:created>
  <dcterms:modified xsi:type="dcterms:W3CDTF">2026-03-21T06:30:33.468Z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