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8"/>
          <w:szCs w:val="28"/>
        </w:rPr>
        <w:t xml:space="preserve">BÁO CÁO CHUYÊN ĐỀ CAO HỌC</w:t>
      </w:r>
    </w:p>
    <w:p>
      <w:pPr>
        <w:spacing w:after="1600"/>
        <w:jc w:val="center"/>
      </w:pPr>
      <w:r>
        <w:rPr>
          <w:rFonts w:ascii="Times New Roman" w:cs="Times New Roman" w:eastAsia="Times New Roman" w:hAnsi="Times New Roman"/>
          <w:sz w:val="26"/>
          <w:szCs w:val="26"/>
        </w:rPr>
        <w:t xml:space="preserve">Ngành Khoa học máy tính</w:t>
      </w:r>
    </w:p>
    <w:p>
      <w:pPr>
        <w:spacing w:after="240"/>
        <w:jc w:val="center"/>
      </w:pPr>
      <w:r>
        <w:rPr>
          <w:rFonts w:ascii="Times New Roman" w:cs="Times New Roman" w:eastAsia="Times New Roman" w:hAnsi="Times New Roman"/>
          <w:b/>
          <w:bCs/>
          <w:sz w:val="36"/>
          <w:szCs w:val="36"/>
        </w:rPr>
        <w:t xml:space="preserve">ỨNG DỤNG KHAI THÁC TẬP MỤC LỢI ÍCH CAO (HUIM)</w:t>
      </w:r>
    </w:p>
    <w:p>
      <w:pPr>
        <w:spacing w:after="240"/>
        <w:jc w:val="center"/>
      </w:pPr>
      <w:r>
        <w:rPr>
          <w:rFonts w:ascii="Times New Roman" w:cs="Times New Roman" w:eastAsia="Times New Roman" w:hAnsi="Times New Roman"/>
          <w:b/>
          <w:bCs/>
          <w:sz w:val="36"/>
          <w:szCs w:val="36"/>
        </w:rPr>
        <w:t xml:space="preserve">TRONG HỆ THỐNG ĐỊNH VỊ TRONG NHÀ</w:t>
      </w:r>
    </w:p>
    <w:p>
      <w:pPr>
        <w:spacing w:after="1400"/>
        <w:jc w:val="center"/>
      </w:pPr>
      <w:r>
        <w:rPr>
          <w:rFonts w:ascii="Times New Roman" w:cs="Times New Roman" w:eastAsia="Times New Roman" w:hAnsi="Times New Roman"/>
          <w:i/>
          <w:iCs/>
          <w:sz w:val="26"/>
          <w:szCs w:val="26"/>
        </w:rPr>
        <w:t xml:space="preserve">Định vị bằng so khớp High Utility Itemset trên dữ liệu vân tay Wi-Fi UJIIndoorLoc và năm bộ dữ liệu bổ sung</w:t>
      </w:r>
    </w:p>
    <w:p>
      <w:pPr>
        <w:spacing w:after="200"/>
        <w:ind w:left="2835"/>
        <w:jc w:val="left"/>
      </w:pPr>
      <w:r>
        <w:rPr>
          <w:rFonts w:ascii="Times New Roman" w:cs="Times New Roman" w:eastAsia="Times New Roman" w:hAnsi="Times New Roman"/>
          <w:b/>
          <w:bCs/>
        </w:rPr>
        <w:t xml:space="preserve">Học viên thực hiện: </w:t>
      </w:r>
      <w:r>
        <w:rPr>
          <w:rFonts w:ascii="Times New Roman" w:cs="Times New Roman" w:eastAsia="Times New Roman" w:hAnsi="Times New Roman"/>
        </w:rPr>
        <w:t xml:space="preserve">..............................................</w:t>
      </w:r>
    </w:p>
    <w:p>
      <w:pPr>
        <w:spacing w:after="200"/>
        <w:ind w:left="2835"/>
        <w:jc w:val="left"/>
      </w:pPr>
      <w:r>
        <w:rPr>
          <w:rFonts w:ascii="Times New Roman" w:cs="Times New Roman" w:eastAsia="Times New Roman" w:hAnsi="Times New Roman"/>
          <w:b/>
          <w:bCs/>
        </w:rPr>
        <w:t xml:space="preserve">Mã số học viên: </w:t>
      </w:r>
      <w:r>
        <w:rPr>
          <w:rFonts w:ascii="Times New Roman" w:cs="Times New Roman" w:eastAsia="Times New Roman" w:hAnsi="Times New Roman"/>
        </w:rPr>
        <w:t xml:space="preserve">..................................................</w:t>
      </w:r>
    </w:p>
    <w:p>
      <w:pPr>
        <w:spacing w:after="2400"/>
        <w:ind w:left="2835"/>
        <w:jc w:val="left"/>
      </w:pPr>
      <w:r>
        <w:rPr>
          <w:rFonts w:ascii="Times New Roman" w:cs="Times New Roman" w:eastAsia="Times New Roman" w:hAnsi="Times New Roman"/>
          <w:b/>
          <w:bCs/>
        </w:rPr>
        <w:t xml:space="preserve">Giảng viên hướng dẫn: </w:t>
      </w:r>
      <w:r>
        <w:rPr>
          <w:rFonts w:ascii="Times New Roman" w:cs="Times New Roman" w:eastAsia="Times New Roman" w:hAnsi="Times New Roman"/>
        </w:rPr>
        <w:t xml:space="preserve">........................................</w:t>
      </w:r>
    </w:p>
    <w:p>
      <w:pPr>
        <w:jc w:val="center"/>
      </w:pPr>
      <w:r>
        <w:rPr>
          <w:rFonts w:ascii="Times New Roman" w:cs="Times New Roman" w:eastAsia="Times New Roman" w:hAnsi="Times New Roman"/>
          <w:sz w:val="26"/>
          <w:szCs w:val="26"/>
        </w:rPr>
        <w:t xml:space="preserve">Năm 2026</w:t>
      </w:r>
    </w:p>
    <w:p>
      <w:pPr>
        <w:sectPr>
          <w:pgSz w:w="11906" w:h="16838" w:orient="portrait"/>
          <w:pgMar w:top="1134" w:right="1134" w:bottom="1134" w:left="1701" w:header="708" w:footer="708" w:gutter="0"/>
          <w:pgNumType/>
          <w:docGrid w:linePitch="360"/>
        </w:sectPr>
      </w:pPr>
    </w:p>
    <w:p>
      <w:pPr>
        <w:pStyle w:val="Heading1"/>
        <w:pageBreakBefore/>
      </w:pPr>
      <w:r>
        <w:rPr>
          <w:rFonts w:ascii="Times New Roman" w:cs="Times New Roman" w:eastAsia="Times New Roman" w:hAnsi="Times New Roman"/>
        </w:rPr>
        <w:t xml:space="preserve">TÓM TẮT</w:t>
      </w:r>
    </w:p>
    <w:p>
      <w:pPr>
        <w:spacing w:after="120" w:line="360"/>
        <w:ind w:firstLine="567"/>
        <w:jc w:val="both"/>
      </w:pPr>
      <w:r>
        <w:rPr>
          <w:rFonts w:ascii="Times New Roman" w:cs="Times New Roman" w:eastAsia="Times New Roman" w:hAnsi="Times New Roman"/>
        </w:rPr>
        <w:t xml:space="preserve">Báo cáo nghiên cứu khả năng dùng thuật toán khai thác tập mục lợi ích cao (High Utility Itemset Mining, HUIM) làm </w:t>
      </w:r>
      <w:r>
        <w:rPr>
          <w:rFonts w:ascii="Times New Roman" w:cs="Times New Roman" w:eastAsia="Times New Roman" w:hAnsi="Times New Roman"/>
          <w:b/>
          <w:bCs/>
        </w:rPr>
        <w:t xml:space="preserve">thuật toán định vị chính</w:t>
      </w:r>
      <w:r>
        <w:rPr>
          <w:rFonts w:ascii="Times New Roman" w:cs="Times New Roman" w:eastAsia="Times New Roman" w:hAnsi="Times New Roman"/>
        </w:rPr>
        <w:t xml:space="preserve"> của một hệ thống định vị trong nhà dựa trên vân tay Wi-Fi, thay vì chỉ dùng HUIM như một bước lọc điểm truy cập (AP) đứng trước bộ phân loại k-láng giềng gần nhất (k-NN). Mỗi điểm tham chiếu của tập huấn luyện được coi là một cơ sở dữ liệu giao dịch; thuật toán EFIM khai thác tập High Utility Itemset (HUI) của từng điểm, và tập HUI này chính là mô hình định vị. Khi định vị, vân tay cần xác định được coi là một giao dịch và được so khớp với HUI của mọi ô: điểm khớp đo lượng lợi ích HUI của ô mà vân tay chứa, mức độ phù hợp của cường độ tín hiệu và độ phủ của vân tay. Tầng được chọn trước theo các ô khớp tốt nhất, sau đó toạ độ được ước lượng bằng trọng tâm có trọng số của các ô tốt nhất trong tầng đó. Không có phép so khoảng cách nào giữa vân tay truy vấn và vân tay huấn luyện.</w:t>
      </w:r>
    </w:p>
    <w:p>
      <w:pPr>
        <w:spacing w:after="120" w:line="360"/>
        <w:ind w:firstLine="567"/>
        <w:jc w:val="both"/>
      </w:pPr>
      <w:r>
        <w:rPr>
          <w:rFonts w:ascii="Times New Roman" w:cs="Times New Roman" w:eastAsia="Times New Roman" w:hAnsi="Times New Roman"/>
        </w:rPr>
        <w:t xml:space="preserve">Toàn bộ tham số được chọn trên các fold kiểm định (dev) tách từ tập huấn luyện; tập kiểm tra chỉ được dùng một lần. Trên 9 tập kiểm tra của 6 bộ dữ liệu, 8 tập đạt sai số trung bình dưới 7 m. Trên UJIIndoorLoc (1 111 vân tay kiểm tra, 80,4% xác định đúng tòa và tầng), sai số trung bình là 8,06 m và trung vị 6,15 m, chưa đạt mức 7 m. Phân tích cho thấy 78% tổng sai số nằm ở các mẫu đã xác định đúng tầng, và 9/11 điện thoại của tập kiểm tra không xuất hiện trong tập huấn luyện. Mọi con số được kiểm chứng độc lập (42 phép kiểm, 0 thất bại) và có thể tính lại bằng sổ Excel kèm theo.</w:t>
      </w:r>
    </w:p>
    <w:p>
      <w:pPr>
        <w:spacing w:after="120" w:line="360"/>
        <w:ind w:firstLine="0"/>
        <w:jc w:val="both"/>
      </w:pPr>
      <w:r>
        <w:rPr>
          <w:rFonts w:ascii="Times New Roman" w:cs="Times New Roman" w:eastAsia="Times New Roman" w:hAnsi="Times New Roman"/>
          <w:b/>
          <w:bCs/>
        </w:rPr>
        <w:t xml:space="preserve">Từ khoá:</w:t>
      </w:r>
      <w:r>
        <w:rPr>
          <w:rFonts w:ascii="Times New Roman" w:cs="Times New Roman" w:eastAsia="Times New Roman" w:hAnsi="Times New Roman"/>
        </w:rPr>
        <w:t xml:space="preserve"> khai thác tập mục lợi ích cao, EFIM, định vị trong nhà, vân tay Wi-Fi, UJIIndoorLoc.</w:t>
      </w:r>
    </w:p>
    <w:p>
      <w:pPr>
        <w:pStyle w:val="Heading1"/>
        <w:pageBreakBefore/>
      </w:pPr>
      <w:r>
        <w:rPr>
          <w:rFonts w:ascii="Times New Roman" w:cs="Times New Roman" w:eastAsia="Times New Roman" w:hAnsi="Times New Roman"/>
        </w:rPr>
        <w:t xml:space="preserve">MỤC LỤC</w:t>
      </w:r>
    </w:p>
    <w:sdt>
      <w:sdtPr>
        <w:alias w:val="Mục lục"/>
      </w:sdtPr>
      <w:sdtContent>
        <w:p>
          <w:r>
            <w:fldChar w:fldCharType="begin" w:dirty="true"/>
            <w:instrText xml:space="preserve">TOC \h \o "1-3"</w:instrText>
            <w:fldChar w:fldCharType="separate"/>
          </w:r>
        </w:p>
        <w:p>
          <w:pPr>
            <w:tabs>
              <w:tab w:val="right" w:leader="dot" w:pos="9071"/>
            </w:tabs>
            <w:spacing w:before="0" w:after="60" w:line="300" w:lineRule="auto"/>
            <w:ind w:left="0"/>
          </w:pPr>
          <w:r>
            <w:rPr>
              <w:rFonts w:ascii="Times New Roman" w:hAnsi="Times New Roman" w:cs="Times New Roman" w:eastAsia="Times New Roman"/>
              <w:b/>
            </w:rPr>
            <w:t xml:space="preserve">TÓM TẮT</w:t>
          </w:r>
          <w:r>
            <w:rPr>
              <w:rFonts w:ascii="Times New Roman" w:hAnsi="Times New Roman" w:cs="Times New Roman" w:eastAsia="Times New Roman"/>
              <w:b/>
            </w:rPr>
            <w:tab/>
          </w:r>
          <w:r>
            <w:rPr>
              <w:rFonts w:ascii="Times New Roman" w:hAnsi="Times New Roman" w:cs="Times New Roman" w:eastAsia="Times New Roman"/>
              <w:b/>
            </w:rPr>
            <w:t>2</w:t>
          </w:r>
        </w:p>
        <w:p>
          <w:pPr>
            <w:tabs>
              <w:tab w:val="right" w:leader="dot" w:pos="9071"/>
            </w:tabs>
            <w:spacing w:before="0" w:after="60" w:line="300" w:lineRule="auto"/>
            <w:ind w:left="0"/>
          </w:pPr>
          <w:r>
            <w:rPr>
              <w:rFonts w:ascii="Times New Roman" w:hAnsi="Times New Roman" w:cs="Times New Roman" w:eastAsia="Times New Roman"/>
              <w:b/>
            </w:rPr>
            <w:t xml:space="preserve">MỤC LỤC</w:t>
          </w:r>
          <w:r>
            <w:rPr>
              <w:rFonts w:ascii="Times New Roman" w:hAnsi="Times New Roman" w:cs="Times New Roman" w:eastAsia="Times New Roman"/>
              <w:b/>
            </w:rPr>
            <w:tab/>
          </w:r>
          <w:r>
            <w:rPr>
              <w:rFonts w:ascii="Times New Roman" w:hAnsi="Times New Roman" w:cs="Times New Roman" w:eastAsia="Times New Roman"/>
              <w:b/>
            </w:rPr>
            <w:t>3</w:t>
          </w:r>
        </w:p>
        <w:p>
          <w:pPr>
            <w:tabs>
              <w:tab w:val="right" w:leader="dot" w:pos="9071"/>
            </w:tabs>
            <w:spacing w:before="0" w:after="60" w:line="300" w:lineRule="auto"/>
            <w:ind w:left="0"/>
          </w:pPr>
          <w:r>
            <w:rPr>
              <w:rFonts w:ascii="Times New Roman" w:hAnsi="Times New Roman" w:cs="Times New Roman" w:eastAsia="Times New Roman"/>
              <w:b/>
            </w:rPr>
            <w:t xml:space="preserve">DANH MỤC HÌNH</w:t>
          </w:r>
          <w:r>
            <w:rPr>
              <w:rFonts w:ascii="Times New Roman" w:hAnsi="Times New Roman" w:cs="Times New Roman" w:eastAsia="Times New Roman"/>
              <w:b/>
            </w:rPr>
            <w:tab/>
          </w:r>
          <w:r>
            <w:rPr>
              <w:rFonts w:ascii="Times New Roman" w:hAnsi="Times New Roman" w:cs="Times New Roman" w:eastAsia="Times New Roman"/>
              <w:b/>
            </w:rPr>
            <w:t>5</w:t>
          </w:r>
        </w:p>
        <w:p>
          <w:pPr>
            <w:tabs>
              <w:tab w:val="right" w:leader="dot" w:pos="9071"/>
            </w:tabs>
            <w:spacing w:before="0" w:after="60" w:line="300" w:lineRule="auto"/>
            <w:ind w:left="0"/>
          </w:pPr>
          <w:r>
            <w:rPr>
              <w:rFonts w:ascii="Times New Roman" w:hAnsi="Times New Roman" w:cs="Times New Roman" w:eastAsia="Times New Roman"/>
              <w:b/>
            </w:rPr>
            <w:t xml:space="preserve">DANH MỤC BẢNG</w:t>
          </w:r>
          <w:r>
            <w:rPr>
              <w:rFonts w:ascii="Times New Roman" w:hAnsi="Times New Roman" w:cs="Times New Roman" w:eastAsia="Times New Roman"/>
              <w:b/>
            </w:rPr>
            <w:tab/>
          </w:r>
          <w:r>
            <w:rPr>
              <w:rFonts w:ascii="Times New Roman" w:hAnsi="Times New Roman" w:cs="Times New Roman" w:eastAsia="Times New Roman"/>
              <w:b/>
            </w:rPr>
            <w:t>6</w:t>
          </w:r>
        </w:p>
        <w:p>
          <w:pPr>
            <w:tabs>
              <w:tab w:val="right" w:leader="dot" w:pos="9071"/>
            </w:tabs>
            <w:spacing w:before="0" w:after="60" w:line="300" w:lineRule="auto"/>
            <w:ind w:left="0"/>
          </w:pPr>
          <w:r>
            <w:rPr>
              <w:rFonts w:ascii="Times New Roman" w:hAnsi="Times New Roman" w:cs="Times New Roman" w:eastAsia="Times New Roman"/>
              <w:b/>
            </w:rPr>
            <w:t xml:space="preserve">DANH MỤC KÝ HIỆU VÀ CHỮ VIẾT TẮT</w:t>
          </w:r>
          <w:r>
            <w:rPr>
              <w:rFonts w:ascii="Times New Roman" w:hAnsi="Times New Roman" w:cs="Times New Roman" w:eastAsia="Times New Roman"/>
              <w:b/>
            </w:rPr>
            <w:tab/>
          </w:r>
          <w:r>
            <w:rPr>
              <w:rFonts w:ascii="Times New Roman" w:hAnsi="Times New Roman" w:cs="Times New Roman" w:eastAsia="Times New Roman"/>
              <w:b/>
            </w:rPr>
            <w:t>7</w:t>
          </w:r>
        </w:p>
        <w:p>
          <w:pPr>
            <w:tabs>
              <w:tab w:val="right" w:leader="dot" w:pos="9071"/>
            </w:tabs>
            <w:spacing w:before="0" w:after="60" w:line="300" w:lineRule="auto"/>
            <w:ind w:left="0"/>
          </w:pPr>
          <w:r>
            <w:rPr>
              <w:rFonts w:ascii="Times New Roman" w:hAnsi="Times New Roman" w:cs="Times New Roman" w:eastAsia="Times New Roman"/>
              <w:b/>
            </w:rPr>
            <w:t xml:space="preserve">CHƯƠNG 1. TỔNG QUAN</w:t>
          </w:r>
          <w:r>
            <w:rPr>
              <w:rFonts w:ascii="Times New Roman" w:hAnsi="Times New Roman" w:cs="Times New Roman" w:eastAsia="Times New Roman"/>
              <w:b/>
            </w:rPr>
            <w:tab/>
          </w:r>
          <w:r>
            <w:rPr>
              <w:rFonts w:ascii="Times New Roman" w:hAnsi="Times New Roman" w:cs="Times New Roman" w:eastAsia="Times New Roman"/>
              <w:b/>
            </w:rPr>
            <w:t>8</w:t>
          </w:r>
        </w:p>
        <w:p>
          <w:pPr>
            <w:tabs>
              <w:tab w:val="right" w:leader="dot" w:pos="9071"/>
            </w:tabs>
            <w:spacing w:before="0" w:after="60" w:line="300" w:lineRule="auto"/>
            <w:ind w:left="283"/>
          </w:pPr>
          <w:r>
            <w:rPr>
              <w:rFonts w:ascii="Times New Roman" w:hAnsi="Times New Roman" w:cs="Times New Roman" w:eastAsia="Times New Roman"/>
            </w:rPr>
            <w:t xml:space="preserve">1.1. Bối cảnh</w:t>
          </w:r>
          <w:r>
            <w:rPr>
              <w:rFonts w:ascii="Times New Roman" w:hAnsi="Times New Roman" w:cs="Times New Roman" w:eastAsia="Times New Roman"/>
            </w:rPr>
            <w:tab/>
          </w:r>
          <w:r>
            <w:rPr>
              <w:rFonts w:ascii="Times New Roman" w:hAnsi="Times New Roman" w:cs="Times New Roman" w:eastAsia="Times New Roman"/>
            </w:rPr>
            <w:t>8</w:t>
          </w:r>
        </w:p>
        <w:p>
          <w:pPr>
            <w:tabs>
              <w:tab w:val="right" w:leader="dot" w:pos="9071"/>
            </w:tabs>
            <w:spacing w:before="0" w:after="60" w:line="300" w:lineRule="auto"/>
            <w:ind w:left="283"/>
          </w:pPr>
          <w:r>
            <w:rPr>
              <w:rFonts w:ascii="Times New Roman" w:hAnsi="Times New Roman" w:cs="Times New Roman" w:eastAsia="Times New Roman"/>
            </w:rPr>
            <w:t xml:space="preserve">1.2. Vấn đề nghiên cứu</w:t>
          </w:r>
          <w:r>
            <w:rPr>
              <w:rFonts w:ascii="Times New Roman" w:hAnsi="Times New Roman" w:cs="Times New Roman" w:eastAsia="Times New Roman"/>
            </w:rPr>
            <w:tab/>
          </w:r>
          <w:r>
            <w:rPr>
              <w:rFonts w:ascii="Times New Roman" w:hAnsi="Times New Roman" w:cs="Times New Roman" w:eastAsia="Times New Roman"/>
            </w:rPr>
            <w:t>8</w:t>
          </w:r>
        </w:p>
        <w:p>
          <w:pPr>
            <w:tabs>
              <w:tab w:val="right" w:leader="dot" w:pos="9071"/>
            </w:tabs>
            <w:spacing w:before="0" w:after="60" w:line="300" w:lineRule="auto"/>
            <w:ind w:left="283"/>
          </w:pPr>
          <w:r>
            <w:rPr>
              <w:rFonts w:ascii="Times New Roman" w:hAnsi="Times New Roman" w:cs="Times New Roman" w:eastAsia="Times New Roman"/>
            </w:rPr>
            <w:t xml:space="preserve">1.3. Mục tiêu và phạm vi</w:t>
          </w:r>
          <w:r>
            <w:rPr>
              <w:rFonts w:ascii="Times New Roman" w:hAnsi="Times New Roman" w:cs="Times New Roman" w:eastAsia="Times New Roman"/>
            </w:rPr>
            <w:tab/>
          </w:r>
          <w:r>
            <w:rPr>
              <w:rFonts w:ascii="Times New Roman" w:hAnsi="Times New Roman" w:cs="Times New Roman" w:eastAsia="Times New Roman"/>
            </w:rPr>
            <w:t>8</w:t>
          </w:r>
        </w:p>
        <w:p>
          <w:pPr>
            <w:tabs>
              <w:tab w:val="right" w:leader="dot" w:pos="9071"/>
            </w:tabs>
            <w:spacing w:before="0" w:after="60" w:line="300" w:lineRule="auto"/>
            <w:ind w:left="283"/>
          </w:pPr>
          <w:r>
            <w:rPr>
              <w:rFonts w:ascii="Times New Roman" w:hAnsi="Times New Roman" w:cs="Times New Roman" w:eastAsia="Times New Roman"/>
            </w:rPr>
            <w:t xml:space="preserve">1.4. Cấu trúc báo cáo</w:t>
          </w:r>
          <w:r>
            <w:rPr>
              <w:rFonts w:ascii="Times New Roman" w:hAnsi="Times New Roman" w:cs="Times New Roman" w:eastAsia="Times New Roman"/>
            </w:rPr>
            <w:tab/>
          </w:r>
          <w:r>
            <w:rPr>
              <w:rFonts w:ascii="Times New Roman" w:hAnsi="Times New Roman" w:cs="Times New Roman" w:eastAsia="Times New Roman"/>
            </w:rPr>
            <w:t>9</w:t>
          </w:r>
        </w:p>
        <w:p>
          <w:pPr>
            <w:tabs>
              <w:tab w:val="right" w:leader="dot" w:pos="9071"/>
            </w:tabs>
            <w:spacing w:before="0" w:after="60" w:line="300" w:lineRule="auto"/>
            <w:ind w:left="0"/>
          </w:pPr>
          <w:r>
            <w:rPr>
              <w:rFonts w:ascii="Times New Roman" w:hAnsi="Times New Roman" w:cs="Times New Roman" w:eastAsia="Times New Roman"/>
              <w:b/>
            </w:rPr>
            <w:t xml:space="preserve">CHƯƠNG 2. CƠ SỞ LÝ THUYẾT</w:t>
          </w:r>
          <w:r>
            <w:rPr>
              <w:rFonts w:ascii="Times New Roman" w:hAnsi="Times New Roman" w:cs="Times New Roman" w:eastAsia="Times New Roman"/>
              <w:b/>
            </w:rPr>
            <w:tab/>
          </w:r>
          <w:r>
            <w:rPr>
              <w:rFonts w:ascii="Times New Roman" w:hAnsi="Times New Roman" w:cs="Times New Roman" w:eastAsia="Times New Roman"/>
              <w:b/>
            </w:rPr>
            <w:t>10</w:t>
          </w:r>
        </w:p>
        <w:p>
          <w:pPr>
            <w:tabs>
              <w:tab w:val="right" w:leader="dot" w:pos="9071"/>
            </w:tabs>
            <w:spacing w:before="0" w:after="60" w:line="300" w:lineRule="auto"/>
            <w:ind w:left="283"/>
          </w:pPr>
          <w:r>
            <w:rPr>
              <w:rFonts w:ascii="Times New Roman" w:hAnsi="Times New Roman" w:cs="Times New Roman" w:eastAsia="Times New Roman"/>
            </w:rPr>
            <w:t xml:space="preserve">2.1. Định vị trong nhà bằng vân tay Wi-Fi</w:t>
          </w:r>
          <w:r>
            <w:rPr>
              <w:rFonts w:ascii="Times New Roman" w:hAnsi="Times New Roman" w:cs="Times New Roman" w:eastAsia="Times New Roman"/>
            </w:rPr>
            <w:tab/>
          </w:r>
          <w:r>
            <w:rPr>
              <w:rFonts w:ascii="Times New Roman" w:hAnsi="Times New Roman" w:cs="Times New Roman" w:eastAsia="Times New Roman"/>
            </w:rPr>
            <w:t>10</w:t>
          </w:r>
        </w:p>
        <w:p>
          <w:pPr>
            <w:tabs>
              <w:tab w:val="right" w:leader="dot" w:pos="9071"/>
            </w:tabs>
            <w:spacing w:before="0" w:after="60" w:line="300" w:lineRule="auto"/>
            <w:ind w:left="283"/>
          </w:pPr>
          <w:r>
            <w:rPr>
              <w:rFonts w:ascii="Times New Roman" w:hAnsi="Times New Roman" w:cs="Times New Roman" w:eastAsia="Times New Roman"/>
            </w:rPr>
            <w:t xml:space="preserve">2.2. Bài toán khai thác tập mục lợi ích cao</w:t>
          </w:r>
          <w:r>
            <w:rPr>
              <w:rFonts w:ascii="Times New Roman" w:hAnsi="Times New Roman" w:cs="Times New Roman" w:eastAsia="Times New Roman"/>
            </w:rPr>
            <w:tab/>
          </w:r>
          <w:r>
            <w:rPr>
              <w:rFonts w:ascii="Times New Roman" w:hAnsi="Times New Roman" w:cs="Times New Roman" w:eastAsia="Times New Roman"/>
            </w:rPr>
            <w:t>10</w:t>
          </w:r>
        </w:p>
        <w:p>
          <w:pPr>
            <w:tabs>
              <w:tab w:val="right" w:leader="dot" w:pos="9071"/>
            </w:tabs>
            <w:spacing w:before="0" w:after="60" w:line="300" w:lineRule="auto"/>
            <w:ind w:left="283"/>
          </w:pPr>
          <w:r>
            <w:rPr>
              <w:rFonts w:ascii="Times New Roman" w:hAnsi="Times New Roman" w:cs="Times New Roman" w:eastAsia="Times New Roman"/>
            </w:rPr>
            <w:t xml:space="preserve">2.3. Thuật toán EFIM</w:t>
          </w:r>
          <w:r>
            <w:rPr>
              <w:rFonts w:ascii="Times New Roman" w:hAnsi="Times New Roman" w:cs="Times New Roman" w:eastAsia="Times New Roman"/>
            </w:rPr>
            <w:tab/>
          </w:r>
          <w:r>
            <w:rPr>
              <w:rFonts w:ascii="Times New Roman" w:hAnsi="Times New Roman" w:cs="Times New Roman" w:eastAsia="Times New Roman"/>
            </w:rPr>
            <w:t>10</w:t>
          </w:r>
        </w:p>
        <w:p>
          <w:pPr>
            <w:tabs>
              <w:tab w:val="right" w:leader="dot" w:pos="9071"/>
            </w:tabs>
            <w:spacing w:before="0" w:after="60" w:line="300" w:lineRule="auto"/>
            <w:ind w:left="283"/>
          </w:pPr>
          <w:r>
            <w:rPr>
              <w:rFonts w:ascii="Times New Roman" w:hAnsi="Times New Roman" w:cs="Times New Roman" w:eastAsia="Times New Roman"/>
            </w:rPr>
            <w:t xml:space="preserve">2.4. Các bộ dữ liệu</w:t>
          </w:r>
          <w:r>
            <w:rPr>
              <w:rFonts w:ascii="Times New Roman" w:hAnsi="Times New Roman" w:cs="Times New Roman" w:eastAsia="Times New Roman"/>
            </w:rPr>
            <w:tab/>
          </w:r>
          <w:r>
            <w:rPr>
              <w:rFonts w:ascii="Times New Roman" w:hAnsi="Times New Roman" w:cs="Times New Roman" w:eastAsia="Times New Roman"/>
            </w:rPr>
            <w:t>11</w:t>
          </w:r>
        </w:p>
        <w:p>
          <w:pPr>
            <w:tabs>
              <w:tab w:val="right" w:leader="dot" w:pos="9071"/>
            </w:tabs>
            <w:spacing w:before="0" w:after="60" w:line="300" w:lineRule="auto"/>
            <w:ind w:left="0"/>
          </w:pPr>
          <w:r>
            <w:rPr>
              <w:rFonts w:ascii="Times New Roman" w:hAnsi="Times New Roman" w:cs="Times New Roman" w:eastAsia="Times New Roman"/>
              <w:b/>
            </w:rPr>
            <w:t xml:space="preserve">CHƯƠNG 3. PHƯƠNG PHÁP ĐỀ XUẤT</w:t>
          </w:r>
          <w:r>
            <w:rPr>
              <w:rFonts w:ascii="Times New Roman" w:hAnsi="Times New Roman" w:cs="Times New Roman" w:eastAsia="Times New Roman"/>
              <w:b/>
            </w:rPr>
            <w:tab/>
          </w:r>
          <w:r>
            <w:rPr>
              <w:rFonts w:ascii="Times New Roman" w:hAnsi="Times New Roman" w:cs="Times New Roman" w:eastAsia="Times New Roman"/>
              <w:b/>
            </w:rPr>
            <w:t>12</w:t>
          </w:r>
        </w:p>
        <w:p>
          <w:pPr>
            <w:tabs>
              <w:tab w:val="right" w:leader="dot" w:pos="9071"/>
            </w:tabs>
            <w:spacing w:before="0" w:after="60" w:line="300" w:lineRule="auto"/>
            <w:ind w:left="283"/>
          </w:pPr>
          <w:r>
            <w:rPr>
              <w:rFonts w:ascii="Times New Roman" w:hAnsi="Times New Roman" w:cs="Times New Roman" w:eastAsia="Times New Roman"/>
            </w:rPr>
            <w:t xml:space="preserve">3.1. Tổng quan hệ thống</w:t>
          </w:r>
          <w:r>
            <w:rPr>
              <w:rFonts w:ascii="Times New Roman" w:hAnsi="Times New Roman" w:cs="Times New Roman" w:eastAsia="Times New Roman"/>
            </w:rPr>
            <w:tab/>
          </w:r>
          <w:r>
            <w:rPr>
              <w:rFonts w:ascii="Times New Roman" w:hAnsi="Times New Roman" w:cs="Times New Roman" w:eastAsia="Times New Roman"/>
            </w:rPr>
            <w:t>12</w:t>
          </w:r>
        </w:p>
        <w:p>
          <w:pPr>
            <w:tabs>
              <w:tab w:val="right" w:leader="dot" w:pos="9071"/>
            </w:tabs>
            <w:spacing w:before="0" w:after="60" w:line="300" w:lineRule="auto"/>
            <w:ind w:left="283"/>
          </w:pPr>
          <w:r>
            <w:rPr>
              <w:rFonts w:ascii="Times New Roman" w:hAnsi="Times New Roman" w:cs="Times New Roman" w:eastAsia="Times New Roman"/>
            </w:rPr>
            <w:t xml:space="preserve">3.2. Bước 1 — Lợi ích nội từ cường độ tín hiệu</w:t>
          </w:r>
          <w:r>
            <w:rPr>
              <w:rFonts w:ascii="Times New Roman" w:hAnsi="Times New Roman" w:cs="Times New Roman" w:eastAsia="Times New Roman"/>
            </w:rPr>
            <w:tab/>
          </w:r>
          <w:r>
            <w:rPr>
              <w:rFonts w:ascii="Times New Roman" w:hAnsi="Times New Roman" w:cs="Times New Roman" w:eastAsia="Times New Roman"/>
            </w:rPr>
            <w:t>12</w:t>
          </w:r>
        </w:p>
        <w:p>
          <w:pPr>
            <w:tabs>
              <w:tab w:val="right" w:leader="dot" w:pos="9071"/>
            </w:tabs>
            <w:spacing w:before="0" w:after="60" w:line="300" w:lineRule="auto"/>
            <w:ind w:left="283"/>
          </w:pPr>
          <w:r>
            <w:rPr>
              <w:rFonts w:ascii="Times New Roman" w:hAnsi="Times New Roman" w:cs="Times New Roman" w:eastAsia="Times New Roman"/>
            </w:rPr>
            <w:t xml:space="preserve">3.3. Bước 2 và 3 — Cơ sở dữ liệu giao dịch theo ô và khai thác EFIM</w:t>
          </w:r>
          <w:r>
            <w:rPr>
              <w:rFonts w:ascii="Times New Roman" w:hAnsi="Times New Roman" w:cs="Times New Roman" w:eastAsia="Times New Roman"/>
            </w:rPr>
            <w:tab/>
          </w:r>
          <w:r>
            <w:rPr>
              <w:rFonts w:ascii="Times New Roman" w:hAnsi="Times New Roman" w:cs="Times New Roman" w:eastAsia="Times New Roman"/>
            </w:rPr>
            <w:t>13</w:t>
          </w:r>
        </w:p>
        <w:p>
          <w:pPr>
            <w:tabs>
              <w:tab w:val="right" w:leader="dot" w:pos="9071"/>
            </w:tabs>
            <w:spacing w:before="0" w:after="60" w:line="300" w:lineRule="auto"/>
            <w:ind w:left="283"/>
          </w:pPr>
          <w:r>
            <w:rPr>
              <w:rFonts w:ascii="Times New Roman" w:hAnsi="Times New Roman" w:cs="Times New Roman" w:eastAsia="Times New Roman"/>
            </w:rPr>
            <w:t xml:space="preserve">3.4. Bước 4 — Mô hình định vị</w:t>
          </w:r>
          <w:r>
            <w:rPr>
              <w:rFonts w:ascii="Times New Roman" w:hAnsi="Times New Roman" w:cs="Times New Roman" w:eastAsia="Times New Roman"/>
            </w:rPr>
            <w:tab/>
          </w:r>
          <w:r>
            <w:rPr>
              <w:rFonts w:ascii="Times New Roman" w:hAnsi="Times New Roman" w:cs="Times New Roman" w:eastAsia="Times New Roman"/>
            </w:rPr>
            <w:t>14</w:t>
          </w:r>
        </w:p>
        <w:p>
          <w:pPr>
            <w:tabs>
              <w:tab w:val="right" w:leader="dot" w:pos="9071"/>
            </w:tabs>
            <w:spacing w:before="0" w:after="60" w:line="300" w:lineRule="auto"/>
            <w:ind w:left="283"/>
          </w:pPr>
          <w:r>
            <w:rPr>
              <w:rFonts w:ascii="Times New Roman" w:hAnsi="Times New Roman" w:cs="Times New Roman" w:eastAsia="Times New Roman"/>
            </w:rPr>
            <w:t xml:space="preserve">3.5. Bước 5 — Chấm điểm khớp giữa vân tay và HUI của ô</w:t>
          </w:r>
          <w:r>
            <w:rPr>
              <w:rFonts w:ascii="Times New Roman" w:hAnsi="Times New Roman" w:cs="Times New Roman" w:eastAsia="Times New Roman"/>
            </w:rPr>
            <w:tab/>
          </w:r>
          <w:r>
            <w:rPr>
              <w:rFonts w:ascii="Times New Roman" w:hAnsi="Times New Roman" w:cs="Times New Roman" w:eastAsia="Times New Roman"/>
            </w:rPr>
            <w:t>15</w:t>
          </w:r>
        </w:p>
        <w:p>
          <w:pPr>
            <w:tabs>
              <w:tab w:val="right" w:leader="dot" w:pos="9071"/>
            </w:tabs>
            <w:spacing w:before="0" w:after="60" w:line="300" w:lineRule="auto"/>
            <w:ind w:left="283"/>
          </w:pPr>
          <w:r>
            <w:rPr>
              <w:rFonts w:ascii="Times New Roman" w:hAnsi="Times New Roman" w:cs="Times New Roman" w:eastAsia="Times New Roman"/>
            </w:rPr>
            <w:t xml:space="preserve">3.6. Bước 6 — Làm mượt không gian và chọn tầng</w:t>
          </w:r>
          <w:r>
            <w:rPr>
              <w:rFonts w:ascii="Times New Roman" w:hAnsi="Times New Roman" w:cs="Times New Roman" w:eastAsia="Times New Roman"/>
            </w:rPr>
            <w:tab/>
          </w:r>
          <w:r>
            <w:rPr>
              <w:rFonts w:ascii="Times New Roman" w:hAnsi="Times New Roman" w:cs="Times New Roman" w:eastAsia="Times New Roman"/>
            </w:rPr>
            <w:t>16</w:t>
          </w:r>
        </w:p>
        <w:p>
          <w:pPr>
            <w:tabs>
              <w:tab w:val="right" w:leader="dot" w:pos="9071"/>
            </w:tabs>
            <w:spacing w:before="0" w:after="60" w:line="300" w:lineRule="auto"/>
            <w:ind w:left="283"/>
          </w:pPr>
          <w:r>
            <w:rPr>
              <w:rFonts w:ascii="Times New Roman" w:hAnsi="Times New Roman" w:cs="Times New Roman" w:eastAsia="Times New Roman"/>
            </w:rPr>
            <w:t xml:space="preserve">3.7. Bước 7 — Ước lượng toạ độ</w:t>
          </w:r>
          <w:r>
            <w:rPr>
              <w:rFonts w:ascii="Times New Roman" w:hAnsi="Times New Roman" w:cs="Times New Roman" w:eastAsia="Times New Roman"/>
            </w:rPr>
            <w:tab/>
          </w:r>
          <w:r>
            <w:rPr>
              <w:rFonts w:ascii="Times New Roman" w:hAnsi="Times New Roman" w:cs="Times New Roman" w:eastAsia="Times New Roman"/>
            </w:rPr>
            <w:t>17</w:t>
          </w:r>
        </w:p>
        <w:p>
          <w:pPr>
            <w:tabs>
              <w:tab w:val="right" w:leader="dot" w:pos="9071"/>
            </w:tabs>
            <w:spacing w:before="0" w:after="60" w:line="300" w:lineRule="auto"/>
            <w:ind w:left="283"/>
          </w:pPr>
          <w:r>
            <w:rPr>
              <w:rFonts w:ascii="Times New Roman" w:hAnsi="Times New Roman" w:cs="Times New Roman" w:eastAsia="Times New Roman"/>
            </w:rPr>
            <w:t xml:space="preserve">3.8. Thuật toán tổng hợp</w:t>
          </w:r>
          <w:r>
            <w:rPr>
              <w:rFonts w:ascii="Times New Roman" w:hAnsi="Times New Roman" w:cs="Times New Roman" w:eastAsia="Times New Roman"/>
            </w:rPr>
            <w:tab/>
          </w:r>
          <w:r>
            <w:rPr>
              <w:rFonts w:ascii="Times New Roman" w:hAnsi="Times New Roman" w:cs="Times New Roman" w:eastAsia="Times New Roman"/>
            </w:rPr>
            <w:t>18</w:t>
          </w:r>
        </w:p>
        <w:p>
          <w:pPr>
            <w:tabs>
              <w:tab w:val="right" w:leader="dot" w:pos="9071"/>
            </w:tabs>
            <w:spacing w:before="0" w:after="60" w:line="300" w:lineRule="auto"/>
            <w:ind w:left="0"/>
          </w:pPr>
          <w:r>
            <w:rPr>
              <w:rFonts w:ascii="Times New Roman" w:hAnsi="Times New Roman" w:cs="Times New Roman" w:eastAsia="Times New Roman"/>
              <w:b/>
            </w:rPr>
            <w:t xml:space="preserve">CHƯƠNG 4. THỰC NGHIỆM VÀ ĐÁNH GIÁ</w:t>
          </w:r>
          <w:r>
            <w:rPr>
              <w:rFonts w:ascii="Times New Roman" w:hAnsi="Times New Roman" w:cs="Times New Roman" w:eastAsia="Times New Roman"/>
              <w:b/>
            </w:rPr>
            <w:tab/>
          </w:r>
          <w:r>
            <w:rPr>
              <w:rFonts w:ascii="Times New Roman" w:hAnsi="Times New Roman" w:cs="Times New Roman" w:eastAsia="Times New Roman"/>
              <w:b/>
            </w:rPr>
            <w:t>19</w:t>
          </w:r>
        </w:p>
        <w:p>
          <w:pPr>
            <w:tabs>
              <w:tab w:val="right" w:leader="dot" w:pos="9071"/>
            </w:tabs>
            <w:spacing w:before="0" w:after="60" w:line="300" w:lineRule="auto"/>
            <w:ind w:left="283"/>
          </w:pPr>
          <w:r>
            <w:rPr>
              <w:rFonts w:ascii="Times New Roman" w:hAnsi="Times New Roman" w:cs="Times New Roman" w:eastAsia="Times New Roman"/>
            </w:rPr>
            <w:t xml:space="preserve">4.1. Giao thức đánh giá</w:t>
          </w:r>
          <w:r>
            <w:rPr>
              <w:rFonts w:ascii="Times New Roman" w:hAnsi="Times New Roman" w:cs="Times New Roman" w:eastAsia="Times New Roman"/>
            </w:rPr>
            <w:tab/>
          </w:r>
          <w:r>
            <w:rPr>
              <w:rFonts w:ascii="Times New Roman" w:hAnsi="Times New Roman" w:cs="Times New Roman" w:eastAsia="Times New Roman"/>
            </w:rPr>
            <w:t>19</w:t>
          </w:r>
        </w:p>
        <w:p>
          <w:pPr>
            <w:tabs>
              <w:tab w:val="right" w:leader="dot" w:pos="9071"/>
            </w:tabs>
            <w:spacing w:before="0" w:after="60" w:line="300" w:lineRule="auto"/>
            <w:ind w:left="283"/>
          </w:pPr>
          <w:r>
            <w:rPr>
              <w:rFonts w:ascii="Times New Roman" w:hAnsi="Times New Roman" w:cs="Times New Roman" w:eastAsia="Times New Roman"/>
            </w:rPr>
            <w:t xml:space="preserve">4.2. Tham số được chọn trên dev</w:t>
          </w:r>
          <w:r>
            <w:rPr>
              <w:rFonts w:ascii="Times New Roman" w:hAnsi="Times New Roman" w:cs="Times New Roman" w:eastAsia="Times New Roman"/>
            </w:rPr>
            <w:tab/>
          </w:r>
          <w:r>
            <w:rPr>
              <w:rFonts w:ascii="Times New Roman" w:hAnsi="Times New Roman" w:cs="Times New Roman" w:eastAsia="Times New Roman"/>
            </w:rPr>
            <w:t>19</w:t>
          </w:r>
        </w:p>
        <w:p>
          <w:pPr>
            <w:tabs>
              <w:tab w:val="right" w:leader="dot" w:pos="9071"/>
            </w:tabs>
            <w:spacing w:before="0" w:after="60" w:line="300" w:lineRule="auto"/>
            <w:ind w:left="283"/>
          </w:pPr>
          <w:r>
            <w:rPr>
              <w:rFonts w:ascii="Times New Roman" w:hAnsi="Times New Roman" w:cs="Times New Roman" w:eastAsia="Times New Roman"/>
            </w:rPr>
            <w:t xml:space="preserve">4.3. Kết quả trên tập kiểm tra</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283"/>
          </w:pPr>
          <w:r>
            <w:rPr>
              <w:rFonts w:ascii="Times New Roman" w:hAnsi="Times New Roman" w:cs="Times New Roman" w:eastAsia="Times New Roman"/>
            </w:rPr>
            <w:t xml:space="preserve">4.4. Phân tích sai số trên UJIIndoorLoc</w:t>
          </w:r>
          <w:r>
            <w:rPr>
              <w:rFonts w:ascii="Times New Roman" w:hAnsi="Times New Roman" w:cs="Times New Roman" w:eastAsia="Times New Roman"/>
            </w:rPr>
            <w:tab/>
          </w:r>
          <w:r>
            <w:rPr>
              <w:rFonts w:ascii="Times New Roman" w:hAnsi="Times New Roman" w:cs="Times New Roman" w:eastAsia="Times New Roman"/>
            </w:rPr>
            <w:t>21</w:t>
          </w:r>
        </w:p>
        <w:p>
          <w:pPr>
            <w:tabs>
              <w:tab w:val="right" w:leader="dot" w:pos="9071"/>
            </w:tabs>
            <w:spacing w:before="0" w:after="60" w:line="300" w:lineRule="auto"/>
            <w:ind w:left="283"/>
          </w:pPr>
          <w:r>
            <w:rPr>
              <w:rFonts w:ascii="Times New Roman" w:hAnsi="Times New Roman" w:cs="Times New Roman" w:eastAsia="Times New Roman"/>
            </w:rPr>
            <w:t xml:space="preserve">4.5. So sánh với các hệ thống tham chiếu</w:t>
          </w:r>
          <w:r>
            <w:rPr>
              <w:rFonts w:ascii="Times New Roman" w:hAnsi="Times New Roman" w:cs="Times New Roman" w:eastAsia="Times New Roman"/>
            </w:rPr>
            <w:tab/>
          </w:r>
          <w:r>
            <w:rPr>
              <w:rFonts w:ascii="Times New Roman" w:hAnsi="Times New Roman" w:cs="Times New Roman" w:eastAsia="Times New Roman"/>
            </w:rPr>
            <w:t>22</w:t>
          </w:r>
        </w:p>
        <w:p>
          <w:pPr>
            <w:tabs>
              <w:tab w:val="right" w:leader="dot" w:pos="9071"/>
            </w:tabs>
            <w:spacing w:before="0" w:after="60" w:line="300" w:lineRule="auto"/>
            <w:ind w:left="283"/>
          </w:pPr>
          <w:r>
            <w:rPr>
              <w:rFonts w:ascii="Times New Roman" w:hAnsi="Times New Roman" w:cs="Times New Roman" w:eastAsia="Times New Roman"/>
            </w:rPr>
            <w:t xml:space="preserve">4.6. Kiểm chứng độc lập</w:t>
          </w:r>
          <w:r>
            <w:rPr>
              <w:rFonts w:ascii="Times New Roman" w:hAnsi="Times New Roman" w:cs="Times New Roman" w:eastAsia="Times New Roman"/>
            </w:rPr>
            <w:tab/>
          </w:r>
          <w:r>
            <w:rPr>
              <w:rFonts w:ascii="Times New Roman" w:hAnsi="Times New Roman" w:cs="Times New Roman" w:eastAsia="Times New Roman"/>
            </w:rPr>
            <w:t>23</w:t>
          </w:r>
        </w:p>
        <w:p>
          <w:pPr>
            <w:tabs>
              <w:tab w:val="right" w:leader="dot" w:pos="9071"/>
            </w:tabs>
            <w:spacing w:before="0" w:after="60" w:line="300" w:lineRule="auto"/>
            <w:ind w:left="283"/>
          </w:pPr>
          <w:r>
            <w:rPr>
              <w:rFonts w:ascii="Times New Roman" w:hAnsi="Times New Roman" w:cs="Times New Roman" w:eastAsia="Times New Roman"/>
            </w:rPr>
            <w:t xml:space="preserve">4.7. Thảo luận</w:t>
          </w:r>
          <w:r>
            <w:rPr>
              <w:rFonts w:ascii="Times New Roman" w:hAnsi="Times New Roman" w:cs="Times New Roman" w:eastAsia="Times New Roman"/>
            </w:rPr>
            <w:tab/>
          </w:r>
          <w:r>
            <w:rPr>
              <w:rFonts w:ascii="Times New Roman" w:hAnsi="Times New Roman" w:cs="Times New Roman" w:eastAsia="Times New Roman"/>
            </w:rPr>
            <w:t>23</w:t>
          </w:r>
        </w:p>
        <w:p>
          <w:pPr>
            <w:tabs>
              <w:tab w:val="right" w:leader="dot" w:pos="9071"/>
            </w:tabs>
            <w:spacing w:before="0" w:after="60" w:line="300" w:lineRule="auto"/>
            <w:ind w:left="0"/>
          </w:pPr>
          <w:r>
            <w:rPr>
              <w:rFonts w:ascii="Times New Roman" w:hAnsi="Times New Roman" w:cs="Times New Roman" w:eastAsia="Times New Roman"/>
              <w:b/>
            </w:rPr>
            <w:t xml:space="preserve">CHƯƠNG 5. KẾT LUẬN VÀ HƯỚNG PHÁT TRIỂN</w:t>
          </w:r>
          <w:r>
            <w:rPr>
              <w:rFonts w:ascii="Times New Roman" w:hAnsi="Times New Roman" w:cs="Times New Roman" w:eastAsia="Times New Roman"/>
              <w:b/>
            </w:rPr>
            <w:tab/>
          </w:r>
          <w:r>
            <w:rPr>
              <w:rFonts w:ascii="Times New Roman" w:hAnsi="Times New Roman" w:cs="Times New Roman" w:eastAsia="Times New Roman"/>
              <w:b/>
            </w:rPr>
            <w:t>24</w:t>
          </w:r>
        </w:p>
        <w:p>
          <w:pPr>
            <w:tabs>
              <w:tab w:val="right" w:leader="dot" w:pos="9071"/>
            </w:tabs>
            <w:spacing w:before="0" w:after="60" w:line="300" w:lineRule="auto"/>
            <w:ind w:left="283"/>
          </w:pPr>
          <w:r>
            <w:rPr>
              <w:rFonts w:ascii="Times New Roman" w:hAnsi="Times New Roman" w:cs="Times New Roman" w:eastAsia="Times New Roman"/>
            </w:rPr>
            <w:t xml:space="preserve">5.1. Kết luận</w:t>
          </w:r>
          <w:r>
            <w:rPr>
              <w:rFonts w:ascii="Times New Roman" w:hAnsi="Times New Roman" w:cs="Times New Roman" w:eastAsia="Times New Roman"/>
            </w:rPr>
            <w:tab/>
          </w:r>
          <w:r>
            <w:rPr>
              <w:rFonts w:ascii="Times New Roman" w:hAnsi="Times New Roman" w:cs="Times New Roman" w:eastAsia="Times New Roman"/>
            </w:rPr>
            <w:t>24</w:t>
          </w:r>
        </w:p>
        <w:p>
          <w:pPr>
            <w:tabs>
              <w:tab w:val="right" w:leader="dot" w:pos="9071"/>
            </w:tabs>
            <w:spacing w:before="0" w:after="60" w:line="300" w:lineRule="auto"/>
            <w:ind w:left="283"/>
          </w:pPr>
          <w:r>
            <w:rPr>
              <w:rFonts w:ascii="Times New Roman" w:hAnsi="Times New Roman" w:cs="Times New Roman" w:eastAsia="Times New Roman"/>
            </w:rPr>
            <w:t xml:space="preserve">5.2. Hướng phát triển</w:t>
          </w:r>
          <w:r>
            <w:rPr>
              <w:rFonts w:ascii="Times New Roman" w:hAnsi="Times New Roman" w:cs="Times New Roman" w:eastAsia="Times New Roman"/>
            </w:rPr>
            <w:tab/>
          </w:r>
          <w:r>
            <w:rPr>
              <w:rFonts w:ascii="Times New Roman" w:hAnsi="Times New Roman" w:cs="Times New Roman" w:eastAsia="Times New Roman"/>
            </w:rPr>
            <w:t>24</w:t>
          </w:r>
        </w:p>
        <w:p>
          <w:pPr>
            <w:tabs>
              <w:tab w:val="right" w:leader="dot" w:pos="9071"/>
            </w:tabs>
            <w:spacing w:before="0" w:after="60" w:line="300" w:lineRule="auto"/>
            <w:ind w:left="0"/>
          </w:pPr>
          <w:r>
            <w:rPr>
              <w:rFonts w:ascii="Times New Roman" w:hAnsi="Times New Roman" w:cs="Times New Roman" w:eastAsia="Times New Roman"/>
              <w:b/>
            </w:rPr>
            <w:t xml:space="preserve">TÀI LIỆU THAM KHẢO</w:t>
          </w:r>
          <w:r>
            <w:rPr>
              <w:rFonts w:ascii="Times New Roman" w:hAnsi="Times New Roman" w:cs="Times New Roman" w:eastAsia="Times New Roman"/>
              <w:b/>
            </w:rPr>
            <w:tab/>
          </w:r>
          <w:r>
            <w:rPr>
              <w:rFonts w:ascii="Times New Roman" w:hAnsi="Times New Roman" w:cs="Times New Roman" w:eastAsia="Times New Roman"/>
              <w:b/>
            </w:rPr>
            <w:t>25</w:t>
          </w:r>
        </w:p>
        <w:p>
          <w:pPr>
            <w:tabs>
              <w:tab w:val="right" w:leader="dot" w:pos="9071"/>
            </w:tabs>
            <w:spacing w:before="0" w:after="60" w:line="300" w:lineRule="auto"/>
            <w:ind w:left="0"/>
          </w:pPr>
          <w:r>
            <w:rPr>
              <w:rFonts w:ascii="Times New Roman" w:hAnsi="Times New Roman" w:cs="Times New Roman" w:eastAsia="Times New Roman"/>
              <w:b/>
            </w:rPr>
            <w:t xml:space="preserve">PHỤ LỤC. CẤU TRÚC THƯ MỤC BÁO CÁO VÀ CÁCH KIỂM CHỨNG</w:t>
          </w:r>
          <w:r>
            <w:rPr>
              <w:rFonts w:ascii="Times New Roman" w:hAnsi="Times New Roman" w:cs="Times New Roman" w:eastAsia="Times New Roman"/>
              <w:b/>
            </w:rPr>
            <w:tab/>
          </w:r>
          <w:r>
            <w:rPr>
              <w:rFonts w:ascii="Times New Roman" w:hAnsi="Times New Roman" w:cs="Times New Roman" w:eastAsia="Times New Roman"/>
              <w:b/>
            </w:rPr>
            <w:t>26</w:t>
          </w:r>
        </w:p>
        <w:p>
          <w:r>
            <w:fldChar w:fldCharType="end"/>
          </w:r>
        </w:p>
      </w:sdtContent>
    </w:sdt>
    <w:p>
      <w:pPr>
        <w:pStyle w:val="Heading1"/>
        <w:pageBreakBefore/>
      </w:pPr>
      <w:r>
        <w:rPr>
          <w:rFonts w:ascii="Times New Roman" w:cs="Times New Roman" w:eastAsia="Times New Roman" w:hAnsi="Times New Roman"/>
        </w:rPr>
        <w:t xml:space="preserve">DANH MỤC HÌNH</w:t>
      </w:r>
    </w:p>
    <w:sdt>
      <w:sdtPr>
        <w:alias w:val="Danh mục hình"/>
      </w:sdtPr>
      <w:sdtContent>
        <w:p>
          <w:r>
            <w:fldChar w:fldCharType="begin" w:dirty="true"/>
            <w:instrText xml:space="preserve">TOC \h \t "CaptionHinh,1"</w:instrText>
            <w:fldChar w:fldCharType="separate"/>
          </w:r>
        </w:p>
        <w:p>
          <w:pPr>
            <w:tabs>
              <w:tab w:val="right" w:leader="dot" w:pos="9071"/>
            </w:tabs>
            <w:spacing w:before="0" w:after="60" w:line="300" w:lineRule="auto"/>
            <w:ind w:left="0"/>
          </w:pPr>
          <w:r>
            <w:rPr>
              <w:rFonts w:ascii="Times New Roman" w:hAnsi="Times New Roman" w:cs="Times New Roman" w:eastAsia="Times New Roman"/>
            </w:rPr>
            <w:t xml:space="preserve">Hình 3.1. Sơ đồ tổng quát của hệ thống định vị chỉ dùng HUIM</w:t>
          </w:r>
          <w:r>
            <w:rPr>
              <w:rFonts w:ascii="Times New Roman" w:hAnsi="Times New Roman" w:cs="Times New Roman" w:eastAsia="Times New Roman"/>
            </w:rPr>
            <w:tab/>
          </w:r>
          <w:r>
            <w:rPr>
              <w:rFonts w:ascii="Times New Roman" w:hAnsi="Times New Roman" w:cs="Times New Roman" w:eastAsia="Times New Roman"/>
            </w:rPr>
            <w:t>12</w:t>
          </w:r>
        </w:p>
        <w:p>
          <w:pPr>
            <w:tabs>
              <w:tab w:val="right" w:leader="dot" w:pos="9071"/>
            </w:tabs>
            <w:spacing w:before="0" w:after="60" w:line="300" w:lineRule="auto"/>
            <w:ind w:left="0"/>
          </w:pPr>
          <w:r>
            <w:rPr>
              <w:rFonts w:ascii="Times New Roman" w:hAnsi="Times New Roman" w:cs="Times New Roman" w:eastAsia="Times New Roman"/>
            </w:rPr>
            <w:t xml:space="preserve">Hình 3.2. Bước 1 trên một vân tay thật (dòng 729 của validationData)</w:t>
          </w:r>
          <w:r>
            <w:rPr>
              <w:rFonts w:ascii="Times New Roman" w:hAnsi="Times New Roman" w:cs="Times New Roman" w:eastAsia="Times New Roman"/>
            </w:rPr>
            <w:tab/>
          </w:r>
          <w:r>
            <w:rPr>
              <w:rFonts w:ascii="Times New Roman" w:hAnsi="Times New Roman" w:cs="Times New Roman" w:eastAsia="Times New Roman"/>
            </w:rPr>
            <w:t>13</w:t>
          </w:r>
        </w:p>
        <w:p>
          <w:pPr>
            <w:tabs>
              <w:tab w:val="right" w:leader="dot" w:pos="9071"/>
            </w:tabs>
            <w:spacing w:before="0" w:after="60" w:line="300" w:lineRule="auto"/>
            <w:ind w:left="0"/>
          </w:pPr>
          <w:r>
            <w:rPr>
              <w:rFonts w:ascii="Times New Roman" w:hAnsi="Times New Roman" w:cs="Times New Roman" w:eastAsia="Times New Roman"/>
            </w:rPr>
            <w:t xml:space="preserve">Hình 3.3. Một ô là một cơ sở dữ liệu giao dịch (ô có điểm khớp cao nhất cho vân tay ví dụ)</w:t>
          </w:r>
          <w:r>
            <w:rPr>
              <w:rFonts w:ascii="Times New Roman" w:hAnsi="Times New Roman" w:cs="Times New Roman" w:eastAsia="Times New Roman"/>
            </w:rPr>
            <w:tab/>
          </w:r>
          <w:r>
            <w:rPr>
              <w:rFonts w:ascii="Times New Roman" w:hAnsi="Times New Roman" w:cs="Times New Roman" w:eastAsia="Times New Roman"/>
            </w:rPr>
            <w:t>14</w:t>
          </w:r>
        </w:p>
        <w:p>
          <w:pPr>
            <w:tabs>
              <w:tab w:val="right" w:leader="dot" w:pos="9071"/>
            </w:tabs>
            <w:spacing w:before="0" w:after="60" w:line="300" w:lineRule="auto"/>
            <w:ind w:left="0"/>
          </w:pPr>
          <w:r>
            <w:rPr>
              <w:rFonts w:ascii="Times New Roman" w:hAnsi="Times New Roman" w:cs="Times New Roman" w:eastAsia="Times New Roman"/>
            </w:rPr>
            <w:t xml:space="preserve">Hình 3.4. Khai thác HUI của một ô bằng EFIM với hai chặn trên lu và su</w:t>
          </w:r>
          <w:r>
            <w:rPr>
              <w:rFonts w:ascii="Times New Roman" w:hAnsi="Times New Roman" w:cs="Times New Roman" w:eastAsia="Times New Roman"/>
            </w:rPr>
            <w:tab/>
          </w:r>
          <w:r>
            <w:rPr>
              <w:rFonts w:ascii="Times New Roman" w:hAnsi="Times New Roman" w:cs="Times New Roman" w:eastAsia="Times New Roman"/>
            </w:rPr>
            <w:t>14</w:t>
          </w:r>
        </w:p>
        <w:p>
          <w:pPr>
            <w:tabs>
              <w:tab w:val="right" w:leader="dot" w:pos="9071"/>
            </w:tabs>
            <w:spacing w:before="0" w:after="60" w:line="300" w:lineRule="auto"/>
            <w:ind w:left="0"/>
          </w:pPr>
          <w:r>
            <w:rPr>
              <w:rFonts w:ascii="Times New Roman" w:hAnsi="Times New Roman" w:cs="Times New Roman" w:eastAsia="Times New Roman"/>
            </w:rPr>
            <w:t xml:space="preserve">Hình 3.5. Các HUI có lợi ích lớn nhất của một ô trong mô hình</w:t>
          </w:r>
          <w:r>
            <w:rPr>
              <w:rFonts w:ascii="Times New Roman" w:hAnsi="Times New Roman" w:cs="Times New Roman" w:eastAsia="Times New Roman"/>
            </w:rPr>
            <w:tab/>
          </w:r>
          <w:r>
            <w:rPr>
              <w:rFonts w:ascii="Times New Roman" w:hAnsi="Times New Roman" w:cs="Times New Roman" w:eastAsia="Times New Roman"/>
            </w:rPr>
            <w:t>15</w:t>
          </w:r>
        </w:p>
        <w:p>
          <w:pPr>
            <w:tabs>
              <w:tab w:val="right" w:leader="dot" w:pos="9071"/>
            </w:tabs>
            <w:spacing w:before="0" w:after="60" w:line="300" w:lineRule="auto"/>
            <w:ind w:left="0"/>
          </w:pPr>
          <w:r>
            <w:rPr>
              <w:rFonts w:ascii="Times New Roman" w:hAnsi="Times New Roman" w:cs="Times New Roman" w:eastAsia="Times New Roman"/>
            </w:rPr>
            <w:t xml:space="preserve">Hình 3.6. Chấm điểm vân tay ví dụ với các HUI của ô có điểm cao nhất (số liệu thật)</w:t>
          </w:r>
          <w:r>
            <w:rPr>
              <w:rFonts w:ascii="Times New Roman" w:hAnsi="Times New Roman" w:cs="Times New Roman" w:eastAsia="Times New Roman"/>
            </w:rPr>
            <w:tab/>
          </w:r>
          <w:r>
            <w:rPr>
              <w:rFonts w:ascii="Times New Roman" w:hAnsi="Times New Roman" w:cs="Times New Roman" w:eastAsia="Times New Roman"/>
            </w:rPr>
            <w:t>16</w:t>
          </w:r>
        </w:p>
        <w:p>
          <w:pPr>
            <w:tabs>
              <w:tab w:val="right" w:leader="dot" w:pos="9071"/>
            </w:tabs>
            <w:spacing w:before="0" w:after="60" w:line="300" w:lineRule="auto"/>
            <w:ind w:left="0"/>
          </w:pPr>
          <w:r>
            <w:rPr>
              <w:rFonts w:ascii="Times New Roman" w:hAnsi="Times New Roman" w:cs="Times New Roman" w:eastAsia="Times New Roman"/>
            </w:rPr>
            <w:t xml:space="preserve">Hình 3.7. Điểm trước và sau làm mượt; điểm theo từng tòa–tầng của vân tay ví dụ</w:t>
          </w:r>
          <w:r>
            <w:rPr>
              <w:rFonts w:ascii="Times New Roman" w:hAnsi="Times New Roman" w:cs="Times New Roman" w:eastAsia="Times New Roman"/>
            </w:rPr>
            <w:tab/>
          </w:r>
          <w:r>
            <w:rPr>
              <w:rFonts w:ascii="Times New Roman" w:hAnsi="Times New Roman" w:cs="Times New Roman" w:eastAsia="Times New Roman"/>
            </w:rPr>
            <w:t>16</w:t>
          </w:r>
        </w:p>
        <w:p>
          <w:pPr>
            <w:tabs>
              <w:tab w:val="right" w:leader="dot" w:pos="9071"/>
            </w:tabs>
            <w:spacing w:before="0" w:after="60" w:line="300" w:lineRule="auto"/>
            <w:ind w:left="0"/>
          </w:pPr>
          <w:r>
            <w:rPr>
              <w:rFonts w:ascii="Times New Roman" w:hAnsi="Times New Roman" w:cs="Times New Roman" w:eastAsia="Times New Roman"/>
            </w:rPr>
            <w:t xml:space="preserve">Hình 3.8. Toạ độ ước lượng của vân tay ví dụ từ m ô tốt nhất</w:t>
          </w:r>
          <w:r>
            <w:rPr>
              <w:rFonts w:ascii="Times New Roman" w:hAnsi="Times New Roman" w:cs="Times New Roman" w:eastAsia="Times New Roman"/>
            </w:rPr>
            <w:tab/>
          </w:r>
          <w:r>
            <w:rPr>
              <w:rFonts w:ascii="Times New Roman" w:hAnsi="Times New Roman" w:cs="Times New Roman" w:eastAsia="Times New Roman"/>
            </w:rPr>
            <w:t>17</w:t>
          </w:r>
        </w:p>
        <w:p>
          <w:pPr>
            <w:tabs>
              <w:tab w:val="right" w:leader="dot" w:pos="9071"/>
            </w:tabs>
            <w:spacing w:before="0" w:after="60" w:line="300" w:lineRule="auto"/>
            <w:ind w:left="0"/>
          </w:pPr>
          <w:r>
            <w:rPr>
              <w:rFonts w:ascii="Times New Roman" w:hAnsi="Times New Roman" w:cs="Times New Roman" w:eastAsia="Times New Roman"/>
            </w:rPr>
            <w:t xml:space="preserve">Hình 4.1. Giao thức đánh giá và kiểm chứng</w:t>
          </w:r>
          <w:r>
            <w:rPr>
              <w:rFonts w:ascii="Times New Roman" w:hAnsi="Times New Roman" w:cs="Times New Roman" w:eastAsia="Times New Roman"/>
            </w:rPr>
            <w:tab/>
          </w:r>
          <w:r>
            <w:rPr>
              <w:rFonts w:ascii="Times New Roman" w:hAnsi="Times New Roman" w:cs="Times New Roman" w:eastAsia="Times New Roman"/>
            </w:rPr>
            <w:t>19</w:t>
          </w:r>
        </w:p>
        <w:p>
          <w:pPr>
            <w:tabs>
              <w:tab w:val="right" w:leader="dot" w:pos="9071"/>
            </w:tabs>
            <w:spacing w:before="0" w:after="60" w:line="300" w:lineRule="auto"/>
            <w:ind w:left="0"/>
          </w:pPr>
          <w:r>
            <w:rPr>
              <w:rFonts w:ascii="Times New Roman" w:hAnsi="Times New Roman" w:cs="Times New Roman" w:eastAsia="Times New Roman"/>
            </w:rPr>
            <w:t xml:space="preserve">Hình 4.2. Sai số trên dev của UJIIndoorLoc theo σ và m (mỗi điểm là cấu hình tốt nhất của các tham số còn lại)</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0"/>
          </w:pPr>
          <w:r>
            <w:rPr>
              <w:rFonts w:ascii="Times New Roman" w:hAnsi="Times New Roman" w:cs="Times New Roman" w:eastAsia="Times New Roman"/>
            </w:rPr>
            <w:t xml:space="preserve">Hình 4.3. Sai số trung bình trên tập kiểm tra của mọi bộ dữ liệu; đường đứt là mức 7 m</w:t>
          </w:r>
          <w:r>
            <w:rPr>
              <w:rFonts w:ascii="Times New Roman" w:hAnsi="Times New Roman" w:cs="Times New Roman" w:eastAsia="Times New Roman"/>
            </w:rPr>
            <w:tab/>
          </w:r>
          <w:r>
            <w:rPr>
              <w:rFonts w:ascii="Times New Roman" w:hAnsi="Times New Roman" w:cs="Times New Roman" w:eastAsia="Times New Roman"/>
            </w:rPr>
            <w:t>21</w:t>
          </w:r>
        </w:p>
        <w:p>
          <w:pPr>
            <w:tabs>
              <w:tab w:val="right" w:leader="dot" w:pos="9071"/>
            </w:tabs>
            <w:spacing w:before="0" w:after="60" w:line="300" w:lineRule="auto"/>
            <w:ind w:left="0"/>
          </w:pPr>
          <w:r>
            <w:rPr>
              <w:rFonts w:ascii="Times New Roman" w:hAnsi="Times New Roman" w:cs="Times New Roman" w:eastAsia="Times New Roman"/>
            </w:rPr>
            <w:t xml:space="preserve">Hình 4.4. Phân bố sai số trên tập kiểm tra UJIIndoorLoc; hai đường k-NN chỉ để tham chiếu</w:t>
          </w:r>
          <w:r>
            <w:rPr>
              <w:rFonts w:ascii="Times New Roman" w:hAnsi="Times New Roman" w:cs="Times New Roman" w:eastAsia="Times New Roman"/>
            </w:rPr>
            <w:tab/>
          </w:r>
          <w:r>
            <w:rPr>
              <w:rFonts w:ascii="Times New Roman" w:hAnsi="Times New Roman" w:cs="Times New Roman" w:eastAsia="Times New Roman"/>
            </w:rPr>
            <w:t>21</w:t>
          </w:r>
        </w:p>
        <w:p>
          <w:r>
            <w:fldChar w:fldCharType="end"/>
          </w:r>
        </w:p>
      </w:sdtContent>
    </w:sdt>
    <w:p>
      <w:pPr>
        <w:pStyle w:val="Heading1"/>
        <w:pageBreakBefore/>
      </w:pPr>
      <w:r>
        <w:rPr>
          <w:rFonts w:ascii="Times New Roman" w:cs="Times New Roman" w:eastAsia="Times New Roman" w:hAnsi="Times New Roman"/>
        </w:rPr>
        <w:t xml:space="preserve">DANH MỤC BẢNG</w:t>
      </w:r>
    </w:p>
    <w:sdt>
      <w:sdtPr>
        <w:alias w:val="Danh mục bảng"/>
      </w:sdtPr>
      <w:sdtContent>
        <w:p>
          <w:r>
            <w:fldChar w:fldCharType="begin" w:dirty="true"/>
            <w:instrText xml:space="preserve">TOC \h \t "CaptionBang,1"</w:instrText>
            <w:fldChar w:fldCharType="separate"/>
          </w:r>
        </w:p>
        <w:p>
          <w:pPr>
            <w:tabs>
              <w:tab w:val="right" w:leader="dot" w:pos="9071"/>
            </w:tabs>
            <w:spacing w:before="0" w:after="60" w:line="300" w:lineRule="auto"/>
            <w:ind w:left="0"/>
          </w:pPr>
          <w:r>
            <w:rPr>
              <w:rFonts w:ascii="Times New Roman" w:hAnsi="Times New Roman" w:cs="Times New Roman" w:eastAsia="Times New Roman"/>
            </w:rPr>
            <w:t xml:space="preserve">Bảng 2.1. Mô tả các bộ dữ liệu sử dụng</w:t>
          </w:r>
          <w:r>
            <w:rPr>
              <w:rFonts w:ascii="Times New Roman" w:hAnsi="Times New Roman" w:cs="Times New Roman" w:eastAsia="Times New Roman"/>
            </w:rPr>
            <w:tab/>
          </w:r>
          <w:r>
            <w:rPr>
              <w:rFonts w:ascii="Times New Roman" w:hAnsi="Times New Roman" w:cs="Times New Roman" w:eastAsia="Times New Roman"/>
            </w:rPr>
            <w:t>11</w:t>
          </w:r>
        </w:p>
        <w:p>
          <w:pPr>
            <w:tabs>
              <w:tab w:val="right" w:leader="dot" w:pos="9071"/>
            </w:tabs>
            <w:spacing w:before="0" w:after="60" w:line="300" w:lineRule="auto"/>
            <w:ind w:left="0"/>
          </w:pPr>
          <w:r>
            <w:rPr>
              <w:rFonts w:ascii="Times New Roman" w:hAnsi="Times New Roman" w:cs="Times New Roman" w:eastAsia="Times New Roman"/>
            </w:rPr>
            <w:t xml:space="preserve">Thuật toán 3.1. Định vị bằng so khớp High Utility Itemset</w:t>
          </w:r>
          <w:r>
            <w:rPr>
              <w:rFonts w:ascii="Times New Roman" w:hAnsi="Times New Roman" w:cs="Times New Roman" w:eastAsia="Times New Roman"/>
            </w:rPr>
            <w:tab/>
          </w:r>
          <w:r>
            <w:rPr>
              <w:rFonts w:ascii="Times New Roman" w:hAnsi="Times New Roman" w:cs="Times New Roman" w:eastAsia="Times New Roman"/>
            </w:rPr>
            <w:t>18</w:t>
          </w:r>
        </w:p>
        <w:p>
          <w:pPr>
            <w:tabs>
              <w:tab w:val="right" w:leader="dot" w:pos="9071"/>
            </w:tabs>
            <w:spacing w:before="0" w:after="60" w:line="300" w:lineRule="auto"/>
            <w:ind w:left="0"/>
          </w:pPr>
          <w:r>
            <w:rPr>
              <w:rFonts w:ascii="Times New Roman" w:hAnsi="Times New Roman" w:cs="Times New Roman" w:eastAsia="Times New Roman"/>
            </w:rPr>
            <w:t xml:space="preserve">Bảng 4.1. Cấu hình được chọn trên các fold dev của từng bộ dữ liệu</w:t>
          </w:r>
          <w:r>
            <w:rPr>
              <w:rFonts w:ascii="Times New Roman" w:hAnsi="Times New Roman" w:cs="Times New Roman" w:eastAsia="Times New Roman"/>
            </w:rPr>
            <w:tab/>
          </w:r>
          <w:r>
            <w:rPr>
              <w:rFonts w:ascii="Times New Roman" w:hAnsi="Times New Roman" w:cs="Times New Roman" w:eastAsia="Times New Roman"/>
            </w:rPr>
            <w:t>19</w:t>
          </w:r>
        </w:p>
        <w:p>
          <w:pPr>
            <w:tabs>
              <w:tab w:val="right" w:leader="dot" w:pos="9071"/>
            </w:tabs>
            <w:spacing w:before="0" w:after="60" w:line="300" w:lineRule="auto"/>
            <w:ind w:left="0"/>
          </w:pPr>
          <w:r>
            <w:rPr>
              <w:rFonts w:ascii="Times New Roman" w:hAnsi="Times New Roman" w:cs="Times New Roman" w:eastAsia="Times New Roman"/>
            </w:rPr>
            <w:t xml:space="preserve">Bảng 4.2. Kết quả định vị chỉ bằng HUIM trên tập kiểm tra</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0"/>
          </w:pPr>
          <w:r>
            <w:rPr>
              <w:rFonts w:ascii="Times New Roman" w:hAnsi="Times New Roman" w:cs="Times New Roman" w:eastAsia="Times New Roman"/>
            </w:rPr>
            <w:t xml:space="preserve">Bảng 4.3. Tách sai số theo việc xác định đúng hay sai tầng (UJIIndoorLoc)</w:t>
          </w:r>
          <w:r>
            <w:rPr>
              <w:rFonts w:ascii="Times New Roman" w:hAnsi="Times New Roman" w:cs="Times New Roman" w:eastAsia="Times New Roman"/>
            </w:rPr>
            <w:tab/>
          </w:r>
          <w:r>
            <w:rPr>
              <w:rFonts w:ascii="Times New Roman" w:hAnsi="Times New Roman" w:cs="Times New Roman" w:eastAsia="Times New Roman"/>
            </w:rPr>
            <w:t>21</w:t>
          </w:r>
        </w:p>
        <w:p>
          <w:pPr>
            <w:tabs>
              <w:tab w:val="right" w:leader="dot" w:pos="9071"/>
            </w:tabs>
            <w:spacing w:before="0" w:after="60" w:line="300" w:lineRule="auto"/>
            <w:ind w:left="0"/>
          </w:pPr>
          <w:r>
            <w:rPr>
              <w:rFonts w:ascii="Times New Roman" w:hAnsi="Times New Roman" w:cs="Times New Roman" w:eastAsia="Times New Roman"/>
            </w:rPr>
            <w:t xml:space="preserve">Bảng 4.4. Các phiên bản đã thử trên UJIIndoorLoc (mỗi phiên bản chọn trên dev rồi chấm tập kiểm tra một lần)</w:t>
          </w:r>
          <w:r>
            <w:rPr>
              <w:rFonts w:ascii="Times New Roman" w:hAnsi="Times New Roman" w:cs="Times New Roman" w:eastAsia="Times New Roman"/>
            </w:rPr>
            <w:tab/>
          </w:r>
          <w:r>
            <w:rPr>
              <w:rFonts w:ascii="Times New Roman" w:hAnsi="Times New Roman" w:cs="Times New Roman" w:eastAsia="Times New Roman"/>
            </w:rPr>
            <w:t>22</w:t>
          </w:r>
        </w:p>
        <w:p>
          <w:pPr>
            <w:tabs>
              <w:tab w:val="right" w:leader="dot" w:pos="9071"/>
            </w:tabs>
            <w:spacing w:before="0" w:after="60" w:line="300" w:lineRule="auto"/>
            <w:ind w:left="0"/>
          </w:pPr>
          <w:r>
            <w:rPr>
              <w:rFonts w:ascii="Times New Roman" w:hAnsi="Times New Roman" w:cs="Times New Roman" w:eastAsia="Times New Roman"/>
            </w:rPr>
            <w:t xml:space="preserve">Bảng 4.5. Sai số trung bình (m) của hệ thống chỉ dùng HUIM và các hệ thống tham chiếu dùng k-NN</w:t>
          </w:r>
          <w:r>
            <w:rPr>
              <w:rFonts w:ascii="Times New Roman" w:hAnsi="Times New Roman" w:cs="Times New Roman" w:eastAsia="Times New Roman"/>
            </w:rPr>
            <w:tab/>
          </w:r>
          <w:r>
            <w:rPr>
              <w:rFonts w:ascii="Times New Roman" w:hAnsi="Times New Roman" w:cs="Times New Roman" w:eastAsia="Times New Roman"/>
            </w:rPr>
            <w:t>22</w:t>
          </w:r>
        </w:p>
        <w:p>
          <w:pPr>
            <w:tabs>
              <w:tab w:val="right" w:leader="dot" w:pos="9071"/>
            </w:tabs>
            <w:spacing w:before="0" w:after="60" w:line="300" w:lineRule="auto"/>
            <w:ind w:left="0"/>
          </w:pPr>
          <w:r>
            <w:rPr>
              <w:rFonts w:ascii="Times New Roman" w:hAnsi="Times New Roman" w:cs="Times New Roman" w:eastAsia="Times New Roman"/>
            </w:rPr>
            <w:t xml:space="preserve">Bảng 4.6. Kết quả kiểm chứng độc lập</w:t>
          </w:r>
          <w:r>
            <w:rPr>
              <w:rFonts w:ascii="Times New Roman" w:hAnsi="Times New Roman" w:cs="Times New Roman" w:eastAsia="Times New Roman"/>
            </w:rPr>
            <w:tab/>
          </w:r>
          <w:r>
            <w:rPr>
              <w:rFonts w:ascii="Times New Roman" w:hAnsi="Times New Roman" w:cs="Times New Roman" w:eastAsia="Times New Roman"/>
            </w:rPr>
            <w:t>23</w:t>
          </w:r>
        </w:p>
        <w:p>
          <w:pPr>
            <w:tabs>
              <w:tab w:val="right" w:leader="dot" w:pos="9071"/>
            </w:tabs>
            <w:spacing w:before="0" w:after="60" w:line="300" w:lineRule="auto"/>
            <w:ind w:left="0"/>
          </w:pPr>
          <w:r>
            <w:rPr>
              <w:rFonts w:ascii="Times New Roman" w:hAnsi="Times New Roman" w:cs="Times New Roman" w:eastAsia="Times New Roman"/>
            </w:rPr>
            <w:t xml:space="preserve">Bảng A.1. Nội dung thư mục BAOCAO</w:t>
          </w:r>
          <w:r>
            <w:rPr>
              <w:rFonts w:ascii="Times New Roman" w:hAnsi="Times New Roman" w:cs="Times New Roman" w:eastAsia="Times New Roman"/>
            </w:rPr>
            <w:tab/>
          </w:r>
          <w:r>
            <w:rPr>
              <w:rFonts w:ascii="Times New Roman" w:hAnsi="Times New Roman" w:cs="Times New Roman" w:eastAsia="Times New Roman"/>
            </w:rPr>
            <w:t>26</w:t>
          </w:r>
        </w:p>
        <w:p>
          <w:r>
            <w:fldChar w:fldCharType="end"/>
          </w:r>
        </w:p>
      </w:sdtContent>
    </w:sdt>
    <w:p>
      <w:pPr>
        <w:pStyle w:val="Heading1"/>
        <w:pageBreakBefore/>
      </w:pPr>
      <w:r>
        <w:rPr>
          <w:rFonts w:ascii="Times New Roman" w:cs="Times New Roman" w:eastAsia="Times New Roman" w:hAnsi="Times New Roman"/>
        </w:rPr>
        <w:t xml:space="preserve">DANH MỤC KÝ HIỆU VÀ CHỮ VIẾT TẮT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rPr>
          <w:tblHeader/>
        </w:trPr>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Ký hiệu</w:t>
            </w:r>
          </w:p>
        </w:tc>
        <w:tc>
          <w:tcPr>
            <w:tcW w:type="dxa" w:w="7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Ý nghĩa</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AP</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Access Point — điểm truy cập Wi-Fi</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RSSI</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Received Signal Strength Indicator — cường độ tín hiệu thu (dBm)</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IPS</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Indoor Positioning System — hệ thống định vị trong nhà</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HUIM</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High Utility Itemset Mining — khai thác tập mục lợi ích cao</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HUI</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High Utility Itemset — tập mục có lợi ích không nhỏ hơn ngưỡng</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EFIM</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EFficient high-utility Itemset Mining (Zida và cộng sự, 2017)</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TWU</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Transaction-Weighted Utility — lợi ích có trọng số giao dịch</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k-NN</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k-Nearest Neighbours — k láng giềng gần nhất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Ô (cell)</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một điểm tham chiếu của tập huấn luyện, đơn vị vị trí của mô hình</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dev</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fold kiểm định tách từ tập huấn luyện, dùng để chọn tham số</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θ</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ngưỡng lợi ích tối thiểu tương đối (% lợi ích của cơ sở dữ liệu)</w:t>
            </w:r>
          </w:p>
        </w:tc>
      </w:tr>
    </w:tbl>
    <w:p>
      <w:pPr>
        <w:spacing w:after="120"/>
      </w:pPr>
    </w:p>
    <w:p>
      <w:pPr>
        <w:pStyle w:val="Heading1"/>
        <w:pageBreakBefore/>
      </w:pPr>
      <w:r>
        <w:rPr>
          <w:rFonts w:ascii="Times New Roman" w:cs="Times New Roman" w:eastAsia="Times New Roman" w:hAnsi="Times New Roman"/>
        </w:rPr>
        <w:t xml:space="preserve">CHƯƠNG 1. TỔNG QUAN</w:t>
      </w:r>
    </w:p>
    <w:p>
      <w:pPr>
        <w:pStyle w:val="Heading2"/>
      </w:pPr>
      <w:r>
        <w:rPr>
          <w:rFonts w:ascii="Times New Roman" w:cs="Times New Roman" w:eastAsia="Times New Roman" w:hAnsi="Times New Roman"/>
        </w:rPr>
        <w:t xml:space="preserve">1.1. Bối cảnh</w:t>
      </w:r>
    </w:p>
    <w:p>
      <w:pPr>
        <w:spacing w:after="120" w:line="360"/>
        <w:ind w:firstLine="567"/>
        <w:jc w:val="both"/>
      </w:pPr>
      <w:r>
        <w:rPr>
          <w:rFonts w:ascii="Times New Roman" w:cs="Times New Roman" w:eastAsia="Times New Roman" w:hAnsi="Times New Roman"/>
        </w:rPr>
        <w:t xml:space="preserve">Hệ thống định vị toàn cầu không hoạt động ổn định trong các toà nhà, nên định vị trong nhà thường dựa vào tín hiệu của các điểm truy cập Wi-Fi sẵn có. Phương pháp vân tay (fingerprinting) gồm hai pha: pha khảo sát ghi lại cường độ tín hiệu thu (RSSI) của mọi AP tại các điểm tham chiếu đã biết toạ độ; pha định vị so sánh vân tay mới với cơ sở dữ liệu đó để suy ra vị trí [1], [2]. Bộ dữ liệu UJIIndoorLoc [3] là chuẩn đối chiếu phổ biến cho bài toán này, với 520 AP, ba toà nhà và mười ba tầng.</w:t>
      </w:r>
    </w:p>
    <w:p>
      <w:pPr>
        <w:spacing w:after="120" w:line="360"/>
        <w:ind w:firstLine="567"/>
        <w:jc w:val="both"/>
      </w:pPr>
      <w:r>
        <w:rPr>
          <w:rFonts w:ascii="Times New Roman" w:cs="Times New Roman" w:eastAsia="Times New Roman" w:hAnsi="Times New Roman"/>
        </w:rPr>
        <w:t xml:space="preserve">Khai thác tập mục lợi ích cao (HUIM) [6], [7] mở rộng khai thác tập phổ biến [11] bằng cách gán cho mỗi mục một lợi ích nội (số lượng) và một lợi ích ngoài (trọng số); bài toán là tìm mọi tập mục có tổng lợi ích không nhỏ hơn một ngưỡng. Thuật toán EFIM [5] giải bài toán này hiệu quả nhờ hai chặn trên chặt và kỹ thuật chiếu, gộp giao dịch.</w:t>
      </w:r>
    </w:p>
    <w:p>
      <w:pPr>
        <w:pStyle w:val="Heading2"/>
      </w:pPr>
      <w:r>
        <w:rPr>
          <w:rFonts w:ascii="Times New Roman" w:cs="Times New Roman" w:eastAsia="Times New Roman" w:hAnsi="Times New Roman"/>
        </w:rPr>
        <w:t xml:space="preserve">1.2. Vấn đề nghiên cứu</w:t>
      </w:r>
    </w:p>
    <w:p>
      <w:pPr>
        <w:spacing w:after="120" w:line="360"/>
        <w:ind w:firstLine="567"/>
        <w:jc w:val="both"/>
      </w:pPr>
      <w:r>
        <w:rPr>
          <w:rFonts w:ascii="Times New Roman" w:cs="Times New Roman" w:eastAsia="Times New Roman" w:hAnsi="Times New Roman"/>
        </w:rPr>
        <w:t xml:space="preserve">Ở các giai đoạn trước của đề tài, HUIM được dùng để chọn tập AP, còn việc định vị do k-NN đảm nhận. Kết quả trên UJIIndoorLoc cho thấy hai điều. Thứ nhất, khai thác HUI trên toàn bộ dữ liệu chỉ giữ được 91 AP và cho sai số 17,49 m. Thứ hai, khai thác theo từng tòa – tầng giữ 240/520 AP và cho 5,30 m, nhưng phân tích Shapley cho thấy HUIM chỉ đóng góp khoảng 6% mức giảm sai số, và thay HUIM bằng một tiêu chí xếp hạng AP đơn giản cho kết quả gần như tương đương. Khi đó HUIM chỉ là một nhánh tiền xử lý: bỏ HUIM đi, k-NN vẫn định vị được.</w:t>
      </w:r>
    </w:p>
    <w:p>
      <w:pPr>
        <w:spacing w:after="120" w:line="360"/>
        <w:ind w:firstLine="567"/>
        <w:jc w:val="both"/>
      </w:pPr>
      <w:r>
        <w:rPr>
          <w:rFonts w:ascii="Times New Roman" w:cs="Times New Roman" w:eastAsia="Times New Roman" w:hAnsi="Times New Roman"/>
        </w:rPr>
        <w:t xml:space="preserve">Câu hỏi của báo cáo vì vậy là: </w:t>
      </w:r>
      <w:r>
        <w:rPr>
          <w:rFonts w:ascii="Times New Roman" w:cs="Times New Roman" w:eastAsia="Times New Roman" w:hAnsi="Times New Roman"/>
          <w:b/>
          <w:bCs/>
        </w:rPr>
        <w:t xml:space="preserve">có thể xây dựng một hệ thống định vị trong đó HUIM là thuật toán định vị chính, không dùng k-NN, mà vẫn đạt sai số trung bình dưới 7 m hay không?</w:t>
      </w:r>
    </w:p>
    <w:p>
      <w:pPr>
        <w:pStyle w:val="Heading2"/>
      </w:pPr>
      <w:r>
        <w:rPr>
          <w:rFonts w:ascii="Times New Roman" w:cs="Times New Roman" w:eastAsia="Times New Roman" w:hAnsi="Times New Roman"/>
        </w:rPr>
        <w:t xml:space="preserve">1.3. Mục tiêu và phạm vi</w:t>
      </w:r>
    </w:p>
    <w:p>
      <w:pPr>
        <w:pStyle w:val="ListParagraph"/>
        <w:numPr>
          <w:ilvl w:val="0"/>
          <w:numId w:val="2"/>
        </w:numPr>
        <w:spacing w:after="80" w:line="340"/>
        <w:jc w:val="both"/>
      </w:pPr>
      <w:r>
        <w:rPr>
          <w:rFonts w:ascii="Times New Roman" w:cs="Times New Roman" w:eastAsia="Times New Roman" w:hAnsi="Times New Roman"/>
        </w:rPr>
        <w:t xml:space="preserve">Mô hình hoá dữ liệu vân tay Wi-Fi thành các cơ sở dữ liệu giao dịch có lợi ích, phù hợp với định nghĩa của bài toán HUIM.</w:t>
      </w:r>
    </w:p>
    <w:p>
      <w:pPr>
        <w:pStyle w:val="ListParagraph"/>
        <w:numPr>
          <w:ilvl w:val="0"/>
          <w:numId w:val="2"/>
        </w:numPr>
        <w:spacing w:after="80" w:line="340"/>
        <w:jc w:val="both"/>
      </w:pPr>
      <w:r>
        <w:rPr>
          <w:rFonts w:ascii="Times New Roman" w:cs="Times New Roman" w:eastAsia="Times New Roman" w:hAnsi="Times New Roman"/>
        </w:rPr>
        <w:t xml:space="preserve">Đề xuất thuật toán định vị chỉ dựa trên tập HUI: mô hình định vị là tập HUI của các điểm tham chiếu, quyết định tầng và toạ độ do điểm khớp HUI đưa ra.</w:t>
      </w:r>
    </w:p>
    <w:p>
      <w:pPr>
        <w:pStyle w:val="ListParagraph"/>
        <w:numPr>
          <w:ilvl w:val="0"/>
          <w:numId w:val="2"/>
        </w:numPr>
        <w:spacing w:after="80" w:line="340"/>
        <w:jc w:val="both"/>
      </w:pPr>
      <w:r>
        <w:rPr>
          <w:rFonts w:ascii="Times New Roman" w:cs="Times New Roman" w:eastAsia="Times New Roman" w:hAnsi="Times New Roman"/>
        </w:rPr>
        <w:t xml:space="preserve">Đánh giá trên UJIIndoorLoc và năm bộ dữ liệu bổ sung (UJI_LIB tầng 3, DLULIB, HCXY, HUS, HUS khử trùng lặp) với giao thức không rò rỉ dữ liệu, và kiểm chứng độc lập mọi con số.</w:t>
      </w:r>
    </w:p>
    <w:p>
      <w:pPr>
        <w:spacing w:after="120" w:line="360"/>
        <w:ind w:firstLine="567"/>
        <w:jc w:val="both"/>
      </w:pPr>
      <w:r>
        <w:rPr>
          <w:rFonts w:ascii="Times New Roman" w:cs="Times New Roman" w:eastAsia="Times New Roman" w:hAnsi="Times New Roman"/>
        </w:rPr>
        <w:t xml:space="preserve">Báo cáo không khẳng định tính mới tuyệt đối của việc dùng mẫu tập mục cho định vị, và không ngoại suy kết quả ra ngoài các bộ dữ liệu đã dùng.</w:t>
      </w:r>
    </w:p>
    <w:p>
      <w:pPr>
        <w:pStyle w:val="Heading2"/>
      </w:pPr>
      <w:r>
        <w:rPr>
          <w:rFonts w:ascii="Times New Roman" w:cs="Times New Roman" w:eastAsia="Times New Roman" w:hAnsi="Times New Roman"/>
        </w:rPr>
        <w:t xml:space="preserve">1.4. Cấu trúc báo cáo</w:t>
      </w:r>
    </w:p>
    <w:p>
      <w:pPr>
        <w:spacing w:after="120" w:line="360"/>
        <w:ind w:firstLine="567"/>
        <w:jc w:val="both"/>
      </w:pPr>
      <w:r>
        <w:rPr>
          <w:rFonts w:ascii="Times New Roman" w:cs="Times New Roman" w:eastAsia="Times New Roman" w:hAnsi="Times New Roman"/>
        </w:rPr>
        <w:t xml:space="preserve">Chương 2 trình bày cơ sở lý thuyết về định vị vân tay, bài toán HUIM và thuật toán EFIM. Chương 3 trình bày mô hình và thuật toán đề xuất theo từng bước từ đầu vào tới đầu ra. Chương 4 trình bày dữ liệu, giao thức, kết quả, phân tích và kiểm chứng. Chương 5 kết luận và nêu hướng phát triển.</w:t>
      </w:r>
    </w:p>
    <w:p>
      <w:pPr>
        <w:pStyle w:val="Heading1"/>
        <w:pageBreakBefore/>
      </w:pPr>
      <w:r>
        <w:rPr>
          <w:rFonts w:ascii="Times New Roman" w:cs="Times New Roman" w:eastAsia="Times New Roman" w:hAnsi="Times New Roman"/>
        </w:rPr>
        <w:t xml:space="preserve">CHƯƠNG 2. CƠ SỞ LÝ THUYẾT</w:t>
      </w:r>
    </w:p>
    <w:p>
      <w:pPr>
        <w:pStyle w:val="Heading2"/>
      </w:pPr>
      <w:r>
        <w:rPr>
          <w:rFonts w:ascii="Times New Roman" w:cs="Times New Roman" w:eastAsia="Times New Roman" w:hAnsi="Times New Roman"/>
        </w:rPr>
        <w:t xml:space="preserve">2.1. Định vị trong nhà bằng vân tay Wi-Fi</w:t>
      </w:r>
    </w:p>
    <w:p>
      <w:pPr>
        <w:spacing w:after="120" w:line="360"/>
        <w:ind w:firstLine="567"/>
        <w:jc w:val="both"/>
      </w:pPr>
      <w:r>
        <w:rPr>
          <w:rFonts w:ascii="Times New Roman" w:cs="Times New Roman" w:eastAsia="Times New Roman" w:hAnsi="Times New Roman"/>
        </w:rPr>
        <w:t xml:space="preserve">Một vân tay là vectơ RSSI của mọi AP tại một lần quét; AP không thu được tín hiệu được ghi bằng giá trị quy ước (UJIIndoorLoc dùng 100). Các hệ thống kinh điển như RADAR [1] và Horus [2] ước lượng vị trí bằng cách so vân tay mới với các vân tay đã khảo sát, phổ biến nhất là bằng k-NN với một độ đo khoảng cách [4]. Khó khăn chính gồm: tín hiệu dao động theo thời gian, khác biệt giữa các thiết bị thu, và sự chồng lấn tín hiệu giữa các tầng liền kề [8].</w:t>
      </w:r>
    </w:p>
    <w:p>
      <w:pPr>
        <w:pStyle w:val="Heading2"/>
      </w:pPr>
      <w:r>
        <w:rPr>
          <w:rFonts w:ascii="Times New Roman" w:cs="Times New Roman" w:eastAsia="Times New Roman" w:hAnsi="Times New Roman"/>
        </w:rPr>
        <w:t xml:space="preserve">2.2. Bài toán khai thác tập mục lợi ích cao</w:t>
      </w:r>
    </w:p>
    <w:p>
      <w:pPr>
        <w:spacing w:after="120" w:line="360"/>
        <w:ind w:firstLine="567"/>
        <w:jc w:val="both"/>
      </w:pPr>
      <w:r>
        <w:rPr>
          <w:rFonts w:ascii="Times New Roman" w:cs="Times New Roman" w:eastAsia="Times New Roman" w:hAnsi="Times New Roman"/>
        </w:rPr>
        <w:t xml:space="preserve">Cho tập mục I và cơ sở dữ liệu giao dịch D. Mỗi mục i trong giao dịch T có lợi ích nội q(i,T) &gt; 0 và mỗi mục có lợi ích ngoài p(i) &gt; 0. Lợi ích của mục, của tập mục X trong một giao dịch và trong toàn bộ D được định nghĩa [6], [7]:</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u</m:t>
              </m:r>
              <m:d>
                <m:dPr/>
                <m:e>
                  <m:r>
                    <m:t>i,T</m:t>
                  </m:r>
                </m:e>
              </m:d>
              <m:r>
                <m:t>=q</m:t>
              </m:r>
              <m:d>
                <m:dPr/>
                <m:e>
                  <m:r>
                    <m:t>i,T</m:t>
                  </m:r>
                </m:e>
              </m:d>
              <m:r>
                <m:t>·p</m:t>
              </m:r>
              <m:d>
                <m:dPr/>
                <m:e>
                  <m:r>
                    <m:t>i</m:t>
                  </m:r>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(2.1)</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u</m:t>
              </m:r>
              <m:d>
                <m:dPr/>
                <m:e>
                  <m:r>
                    <m:t>X,T</m:t>
                  </m:r>
                </m:e>
              </m:d>
              <m:r>
                <m:t>=</m:t>
              </m:r>
              <m:nary>
                <m:naryPr>
                  <m:chr m:val="∑"/>
                  <m:limLoc m:val="undOvr"/>
                  <m:supHide m:val="1"/>
                </m:naryPr>
                <m:sub>
                  <m:r>
                    <m:t>i∈X</m:t>
                  </m:r>
                </m:sub>
                <m:sup/>
                <m:e>
                  <m:r>
                    <m:t>u</m:t>
                  </m:r>
                  <m:d>
                    <m:dPr/>
                    <m:e>
                      <m:r>
                        <m:t>i,T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(2.2)</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u</m:t>
              </m:r>
              <m:d>
                <m:dPr/>
                <m:e>
                  <m:r>
                    <m:t>X</m:t>
                  </m:r>
                </m:e>
              </m:d>
              <m:r>
                <m:t>=</m:t>
              </m:r>
              <m:nary>
                <m:naryPr>
                  <m:chr m:val="∑"/>
                  <m:limLoc m:val="undOvr"/>
                  <m:supHide m:val="1"/>
                </m:naryPr>
                <m:sub>
                  <m:r>
                    <m:t>T∈D, X⊆T</m:t>
                  </m:r>
                </m:sub>
                <m:sup/>
                <m:e>
                  <m:r>
                    <m:t>u</m:t>
                  </m:r>
                  <m:d>
                    <m:dPr/>
                    <m:e>
                      <m:r>
                        <m:t>X,T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(2.3)</w:t>
            </w:r>
          </w:p>
        </w:tc>
      </w:tr>
    </w:tbl>
    <w:p>
      <w:pPr>
        <w:spacing w:after="120" w:line="360"/>
        <w:ind w:firstLine="567"/>
        <w:jc w:val="both"/>
      </w:pPr>
      <w:r>
        <w:rPr>
          <w:rFonts w:ascii="Times New Roman" w:cs="Times New Roman" w:eastAsia="Times New Roman" w:hAnsi="Times New Roman"/>
        </w:rPr>
        <w:t xml:space="preserve">Tập mục X là tập mục lợi ích cao (HUI) khi u(X) ≥ minUtil. Khác với độ hỗ trợ trong khai thác tập phổ biến, lợi ích không có tính đơn điệu giảm: thêm một mục có thể làm u(X) tăng hoặc giảm, nên không thể cắt tỉa trực tiếp bằng u(X). Các thuật toán dùng chặn trên đơn điệu giảm, phổ biến nhất là lợi ích có trọng số giao dịch [7]:</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TU</m:t>
              </m:r>
              <m:d>
                <m:dPr/>
                <m:e>
                  <m:r>
                    <m:t>T</m:t>
                  </m:r>
                </m:e>
              </m:d>
              <m:r>
                <m:t>=</m:t>
              </m:r>
              <m:nary>
                <m:naryPr>
                  <m:chr m:val="∑"/>
                  <m:limLoc m:val="undOvr"/>
                  <m:supHide m:val="1"/>
                </m:naryPr>
                <m:sub>
                  <m:r>
                    <m:t>i∈T</m:t>
                  </m:r>
                </m:sub>
                <m:sup/>
                <m:e>
                  <m:r>
                    <m:t>u</m:t>
                  </m:r>
                  <m:d>
                    <m:dPr/>
                    <m:e>
                      <m:r>
                        <m:t>i,T</m:t>
                      </m:r>
                    </m:e>
                  </m:d>
                </m:e>
              </m:nary>
              <m:r>
                <m:t>,   </m:t>
              </m:r>
              <m:r>
                <m:rPr>
                  <m:sty m:val="p"/>
                </m:rPr>
                <m:t>TWU</m:t>
              </m:r>
              <m:d>
                <m:dPr/>
                <m:e>
                  <m:r>
                    <m:t>X</m:t>
                  </m:r>
                </m:e>
              </m:d>
              <m:r>
                <m:t>=</m:t>
              </m:r>
              <m:nary>
                <m:naryPr>
                  <m:chr m:val="∑"/>
                  <m:limLoc m:val="undOvr"/>
                  <m:supHide m:val="1"/>
                </m:naryPr>
                <m:sub>
                  <m:r>
                    <m:t>T∈D, X⊆T</m:t>
                  </m:r>
                </m:sub>
                <m:sup/>
                <m:e>
                  <m:r>
                    <m:rPr>
                      <m:sty m:val="p"/>
                    </m:rPr>
                    <m:t>TU</m:t>
                  </m:r>
                  <m:d>
                    <m:dPr/>
                    <m:e>
                      <m:r>
                        <m:t>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(2.4)</w:t>
            </w:r>
          </w:p>
        </w:tc>
      </w:tr>
    </w:tbl>
    <w:p>
      <w:pPr>
        <w:pStyle w:val="Heading2"/>
      </w:pPr>
      <w:r>
        <w:rPr>
          <w:rFonts w:ascii="Times New Roman" w:cs="Times New Roman" w:eastAsia="Times New Roman" w:hAnsi="Times New Roman"/>
        </w:rPr>
        <w:t xml:space="preserve">2.3. Thuật toán EFIM</w:t>
      </w:r>
    </w:p>
    <w:p>
      <w:pPr>
        <w:spacing w:after="120" w:line="360"/>
        <w:ind w:firstLine="567"/>
        <w:jc w:val="both"/>
      </w:pPr>
      <w:r>
        <w:rPr>
          <w:rFonts w:ascii="Times New Roman" w:cs="Times New Roman" w:eastAsia="Times New Roman" w:hAnsi="Times New Roman"/>
        </w:rPr>
        <w:t xml:space="preserve">EFIM [5] duyệt cây liệt kê tập theo chiều sâu, với các mục được sắp theo thứ tự tăng dần của TWU. Tại nút α, với mỗi mục z có thể mở rộng, EFIM tính hai chặn trên trong một lần quét cơ sở dữ liệu đã chiếu:</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lu</m:t>
              </m:r>
              <m:d>
                <m:dPr/>
                <m:e>
                  <m:r>
                    <m:t>α,z</m:t>
                  </m:r>
                </m:e>
              </m:d>
              <m:r>
                <m:t>=</m:t>
              </m:r>
              <m:nary>
                <m:naryPr>
                  <m:chr m:val="∑"/>
                  <m:limLoc m:val="undOvr"/>
                  <m:supHide m:val="1"/>
                </m:naryPr>
                <m:sub>
                  <m:r>
                    <m:t>T∋α∪{z}</m:t>
                  </m:r>
                </m:sub>
                <m:sup/>
                <m:e>
                  <m:d>
                    <m:dPr>
                      <m:begChr m:val="["/>
                      <m:endChr m:val="]"/>
                    </m:dPr>
                    <m:e>
                      <m:r>
                        <m:t>u</m:t>
                      </m:r>
                      <m:d>
                        <m:dPr/>
                        <m:e>
                          <m:r>
                            <m:t>α,T</m:t>
                          </m:r>
                        </m:e>
                      </m:d>
                      <m:r>
                        <m:t>+</m:t>
                      </m:r>
                      <m:r>
                        <m:rPr>
                          <m:sty m:val="p"/>
                        </m:rPr>
                        <m:t>re</m:t>
                      </m:r>
                      <m:d>
                        <m:dPr/>
                        <m:e>
                          <m:r>
                            <m:t>α,T</m:t>
                          </m:r>
                        </m:e>
                      </m:d>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(2.5)</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su</m:t>
              </m:r>
              <m:d>
                <m:dPr/>
                <m:e>
                  <m:r>
                    <m:t>α,z</m:t>
                  </m:r>
                </m:e>
              </m:d>
              <m:r>
                <m:t>=</m:t>
              </m:r>
              <m:nary>
                <m:naryPr>
                  <m:chr m:val="∑"/>
                  <m:limLoc m:val="undOvr"/>
                  <m:supHide m:val="1"/>
                </m:naryPr>
                <m:sub>
                  <m:r>
                    <m:t>T∋α∪{z}</m:t>
                  </m:r>
                </m:sub>
                <m:sup/>
                <m:e>
                  <m:d>
                    <m:dPr>
                      <m:begChr m:val="["/>
                      <m:endChr m:val="]"/>
                    </m:dPr>
                    <m:e>
                      <m:r>
                        <m:t>u</m:t>
                      </m:r>
                      <m:d>
                        <m:dPr/>
                        <m:e>
                          <m:r>
                            <m:t>α,T</m:t>
                          </m:r>
                        </m:e>
                      </m:d>
                      <m:r>
                        <m:t>+u</m:t>
                      </m:r>
                      <m:d>
                        <m:dPr/>
                        <m:e>
                          <m:r>
                            <m:t>z,T</m:t>
                          </m:r>
                        </m:e>
                      </m:d>
                      <m:r>
                        <m:t>+</m:t>
                      </m:r>
                      <m:nary>
                        <m:naryPr>
                          <m:chr m:val="∑"/>
                          <m:limLoc m:val="undOvr"/>
                          <m:supHide m:val="1"/>
                        </m:naryPr>
                        <m:sub>
                          <m:r>
                            <m:t>i∈T, i≻z</m:t>
                          </m:r>
                        </m:sub>
                        <m:sup/>
                        <m:e>
                          <m:r>
                            <m:t>u</m:t>
                          </m:r>
                          <m:d>
                            <m:dPr/>
                            <m:e>
                              <m:r>
                                <m:t>i,T</m:t>
                              </m:r>
                            </m:e>
                          </m:d>
                        </m:e>
                      </m:nary>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(2.6)</w:t>
            </w:r>
          </w:p>
        </w:tc>
      </w:tr>
    </w:tbl>
    <w:p>
      <w:pPr>
        <w:spacing w:after="120" w:line="360"/>
        <w:ind w:firstLine="567"/>
        <w:jc w:val="both"/>
      </w:pPr>
      <w:r>
        <w:rPr>
          <w:rFonts w:ascii="Times New Roman" w:cs="Times New Roman" w:eastAsia="Times New Roman" w:hAnsi="Times New Roman"/>
        </w:rPr>
        <w:t xml:space="preserve">Trong đó re(α,T) là tổng lợi ích các mục đứng sau α trong T. Nếu lu(α,z) &lt; minUtil thì z bị loại khỏi toàn bộ cây con của α; nếu su(α,z) &lt; minUtil thì nhánh α ∪ {z} không được duyệt. Kết hợp với chiếu cơ sở dữ liệu và gộp các giao dịch giống nhau, EFIM là một trong các thuật toán nhanh và tiết kiệm bộ nhớ nhất theo đánh giá độc lập [9]. Bản cài đặt dùng trong báo cáo được kiểm chứng với một thuật toán vét cạn trên dữ liệu ngẫu nhiên (thư mục ma_nguon/tests).</w:t>
      </w:r>
    </w:p>
    <w:p>
      <w:pPr>
        <w:pStyle w:val="Heading2"/>
      </w:pPr>
      <w:r>
        <w:rPr>
          <w:rFonts w:ascii="Times New Roman" w:cs="Times New Roman" w:eastAsia="Times New Roman" w:hAnsi="Times New Roman"/>
        </w:rPr>
        <w:t xml:space="preserve">2.4. Các bộ dữ liệu</w:t>
      </w:r>
    </w:p>
    <w:p>
      <w:pPr>
        <w:spacing w:after="120" w:line="360"/>
        <w:ind w:firstLine="567"/>
        <w:jc w:val="both"/>
      </w:pPr>
      <w:r>
        <w:rPr>
          <w:rFonts w:ascii="Times New Roman" w:cs="Times New Roman" w:eastAsia="Times New Roman" w:hAnsi="Times New Roman"/>
        </w:rPr>
        <w:t xml:space="preserve">UJIIndoorLoc [3] dùng toạ độ Web Mercator (EPSG:3857); khoảng cách được đổi ra mét thực địa bằng hệ số 0,766126. Các bộ còn lại dùng lưới toạ độ tính bằng mét. HUS chứa nhiều mẫu kiểm tra trùng hệt mẫu huấn luyện; bộ “HUS (khử trùng lặp)” loại các bản trùng này và là con số khách quan hơn.</w:t>
      </w:r>
    </w:p>
    <w:p>
      <w:pPr>
        <w:pStyle w:val="CaptionBang"/>
        <w:keepNext/>
      </w:pPr>
      <w:r>
        <w:rPr>
          <w:rFonts w:ascii="Times New Roman" w:cs="Times New Roman" w:eastAsia="Times New Roman" w:hAnsi="Times New Roman"/>
          <w:b/>
          <w:bCs/>
        </w:rPr>
        <w:t xml:space="preserve">Bảng 2.1. </w:t>
      </w:r>
      <w:r>
        <w:rPr>
          <w:rFonts w:ascii="Times New Roman" w:cs="Times New Roman" w:eastAsia="Times New Roman" w:hAnsi="Times New Roman"/>
        </w:rPr>
        <w:t xml:space="preserve">Mô tả các bộ dữ liệu sử dụng</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200"/>
        <w:gridCol w:w="1300"/>
        <w:gridCol w:w="1300"/>
        <w:gridCol w:w="2700"/>
      </w:tblGrid>
      <w:tr>
        <w:trPr>
          <w:tblHeader/>
        </w:trPr>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Bộ dữ liệu</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Số AP</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Số lớp tòa–tầng</w:t>
            </w:r>
          </w:p>
        </w:tc>
        <w:tc>
          <w:tcPr>
            <w:tcW w:type="dxa" w:w="1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Mẫu huấn luyện</w:t>
            </w:r>
          </w:p>
        </w:tc>
        <w:tc>
          <w:tcPr>
            <w:tcW w:type="dxa" w:w="1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Điểm tham chiếu</w:t>
            </w:r>
          </w:p>
        </w:tc>
        <w:tc>
          <w:tcPr>
            <w:tcW w:type="dxa" w:w="2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Tập kiểm tra (số mẫu)</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UJIIndoorLoc</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520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19 937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933</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validationData (1111)</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620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11 520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24</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Test-01 (7200); Test-02 (7200)</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DLULIB</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13 000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650</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Testing (6500)</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HCXY</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347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11 370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379</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test_HCXY (860)</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20 500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 (205); testcase2 (205)</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20 091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 (205); testcase2 (205)</w:t>
            </w:r>
          </w:p>
        </w:tc>
      </w:tr>
    </w:tbl>
    <w:p>
      <w:pPr>
        <w:spacing w:after="120"/>
      </w:pPr>
    </w:p>
    <w:p>
      <w:pPr>
        <w:pStyle w:val="Heading1"/>
        <w:pageBreakBefore/>
      </w:pPr>
      <w:r>
        <w:rPr>
          <w:rFonts w:ascii="Times New Roman" w:cs="Times New Roman" w:eastAsia="Times New Roman" w:hAnsi="Times New Roman"/>
        </w:rPr>
        <w:t xml:space="preserve">CHƯƠNG 3. PHƯƠNG PHÁP ĐỀ XUẤT</w:t>
      </w:r>
    </w:p>
    <w:p>
      <w:pPr>
        <w:pStyle w:val="Heading2"/>
      </w:pPr>
      <w:r>
        <w:rPr>
          <w:rFonts w:ascii="Times New Roman" w:cs="Times New Roman" w:eastAsia="Times New Roman" w:hAnsi="Times New Roman"/>
        </w:rPr>
        <w:t xml:space="preserve">3.1. Tổng quan hệ thống</w:t>
      </w:r>
    </w:p>
    <w:p>
      <w:pPr>
        <w:spacing w:after="120" w:line="360"/>
        <w:ind w:firstLine="567"/>
        <w:jc w:val="both"/>
      </w:pPr>
      <w:r>
        <w:rPr>
          <w:rFonts w:ascii="Times New Roman" w:cs="Times New Roman" w:eastAsia="Times New Roman" w:hAnsi="Times New Roman"/>
        </w:rPr>
        <w:t xml:space="preserve">Hệ thống gồm hai pha (Hình 3.1). Pha huấn luyện thực hiện một lần trên tập huấn luyện: chuyển RSSI thành lợi ích nội (bước 1), nhóm vân tay theo điểm tham chiếu thành các cơ sở dữ liệu giao dịch (bước 2), khai thác HUI của từng cơ sở dữ liệu bằng EFIM (bước 3) và lưu mô hình là tập HUI cùng toạ độ, tầng của từng ô (bước 4). Pha định vị xử lý từng vân tay: chấm điểm khớp với HUI của mọi ô (bước 5), làm mượt điểm theo không gian và chọn tầng (bước 6), rồi ước lượng toạ độ (bước 7).</w:t>
      </w:r>
    </w:p>
    <w:p>
      <w:pPr>
        <w:keepNext/>
        <w:spacing w:after="60" w:before="120"/>
        <w:jc w:val="center"/>
      </w:pPr>
      <w:r>
        <w:drawing>
          <wp:inline distT="0" distB="0" distL="0" distR="0">
            <wp:extent cx="5715000" cy="3276600"/>
            <wp:effectExtent t="0" r="0" b="0" l="0"/>
            <wp:docPr id="1" name="d01_tong_quan.png" descr="Sơ đồ tổng quát của hệ thống định vị chỉ dùng HUIM" title="Sơ đồ tổng quát của hệ thống định vị chỉ dùng HU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766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3.1. </w:t>
      </w:r>
      <w:r>
        <w:rPr>
          <w:rFonts w:ascii="Times New Roman" w:cs="Times New Roman" w:eastAsia="Times New Roman" w:hAnsi="Times New Roman"/>
        </w:rPr>
        <w:t xml:space="preserve">Sơ đồ tổng quát của hệ thống định vị chỉ dùng HUIM</w:t>
      </w:r>
    </w:p>
    <w:p>
      <w:pPr>
        <w:pStyle w:val="Heading2"/>
      </w:pPr>
      <w:r>
        <w:rPr>
          <w:rFonts w:ascii="Times New Roman" w:cs="Times New Roman" w:eastAsia="Times New Roman" w:hAnsi="Times New Roman"/>
        </w:rPr>
        <w:t xml:space="preserve">3.2. Bước 1 — Lợi ích nội từ cường độ tín hiệu</w:t>
      </w:r>
    </w:p>
    <w:p>
      <w:pPr>
        <w:spacing w:after="120" w:line="360"/>
        <w:ind w:firstLine="567"/>
        <w:jc w:val="both"/>
      </w:pPr>
      <w:r>
        <w:rPr>
          <w:rFonts w:ascii="Times New Roman" w:cs="Times New Roman" w:eastAsia="Times New Roman" w:hAnsi="Times New Roman"/>
        </w:rPr>
        <w:t xml:space="preserve">Mỗi vân tay T là một giao dịch; mục là một AP được phát hiện. Lợi ích ngoài được đặt p(i) = 1, nên lợi ích chỉ phản ánh cường độ tín hiệu. Ba định nghĩa lợi ích nội được so sánh, với </w:t>
      </w:r>
      <w:r>
        <w:rPr>
          <w:rFonts w:ascii="Times New Roman" w:cs="Times New Roman" w:eastAsia="Times New Roman" w:hAnsi="Times New Roman"/>
          <w:i/>
          <w:iCs/>
        </w:rPr>
        <w:t xml:space="preserve">n</w:t>
      </w:r>
      <w:r>
        <w:rPr>
          <w:rFonts w:ascii="Times New Roman" w:cs="Times New Roman" w:eastAsia="Times New Roman" w:hAnsi="Times New Roman"/>
          <w:i/>
          <w:iCs/>
          <w:vertAlign w:val="subscript"/>
        </w:rPr>
        <w:t xml:space="preserve">T</w:t>
      </w:r>
      <w:r>
        <w:rPr>
          <w:rFonts w:ascii="Times New Roman" w:cs="Times New Roman" w:eastAsia="Times New Roman" w:hAnsi="Times New Roman"/>
        </w:rPr>
        <w:t xml:space="preserve"> là số AP thấy được trong T và </w:t>
      </w:r>
      <w:r>
        <w:rPr>
          <w:rFonts w:ascii="Times New Roman" w:cs="Times New Roman" w:eastAsia="Times New Roman" w:hAnsi="Times New Roman"/>
          <w:i/>
          <w:iCs/>
        </w:rPr>
        <w:t xml:space="preserve">r</w:t>
      </w:r>
      <w:r>
        <w:rPr>
          <w:rFonts w:ascii="Times New Roman" w:cs="Times New Roman" w:eastAsia="Times New Roman" w:hAnsi="Times New Roman"/>
          <w:i/>
          <w:iCs/>
          <w:vertAlign w:val="subscript"/>
        </w:rPr>
        <w:t xml:space="preserve">T</w:t>
      </w:r>
      <w:r>
        <w:rPr>
          <w:rFonts w:ascii="Times New Roman" w:cs="Times New Roman" w:eastAsia="Times New Roman" w:hAnsi="Times New Roman"/>
        </w:rPr>
        <w:t xml:space="preserve">(i) là thứ hạng cường độ của AP i (mạnh nhất có hạng 1):</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rPr>
                      <m:sty m:val="p"/>
                    </m:rPr>
                    <m:t>a​bs</m:t>
                  </m:r>
                </m:sub>
              </m:sSub>
              <m:d>
                <m:dPr/>
                <m:e>
                  <m:r>
                    <m:t>i,T</m:t>
                  </m:r>
                </m:e>
              </m:d>
              <m:r>
                <m:t>=</m:t>
              </m:r>
              <m:r>
                <m:rPr>
                  <m:sty m:val="p"/>
                </m:rPr>
                <m:t>round</m:t>
              </m:r>
              <m:d>
                <m:dPr/>
                <m:e>
                  <m:r>
                    <m:t>1+99·</m:t>
                  </m:r>
                  <m:f>
                    <m:num>
                      <m:r>
                        <m:rPr>
                          <m:sty m:val="p"/>
                        </m:rPr>
                        <m:t>RSSI</m:t>
                      </m:r>
                      <m:d>
                        <m:dPr/>
                        <m:e>
                          <m:r>
                            <m:t>i,T</m:t>
                          </m:r>
                        </m:e>
                      </m:d>
                      <m:r>
                        <m:t>−</m:t>
                      </m:r>
                      <m:sSub>
                        <m:sSubPr/>
                        <m:e>
                          <m:r>
                            <m:rPr>
                              <m:sty m:val="p"/>
                            </m:rPr>
                            <m:t>RSSI</m:t>
                          </m:r>
                        </m:e>
                        <m:sub>
                          <m:r>
                            <m:rPr>
                              <m:sty m:val="p"/>
                            </m:rPr>
                            <m:t>min</m:t>
                          </m:r>
                        </m:sub>
                      </m:sSub>
                    </m:num>
                    <m:den>
                      <m:sSub>
                        <m:sSubPr/>
                        <m:e>
                          <m:r>
                            <m:rPr>
                              <m:sty m:val="p"/>
                            </m:rPr>
                            <m:t>RSSI</m:t>
                          </m:r>
                        </m:e>
                        <m:sub>
                          <m:r>
                            <m:rPr>
                              <m:sty m:val="p"/>
                            </m:rPr>
                            <m:t>max</m:t>
                          </m:r>
                        </m:sub>
                      </m:sSub>
                      <m:r>
                        <m:t>−</m:t>
                      </m:r>
                      <m:sSub>
                        <m:sSubPr/>
                        <m:e>
                          <m:r>
                            <m:rPr>
                              <m:sty m:val="p"/>
                            </m:rPr>
                            <m:t>RSSI</m:t>
                          </m:r>
                        </m:e>
                        <m:sub>
                          <m:r>
                            <m:rPr>
                              <m:sty m:val="p"/>
                            </m:rPr>
                            <m:t>min</m:t>
                          </m:r>
                        </m:sub>
                      </m:sSub>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rPr>
                      <m:sty m:val="p"/>
                    </m:rPr>
                    <m:t>rel</m:t>
                  </m:r>
                </m:sub>
              </m:sSub>
              <m:d>
                <m:dPr/>
                <m:e>
                  <m:r>
                    <m:t>i,T</m:t>
                  </m:r>
                </m:e>
              </m:d>
              <m:r>
                <m:t>=</m:t>
              </m:r>
              <m:r>
                <m:rPr>
                  <m:sty m:val="p"/>
                </m:rPr>
                <m:t>round</m:t>
              </m:r>
              <m:d>
                <m:dPr/>
                <m:e>
                  <m:r>
                    <m:t>1+99·</m:t>
                  </m:r>
                  <m:f>
                    <m:num>
                      <m:r>
                        <m:rPr>
                          <m:sty m:val="p"/>
                        </m:rPr>
                        <m:t>RSSI</m:t>
                      </m:r>
                      <m:d>
                        <m:dPr/>
                        <m:e>
                          <m:r>
                            <m:t>i,T</m:t>
                          </m:r>
                        </m:e>
                      </m:d>
                      <m:r>
                        <m:t>−</m:t>
                      </m:r>
                      <m:sSub>
                        <m:sSubPr/>
                        <m:e>
                          <m:r>
                            <m:rPr>
                              <m:sty m:val="p"/>
                            </m:rPr>
                            <m:t>max</m:t>
                          </m:r>
                        </m:e>
                        <m:sub>
                          <m:r>
                            <m:t>j∈T</m:t>
                          </m:r>
                        </m:sub>
                      </m:sSub>
                      <m:r>
                        <m:rPr>
                          <m:sty m:val="p"/>
                        </m:rPr>
                        <m:t>RSSI</m:t>
                      </m:r>
                      <m:d>
                        <m:dPr/>
                        <m:e>
                          <m:r>
                            <m:t>j,T</m:t>
                          </m:r>
                        </m:e>
                      </m:d>
                      <m:r>
                        <m:t>+40</m:t>
                      </m:r>
                    </m:num>
                    <m:den>
                      <m:r>
                        <m:t>40</m:t>
                      </m:r>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(3.2)</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rPr>
                      <m:sty m:val="p"/>
                    </m:rPr>
                    <m:t>rank</m:t>
                  </m:r>
                </m:sub>
              </m:sSub>
              <m:d>
                <m:dPr/>
                <m:e>
                  <m:r>
                    <m:t>i,T</m:t>
                  </m:r>
                </m:e>
              </m:d>
              <m:r>
                <m:t>=</m:t>
              </m:r>
              <m:r>
                <m:rPr>
                  <m:sty m:val="p"/>
                </m:rPr>
                <m:t>round</m:t>
              </m:r>
              <m:d>
                <m:dPr/>
                <m:e>
                  <m:r>
                    <m:t>1+99·</m:t>
                  </m:r>
                  <m:f>
                    <m:num>
                      <m:sSub>
                        <m:sSubPr/>
                        <m:e>
                          <m:r>
                            <m:t>n</m:t>
                          </m:r>
                        </m:e>
                        <m:sub>
                          <m:r>
                            <m:t>T</m:t>
                          </m:r>
                        </m:sub>
                      </m:sSub>
                      <m:r>
                        <m:t>−</m:t>
                      </m:r>
                      <m:sSub>
                        <m:sSubPr/>
                        <m:e>
                          <m:r>
                            <m:t>r</m:t>
                          </m:r>
                        </m:e>
                        <m:sub>
                          <m:r>
                            <m:t>T</m:t>
                          </m:r>
                        </m:sub>
                      </m:sSub>
                      <m:d>
                        <m:dPr/>
                        <m:e>
                          <m:r>
                            <m:t>i</m:t>
                          </m:r>
                        </m:e>
                      </m:d>
                    </m:num>
                    <m:den>
                      <m:sSub>
                        <m:sSubPr/>
                        <m:e>
                          <m:r>
                            <m:t>n</m:t>
                          </m:r>
                        </m:e>
                        <m:sub>
                          <m:r>
                            <m:t>T</m:t>
                          </m:r>
                        </m:sub>
                      </m:sSub>
                      <m:r>
                        <m:t>−1</m:t>
                      </m:r>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(3.3)</w:t>
            </w:r>
          </w:p>
        </w:tc>
      </w:tr>
    </w:tbl>
    <w:p>
      <w:pPr>
        <w:spacing w:after="120" w:line="360"/>
        <w:ind w:firstLine="567"/>
        <w:jc w:val="both"/>
      </w:pPr>
      <w:r>
        <w:rPr>
          <w:rFonts w:ascii="Times New Roman" w:cs="Times New Roman" w:eastAsia="Times New Roman" w:hAnsi="Times New Roman"/>
        </w:rPr>
        <w:t xml:space="preserve">Dạng rel và rank không đổi khi một điện thoại đọc mọi AP lệch cùng một lượng dB; dạng rank còn bất biến với mọi biến đổi đơn điệu của thang RSSI. Dạng được chọn trên dev cho UJIIndoorLoc là </w:t>
      </w:r>
      <w:r>
        <w:rPr>
          <w:rFonts w:ascii="Times New Roman" w:cs="Times New Roman" w:eastAsia="Times New Roman" w:hAnsi="Times New Roman"/>
          <w:b/>
          <w:bCs/>
        </w:rPr>
        <w:t xml:space="preserve">rank</w:t>
      </w:r>
      <w:r>
        <w:rPr>
          <w:rFonts w:ascii="Times New Roman" w:cs="Times New Roman" w:eastAsia="Times New Roman" w:hAnsi="Times New Roman"/>
        </w:rPr>
        <w:t xml:space="preserve"> (mục 4.3). Hình 3.2 minh hoạ trên một vân tay thật của tập kiểm tra.</w:t>
      </w:r>
    </w:p>
    <w:p>
      <w:pPr>
        <w:keepNext/>
        <w:spacing w:after="60" w:before="120"/>
        <w:jc w:val="center"/>
      </w:pPr>
      <w:r>
        <w:drawing>
          <wp:inline distT="0" distB="0" distL="0" distR="0">
            <wp:extent cx="5715000" cy="2990850"/>
            <wp:effectExtent t="0" r="0" b="0" l="0"/>
            <wp:docPr id="1" name="d02_buoc1_utility.png" descr="Bước 1 trên một vân tay thật (dòng 729 của validationData)" title="Bước 1 trên một vân tay thật (dòng 729 của validation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9085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3.2. </w:t>
      </w:r>
      <w:r>
        <w:rPr>
          <w:rFonts w:ascii="Times New Roman" w:cs="Times New Roman" w:eastAsia="Times New Roman" w:hAnsi="Times New Roman"/>
        </w:rPr>
        <w:t xml:space="preserve">Bước 1 trên một vân tay thật (dòng 729 của validationData)</w:t>
      </w:r>
    </w:p>
    <w:p>
      <w:pPr>
        <w:pStyle w:val="Heading2"/>
      </w:pPr>
      <w:r>
        <w:rPr>
          <w:rFonts w:ascii="Times New Roman" w:cs="Times New Roman" w:eastAsia="Times New Roman" w:hAnsi="Times New Roman"/>
        </w:rPr>
        <w:t xml:space="preserve">3.3. Bước 2 và 3 — Cơ sở dữ liệu giao dịch theo ô và khai thác EFIM</w:t>
      </w:r>
    </w:p>
    <w:p>
      <w:pPr>
        <w:spacing w:after="120" w:line="360"/>
        <w:ind w:firstLine="567"/>
        <w:jc w:val="both"/>
      </w:pPr>
      <w:r>
        <w:rPr>
          <w:rFonts w:ascii="Times New Roman" w:cs="Times New Roman" w:eastAsia="Times New Roman" w:hAnsi="Times New Roman"/>
        </w:rPr>
        <w:t xml:space="preserve">Một ô c là một điểm tham chiếu của tập huấn luyện; </w:t>
      </w:r>
      <w:r>
        <w:rPr>
          <w:rFonts w:ascii="Times New Roman" w:cs="Times New Roman" w:eastAsia="Times New Roman" w:hAnsi="Times New Roman"/>
          <w:i/>
          <w:iCs/>
        </w:rPr>
        <w:t xml:space="preserve">D</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tập giao dịch của các vân tay đo tại c (UJIIndoorLoc: 933 ô, trung bình 21,3 giao dịch mỗi ô). Ngưỡng được đặt tương đối theo lợi ích của chính ô đó, để các ô ít mẫu không bị lấn át bởi các ô nhiều mẫu:</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minUtil</m:t>
                  </m:r>
                </m:e>
                <m:sub>
                  <m:r>
                    <m:t>c</m:t>
                  </m:r>
                </m:sub>
              </m:sSub>
              <m:r>
                <m:t>=θ·u</m:t>
              </m:r>
              <m:d>
                <m:dPr/>
                <m:e>
                  <m:sSub>
                    <m:sSubPr/>
                    <m:e>
                      <m:r>
                        <m:t>D</m:t>
                      </m:r>
                    </m:e>
                    <m:sub>
                      <m:r>
                        <m:t>c</m:t>
                      </m:r>
                    </m:sub>
                  </m:sSub>
                </m:e>
              </m:d>
              <m:r>
                <m:t>,   </m:t>
              </m:r>
              <m:sSub>
                <m:sSubPr/>
                <m:e>
                  <m:r>
                    <m:rPr>
                      <m:sty m:val="p"/>
                    </m:rPr>
                    <m:t>HUI</m:t>
                  </m:r>
                </m:e>
                <m:sub>
                  <m:r>
                    <m:t>c</m:t>
                  </m:r>
                </m:sub>
              </m:sSub>
              <m:r>
                <m:t>=</m:t>
              </m:r>
              <m:d>
                <m:dPr>
                  <m:begChr m:val="{"/>
                  <m:endChr m:val="}"/>
                </m:dPr>
                <m:e>
                  <m:r>
                    <m:t>X : u</m:t>
                  </m:r>
                  <m:d>
                    <m:dPr/>
                    <m:e>
                      <m:r>
                        <m:t>X</m:t>
                      </m:r>
                    </m:e>
                  </m:d>
                  <m:r>
                    <m:t>≥</m:t>
                  </m:r>
                  <m:sSub>
                    <m:sSubPr/>
                    <m:e>
                      <m:r>
                        <m:t>minUtil</m:t>
                      </m:r>
                    </m:e>
                    <m:sub>
                      <m:r>
                        <m:t>c</m:t>
                      </m:r>
                    </m:sub>
                  </m:sSub>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(3.4)</w:t>
            </w:r>
          </w:p>
        </w:tc>
      </w:tr>
    </w:tbl>
    <w:p>
      <w:pPr>
        <w:spacing w:after="120" w:line="360"/>
        <w:ind w:firstLine="567"/>
        <w:jc w:val="both"/>
      </w:pPr>
      <w:r>
        <w:rPr>
          <w:rFonts w:ascii="Times New Roman" w:cs="Times New Roman" w:eastAsia="Times New Roman" w:hAnsi="Times New Roman"/>
        </w:rPr>
        <w:t xml:space="preserve">EFIM được chạy độc lập trên từng </w:t>
      </w:r>
      <w:r>
        <w:rPr>
          <w:rFonts w:ascii="Times New Roman" w:cs="Times New Roman" w:eastAsia="Times New Roman" w:hAnsi="Times New Roman"/>
          <w:i/>
          <w:iCs/>
        </w:rPr>
        <w:t xml:space="preserve">D</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Mỗi lần chạy có ngân sách 10 giây hoặc 10 000 HUI; nếu vượt ngân sách, ô đó được khai thác lại với θ nhân 1,25 cho tới khi hoàn tất, nên tập HUI dùng cho mô hình luôn đầy đủ (danh sách bị cắt ngang thiên lệch theo thứ tự duyệt và không bao giờ được dùng). Trên UJIIndoorLoc với θ = 20%, 676/933 ô phải nâng θ (θ trung vị thực dùng 31,25%), do các ô có nhiều AP cùng xuất hiện sinh ra số HUI rất lớn.</w:t>
      </w:r>
    </w:p>
    <w:p>
      <w:pPr>
        <w:keepNext/>
        <w:spacing w:after="60" w:before="120"/>
        <w:jc w:val="center"/>
      </w:pPr>
      <w:r>
        <w:drawing>
          <wp:inline distT="0" distB="0" distL="0" distR="0">
            <wp:extent cx="5715000" cy="3086100"/>
            <wp:effectExtent t="0" r="0" b="0" l="0"/>
            <wp:docPr id="1" name="d03_buoc2_o_giao_dich.png" descr="Một ô là một cơ sở dữ liệu giao dịch (ô có điểm khớp cao nhất cho vân tay ví dụ)" title="Một ô là một cơ sở dữ liệu giao dịch (ô có điểm khớp cao nhất cho vân tay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861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3.3. </w:t>
      </w:r>
      <w:r>
        <w:rPr>
          <w:rFonts w:ascii="Times New Roman" w:cs="Times New Roman" w:eastAsia="Times New Roman" w:hAnsi="Times New Roman"/>
        </w:rPr>
        <w:t xml:space="preserve">Một ô là một cơ sở dữ liệu giao dịch (ô có điểm khớp cao nhất cho vân tay ví dụ)</w:t>
      </w:r>
    </w:p>
    <w:p>
      <w:pPr>
        <w:keepNext/>
        <w:spacing w:after="60" w:before="120"/>
        <w:jc w:val="center"/>
      </w:pPr>
      <w:r>
        <w:drawing>
          <wp:inline distT="0" distB="0" distL="0" distR="0">
            <wp:extent cx="5715000" cy="3086100"/>
            <wp:effectExtent t="0" r="0" b="0" l="0"/>
            <wp:docPr id="1" name="d04_buoc3_efim.png" descr="Khai thác HUI của một ô bằng EFIM với hai chặn trên lu và su" title="Khai thác HUI của một ô bằng EFIM với hai chặn trên lu và 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861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3.4. </w:t>
      </w:r>
      <w:r>
        <w:rPr>
          <w:rFonts w:ascii="Times New Roman" w:cs="Times New Roman" w:eastAsia="Times New Roman" w:hAnsi="Times New Roman"/>
        </w:rPr>
        <w:t xml:space="preserve">Khai thác HUI của một ô bằng EFIM với hai chặn trên lu và su</w:t>
      </w:r>
    </w:p>
    <w:p>
      <w:pPr>
        <w:pStyle w:val="Heading2"/>
      </w:pPr>
      <w:r>
        <w:rPr>
          <w:rFonts w:ascii="Times New Roman" w:cs="Times New Roman" w:eastAsia="Times New Roman" w:hAnsi="Times New Roman"/>
        </w:rPr>
        <w:t xml:space="preserve">3.4. Bước 4 — Mô hình định vị</w:t>
      </w:r>
    </w:p>
    <w:p>
      <w:pPr>
        <w:spacing w:after="120" w:line="360"/>
        <w:ind w:firstLine="567"/>
        <w:jc w:val="both"/>
      </w:pPr>
      <w:r>
        <w:rPr>
          <w:rFonts w:ascii="Times New Roman" w:cs="Times New Roman" w:eastAsia="Times New Roman" w:hAnsi="Times New Roman"/>
        </w:rPr>
        <w:t xml:space="preserve">Mô hình định vị là tập {(</w:t>
      </w:r>
      <w:r>
        <w:rPr>
          <w:rFonts w:ascii="Times New Roman" w:cs="Times New Roman" w:eastAsia="Times New Roman" w:hAnsi="Times New Roman"/>
          <w:i w:val="false"/>
          <w:iCs w:val="false"/>
        </w:rPr>
        <w:t xml:space="preserve">HUI</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x</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y</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tòa–tầng</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của mọi ô, trong đó (</w:t>
      </w:r>
      <w:r>
        <w:rPr>
          <w:rFonts w:ascii="Times New Roman" w:cs="Times New Roman" w:eastAsia="Times New Roman" w:hAnsi="Times New Roman"/>
          <w:i/>
          <w:iCs/>
        </w:rPr>
        <w:t xml:space="preserve">x</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y</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trọng tâm các vị trí huấn luyện của ô. Với mỗi HUI X, mô hình lưu u(X) và độ hỗ trợ s(X); lợi ích trung bình mỗi mục của X trong ô được suy ra trực tiếp:</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t>c</m:t>
                  </m:r>
                </m:sub>
              </m:sSub>
              <m:d>
                <m:dPr/>
                <m:e>
                  <m:r>
                    <m:t>X</m:t>
                  </m:r>
                </m:e>
              </m:d>
              <m:r>
                <m:t>=</m:t>
              </m:r>
              <m:f>
                <m:num>
                  <m:r>
                    <m:t>u</m:t>
                  </m:r>
                  <m:d>
                    <m:dPr/>
                    <m:e>
                      <m:r>
                        <m:t>X</m:t>
                      </m:r>
                    </m:e>
                  </m:d>
                </m:num>
                <m:den>
                  <m:r>
                    <m:t>s</m:t>
                  </m:r>
                  <m:d>
                    <m:dPr/>
                    <m:e>
                      <m:r>
                        <m:t>X</m:t>
                      </m:r>
                    </m:e>
                  </m:d>
                  <m:r>
                    <m:t>·</m:t>
                  </m:r>
                  <m:d>
                    <m:dPr>
                      <m:begChr m:val="|"/>
                      <m:endChr m:val="|"/>
                    </m:dPr>
                    <m:e>
                      <m:r>
                        <m:t>X</m:t>
                      </m:r>
                    </m:e>
                  </m:d>
                </m:den>
              </m:f>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(3.5)</w:t>
            </w:r>
          </w:p>
        </w:tc>
      </w:tr>
    </w:tbl>
    <w:p>
      <w:pPr>
        <w:spacing w:after="120" w:line="360"/>
        <w:ind w:firstLine="567"/>
        <w:jc w:val="both"/>
      </w:pPr>
      <w:r>
        <w:rPr>
          <w:rFonts w:ascii="Times New Roman" w:cs="Times New Roman" w:eastAsia="Times New Roman" w:hAnsi="Times New Roman"/>
        </w:rPr>
        <w:t xml:space="preserve">Mô hình UJIIndoorLoc gồm 3 238 416 HUI; 379/520 AP xuất hiện trong ít nhất một HUI. Mô hình không lưu bất kỳ vân tay huấn luyện nào.</w:t>
      </w:r>
    </w:p>
    <w:p>
      <w:pPr>
        <w:keepNext/>
        <w:spacing w:after="60" w:before="120"/>
        <w:jc w:val="center"/>
      </w:pPr>
      <w:r>
        <w:drawing>
          <wp:inline distT="0" distB="0" distL="0" distR="0">
            <wp:extent cx="5715000" cy="2895600"/>
            <wp:effectExtent t="0" r="0" b="0" l="0"/>
            <wp:docPr id="1" name="d05_buoc4_mo_hinh.png" descr="Các HUI có lợi ích lớn nhất của một ô trong mô hình" title="Các HUI có lợi ích lớn nhất của một ô trong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956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3.5. </w:t>
      </w:r>
      <w:r>
        <w:rPr>
          <w:rFonts w:ascii="Times New Roman" w:cs="Times New Roman" w:eastAsia="Times New Roman" w:hAnsi="Times New Roman"/>
        </w:rPr>
        <w:t xml:space="preserve">Các HUI có lợi ích lớn nhất của một ô trong mô hình</w:t>
      </w:r>
    </w:p>
    <w:p>
      <w:pPr>
        <w:pStyle w:val="Heading2"/>
      </w:pPr>
      <w:r>
        <w:rPr>
          <w:rFonts w:ascii="Times New Roman" w:cs="Times New Roman" w:eastAsia="Times New Roman" w:hAnsi="Times New Roman"/>
        </w:rPr>
        <w:t xml:space="preserve">3.5. Bước 5 — Chấm điểm khớp giữa vân tay và HUI của ô</w:t>
      </w:r>
    </w:p>
    <w:p>
      <w:pPr>
        <w:spacing w:after="120" w:line="360"/>
        <w:ind w:firstLine="567"/>
        <w:jc w:val="both"/>
      </w:pPr>
      <w:r>
        <w:rPr>
          <w:rFonts w:ascii="Times New Roman" w:cs="Times New Roman" w:eastAsia="Times New Roman" w:hAnsi="Times New Roman"/>
        </w:rPr>
        <w:t xml:space="preserve">Vân tay cần định vị cũng được chuyển thành giao dịch T theo bước 1. Với mỗi HUI X của ô c, ba đại lượng được tính: tỷ lệ </w:t>
      </w:r>
      <w:r>
        <w:rPr>
          <w:rFonts w:ascii="Times New Roman" w:cs="Times New Roman" w:eastAsia="Times New Roman" w:hAnsi="Times New Roman"/>
          <w:i/>
          <w:iCs/>
        </w:rPr>
        <w:t xml:space="preserve">ρ</w:t>
      </w:r>
      <w:r>
        <w:rPr>
          <w:rFonts w:ascii="Times New Roman" w:cs="Times New Roman" w:eastAsia="Times New Roman" w:hAnsi="Times New Roman"/>
        </w:rPr>
        <w:t xml:space="preserve">(X,T) các mục của X có mặt trong T (khớp mềm, vì thiết bị khác có thể bỏ sót một AP), lợi ích trung bình mỗi mục của X trong T, và mức phù hợp cường độ agree(X,T) với τ là thang cường độ:</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ρ</m:t>
              </m:r>
              <m:d>
                <m:dPr/>
                <m:e>
                  <m:r>
                    <m:t>X,T</m:t>
                  </m:r>
                </m:e>
              </m:d>
              <m:r>
                <m:t>=</m:t>
              </m:r>
              <m:f>
                <m:num>
                  <m:d>
                    <m:dPr>
                      <m:begChr m:val="|"/>
                      <m:endChr m:val="|"/>
                    </m:dPr>
                    <m:e>
                      <m:r>
                        <m:t>X∩T</m:t>
                      </m:r>
                    </m:e>
                  </m:d>
                </m:num>
                <m:den>
                  <m:d>
                    <m:dPr>
                      <m:begChr m:val="|"/>
                      <m:endChr m:val="|"/>
                    </m:dPr>
                    <m:e>
                      <m:r>
                        <m:t>X</m:t>
                      </m:r>
                    </m:e>
                  </m:d>
                </m:den>
              </m:f>
              <m:r>
                <m:t>,   </m:t>
              </m:r>
              <m:sSub>
                <m:sSubPr/>
                <m:e>
                  <m:r>
                    <m:t>q̄</m:t>
                  </m:r>
                </m:e>
                <m:sub>
                  <m:r>
                    <m:t>T</m:t>
                  </m:r>
                </m:sub>
              </m:sSub>
              <m:d>
                <m:dPr/>
                <m:e>
                  <m:r>
                    <m:t>X</m:t>
                  </m:r>
                </m:e>
              </m:d>
              <m:r>
                <m:t>=</m:t>
              </m:r>
              <m:f>
                <m:num>
                  <m:r>
                    <m:t>1</m:t>
                  </m:r>
                </m:num>
                <m:den>
                  <m:d>
                    <m:dPr>
                      <m:begChr m:val="|"/>
                      <m:endChr m:val="|"/>
                    </m:dPr>
                    <m:e>
                      <m:r>
                        <m:t>X∩T</m:t>
                      </m:r>
                    </m:e>
                  </m:d>
                </m:den>
              </m:f>
              <m:nary>
                <m:naryPr>
                  <m:chr m:val="∑"/>
                  <m:limLoc m:val="undOvr"/>
                  <m:supHide m:val="1"/>
                </m:naryPr>
                <m:sub>
                  <m:r>
                    <m:t>i∈X∩T</m:t>
                  </m:r>
                </m:sub>
                <m:sup/>
                <m:e>
                  <m:r>
                    <m:t>q</m:t>
                  </m:r>
                  <m:d>
                    <m:dPr/>
                    <m:e>
                      <m:r>
                        <m:t>i,T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(3.6)</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agree</m:t>
              </m:r>
              <m:d>
                <m:dPr/>
                <m:e>
                  <m:r>
                    <m:t>X,T</m:t>
                  </m:r>
                </m:e>
              </m:d>
              <m:r>
                <m:t>=</m:t>
              </m:r>
              <m:r>
                <m:rPr>
                  <m:sty m:val="p"/>
                </m:rPr>
                <m:t>exp</m:t>
              </m:r>
              <m:d>
                <m:dPr/>
                <m:e>
                  <m:r>
                    <m:t>−</m:t>
                  </m:r>
                  <m:f>
                    <m:num>
                      <m:d>
                        <m:dPr>
                          <m:begChr m:val="|"/>
                          <m:endChr m:val="|"/>
                        </m:dPr>
                        <m:e>
                          <m:sSub>
                            <m:sSubPr/>
                            <m:e>
                              <m:r>
                                <m:t>q̄</m:t>
                              </m:r>
                            </m:e>
                            <m:sub>
                              <m:r>
                                <m:t>T</m:t>
                              </m:r>
                            </m:sub>
                          </m:sSub>
                          <m:d>
                            <m:dPr/>
                            <m:e>
                              <m:r>
                                <m:t>X</m:t>
                              </m:r>
                            </m:e>
                          </m:d>
                          <m:r>
                            <m:t>−</m:t>
                          </m:r>
                          <m:sSub>
                            <m:sSubPr/>
                            <m:e>
                              <m:r>
                                <m:t>q̄</m:t>
                              </m:r>
                            </m:e>
                            <m:sub>
                              <m:r>
                                <m:t>c</m:t>
                              </m:r>
                            </m:sub>
                          </m:sSub>
                          <m:d>
                            <m:dPr/>
                            <m:e>
                              <m:r>
                                <m:t>X</m:t>
                              </m:r>
                            </m:e>
                          </m:d>
                        </m:e>
                      </m:d>
                    </m:num>
                    <m:den>
                      <m:r>
                        <m:t>τ</m:t>
                      </m:r>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(3.7)</w:t>
            </w:r>
          </w:p>
        </w:tc>
      </w:tr>
    </w:tbl>
    <w:p>
      <w:pPr>
        <w:spacing w:after="120" w:line="360"/>
        <w:ind w:firstLine="567"/>
        <w:jc w:val="both"/>
      </w:pPr>
      <w:r>
        <w:rPr>
          <w:rFonts w:ascii="Times New Roman" w:cs="Times New Roman" w:eastAsia="Times New Roman" w:hAnsi="Times New Roman"/>
        </w:rPr>
        <w:t xml:space="preserve">Điểm mẫu </w:t>
      </w:r>
      <w:r>
        <w:rPr>
          <w:rFonts w:ascii="Times New Roman" w:cs="Times New Roman" w:eastAsia="Times New Roman" w:hAnsi="Times New Roman"/>
          <w:i/>
          <w:iCs/>
        </w:rPr>
        <w:t xml:space="preserve">P</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đo khối lượng lợi ích HUI của ô mà vân tay chứa, đúng cường độ; độ phủ </w:t>
      </w:r>
      <w:r>
        <w:rPr>
          <w:rFonts w:ascii="Times New Roman" w:cs="Times New Roman" w:eastAsia="Times New Roman" w:hAnsi="Times New Roman"/>
          <w:i/>
          <w:iCs/>
        </w:rPr>
        <w:t xml:space="preserve">V</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đo phần lợi ích của vân tay được các HUI của ô giải thích, với </w:t>
      </w:r>
      <w:r>
        <w:rPr>
          <w:rFonts w:ascii="Times New Roman" w:cs="Times New Roman" w:eastAsia="Times New Roman" w:hAnsi="Times New Roman"/>
          <w:i/>
          <w:iCs/>
        </w:rPr>
        <w:t xml:space="preserve">I</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hợp các mục của </w:t>
      </w:r>
      <w:r>
        <w:rPr>
          <w:rFonts w:ascii="Times New Roman" w:cs="Times New Roman" w:eastAsia="Times New Roman" w:hAnsi="Times New Roman"/>
          <w:i w:val="false"/>
          <w:iCs w:val="false"/>
        </w:rPr>
        <w:t xml:space="preserve">HUI</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P</m:t>
                  </m:r>
                </m:e>
                <m:sub>
                  <m:r>
                    <m:t>c</m:t>
                  </m:r>
                </m:sub>
              </m:sSub>
              <m:d>
                <m:dPr/>
                <m:e>
                  <m:r>
                    <m:t>T</m:t>
                  </m:r>
                </m:e>
              </m:d>
              <m:r>
                <m:t>=</m:t>
              </m:r>
              <m:nary>
                <m:naryPr>
                  <m:chr m:val="∑"/>
                  <m:limLoc m:val="undOvr"/>
                  <m:supHide m:val="1"/>
                </m:naryPr>
                <m:sub>
                  <m:r>
                    <m:t>X∈</m:t>
                  </m:r>
                  <m:sSub>
                    <m:sSubPr/>
                    <m:e>
                      <m:r>
                        <m:rPr>
                          <m:sty m:val="p"/>
                        </m:rPr>
                        <m:t>HUI</m:t>
                      </m:r>
                    </m:e>
                    <m:sub>
                      <m:r>
                        <m:t>c</m:t>
                      </m:r>
                    </m:sub>
                  </m:sSub>
                </m:sub>
                <m:sup/>
                <m:e>
                  <m:f>
                    <m:num>
                      <m:r>
                        <m:t>u</m:t>
                      </m:r>
                      <m:d>
                        <m:dPr/>
                        <m:e>
                          <m:r>
                            <m:t>X</m:t>
                          </m:r>
                        </m:e>
                      </m:d>
                    </m:num>
                    <m:den>
                      <m:nary>
                        <m:naryPr>
                          <m:chr m:val="∑"/>
                          <m:limLoc m:val="undOvr"/>
                          <m:supHide m:val="1"/>
                        </m:naryPr>
                        <m:sub>
                          <m:r>
                            <m:t>Y∈</m:t>
                          </m:r>
                          <m:sSub>
                            <m:sSubPr/>
                            <m:e>
                              <m:r>
                                <m:rPr>
                                  <m:sty m:val="p"/>
                                </m:rPr>
                                <m:t>HUI</m:t>
                              </m:r>
                            </m:e>
                            <m:sub>
                              <m:r>
                                <m:t>c</m:t>
                              </m:r>
                            </m:sub>
                          </m:sSub>
                        </m:sub>
                        <m:sup/>
                        <m:e>
                          <m:r>
                            <m:t>u</m:t>
                          </m:r>
                          <m:d>
                            <m:dPr/>
                            <m:e>
                              <m:r>
                                <m:t>Y</m:t>
                              </m:r>
                            </m:e>
                          </m:d>
                        </m:e>
                      </m:nary>
                    </m:den>
                  </m:f>
                  <m:r>
                    <m:t>·</m:t>
                  </m:r>
                  <m:sSup>
                    <m:sSupPr/>
                    <m:e>
                      <m:r>
                        <m:t>ρ</m:t>
                      </m:r>
                      <m:d>
                        <m:dPr/>
                        <m:e>
                          <m:r>
                            <m:t>X,T</m:t>
                          </m:r>
                        </m:e>
                      </m:d>
                    </m:e>
                    <m:sup>
                      <m:r>
                        <m:t>γ</m:t>
                      </m:r>
                    </m:sup>
                  </m:sSup>
                  <m:r>
                    <m:t>·</m:t>
                  </m:r>
                  <m:r>
                    <m:rPr>
                      <m:sty m:val="p"/>
                    </m:rPr>
                    <m:t>agree</m:t>
                  </m:r>
                  <m:d>
                    <m:dPr/>
                    <m:e>
                      <m:r>
                        <m:t>X,T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(3.8)</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V</m:t>
                  </m:r>
                </m:e>
                <m:sub>
                  <m:r>
                    <m:t>c</m:t>
                  </m:r>
                </m:sub>
              </m:sSub>
              <m:d>
                <m:dPr/>
                <m:e>
                  <m:r>
                    <m:t>T</m:t>
                  </m:r>
                </m:e>
              </m:d>
              <m:r>
                <m:t>=</m:t>
              </m:r>
              <m:f>
                <m:num>
                  <m:nary>
                    <m:naryPr>
                      <m:chr m:val="∑"/>
                      <m:limLoc m:val="undOvr"/>
                      <m:supHide m:val="1"/>
                    </m:naryPr>
                    <m:sub>
                      <m:r>
                        <m:t>i∈T∩</m:t>
                      </m:r>
                      <m:sSub>
                        <m:sSubPr/>
                        <m:e>
                          <m:r>
                            <m:t>I</m:t>
                          </m:r>
                        </m:e>
                        <m:sub>
                          <m:r>
                            <m:t>c</m:t>
                          </m:r>
                        </m:sub>
                      </m:sSub>
                    </m:sub>
                    <m:sup/>
                    <m:e>
                      <m:r>
                        <m:t>q</m:t>
                      </m:r>
                      <m:d>
                        <m:dPr/>
                        <m:e>
                          <m:r>
                            <m:t>i,T</m:t>
                          </m:r>
                        </m:e>
                      </m:d>
                    </m:e>
                  </m:nary>
                </m:num>
                <m:den>
                  <m:nary>
                    <m:naryPr>
                      <m:chr m:val="∑"/>
                      <m:limLoc m:val="undOvr"/>
                      <m:supHide m:val="1"/>
                    </m:naryPr>
                    <m:sub>
                      <m:r>
                        <m:t>i∈T</m:t>
                      </m:r>
                    </m:sub>
                    <m:sup/>
                    <m:e>
                      <m:r>
                        <m:t>q</m:t>
                      </m:r>
                      <m:d>
                        <m:dPr/>
                        <m:e>
                          <m:r>
                            <m:t>i,T</m:t>
                          </m:r>
                        </m:e>
                      </m:d>
                    </m:e>
                  </m:nary>
                </m:den>
              </m:f>
              <m:r>
                <m:t>,   </m:t>
              </m:r>
              <m:sSub>
                <m:sSubPr/>
                <m:e>
                  <m:r>
                    <m:rPr>
                      <m:sty m:val="p"/>
                    </m:rPr>
                    <m:t>score</m:t>
                  </m:r>
                </m:e>
                <m:sub>
                  <m:r>
                    <m:t>c</m:t>
                  </m:r>
                </m:sub>
              </m:sSub>
              <m:d>
                <m:dPr/>
                <m:e>
                  <m:r>
                    <m:t>T</m:t>
                  </m:r>
                </m:e>
              </m:d>
              <m:r>
                <m:t>=</m:t>
              </m:r>
              <m:sSub>
                <m:sSubPr/>
                <m:e>
                  <m:r>
                    <m:t>P</m:t>
                  </m:r>
                </m:e>
                <m:sub>
                  <m:r>
                    <m:t>c</m:t>
                  </m:r>
                </m:sub>
              </m:sSub>
              <m:d>
                <m:dPr/>
                <m:e>
                  <m:r>
                    <m:t>T</m:t>
                  </m:r>
                </m:e>
              </m:d>
              <m:r>
                <m:t>·</m:t>
              </m:r>
              <m:sSubSup>
                <m:sSubSupPr/>
                <m:e>
                  <m:r>
                    <m:t>V</m:t>
                  </m:r>
                </m:e>
                <m:sub>
                  <m:r>
                    <m:t>c</m:t>
                  </m:r>
                </m:sub>
                <m:sup>
                  <m:r>
                    <m:t>β</m:t>
                  </m:r>
                </m:sup>
              </m:sSubSup>
              <m:d>
                <m:dPr/>
                <m:e>
                  <m:r>
                    <m:t>T</m:t>
                  </m:r>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(3.9)</w:t>
            </w:r>
          </w:p>
        </w:tc>
      </w:tr>
    </w:tbl>
    <w:p>
      <w:pPr>
        <w:keepNext/>
        <w:spacing w:after="60" w:before="120"/>
        <w:jc w:val="center"/>
      </w:pPr>
      <w:r>
        <w:drawing>
          <wp:inline distT="0" distB="0" distL="0" distR="0">
            <wp:extent cx="5715000" cy="3314700"/>
            <wp:effectExtent t="0" r="0" b="0" l="0"/>
            <wp:docPr id="1" name="d06_buoc5_cham_diem.png" descr="Chấm điểm vân tay ví dụ với các HUI của ô có điểm cao nhất (số liệu thật)" title="Chấm điểm vân tay ví dụ với các HUI của ô có điểm cao nhất (số liệu t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147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3.6. </w:t>
      </w:r>
      <w:r>
        <w:rPr>
          <w:rFonts w:ascii="Times New Roman" w:cs="Times New Roman" w:eastAsia="Times New Roman" w:hAnsi="Times New Roman"/>
        </w:rPr>
        <w:t xml:space="preserve">Chấm điểm vân tay ví dụ với các HUI của ô có điểm cao nhất (số liệu thật)</w:t>
      </w:r>
    </w:p>
    <w:p>
      <w:pPr>
        <w:pStyle w:val="Heading2"/>
      </w:pPr>
      <w:r>
        <w:rPr>
          <w:rFonts w:ascii="Times New Roman" w:cs="Times New Roman" w:eastAsia="Times New Roman" w:hAnsi="Times New Roman"/>
        </w:rPr>
        <w:t xml:space="preserve">3.6. Bước 6 — Làm mượt không gian và chọn tầng</w:t>
      </w:r>
    </w:p>
    <w:p>
      <w:pPr>
        <w:spacing w:after="120" w:line="360"/>
        <w:ind w:firstLine="567"/>
        <w:jc w:val="both"/>
      </w:pPr>
      <w:r>
        <w:rPr>
          <w:rFonts w:ascii="Times New Roman" w:cs="Times New Roman" w:eastAsia="Times New Roman" w:hAnsi="Times New Roman"/>
        </w:rPr>
        <w:t xml:space="preserve">Các ô lân cận trên cùng tầng thường có chữ ký HUI gần nhau. Điểm của mỗi ô được cộng thêm điểm của các ô cùng tầng trong bán kính cỡ σ mét bằng nhân Gauss chuẩn hoá theo hàng, với d(c′,c) là khoảng cách thực địa giữa tâm hai ô; sau đó tầng được chọn là tầng có trung bình </w:t>
      </w:r>
      <w:r>
        <w:rPr>
          <w:rFonts w:ascii="Times New Roman" w:cs="Times New Roman" w:eastAsia="Times New Roman" w:hAnsi="Times New Roman"/>
          <w:i/>
          <w:iCs/>
        </w:rPr>
        <w:t xml:space="preserve">k</w:t>
      </w:r>
      <w:r>
        <w:rPr>
          <w:rFonts w:ascii="Times New Roman" w:cs="Times New Roman" w:eastAsia="Times New Roman" w:hAnsi="Times New Roman"/>
          <w:i/>
          <w:iCs/>
          <w:vertAlign w:val="subscript"/>
        </w:rPr>
        <w:t xml:space="preserve">f</w:t>
      </w:r>
      <w:r>
        <w:rPr>
          <w:rFonts w:ascii="Times New Roman" w:cs="Times New Roman" w:eastAsia="Times New Roman" w:hAnsi="Times New Roman"/>
        </w:rPr>
        <w:t xml:space="preserve"> điểm lớn nhất cao nhất:</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S</m:t>
                  </m:r>
                </m:e>
                <m:sub>
                  <m:r>
                    <m:t>c</m:t>
                  </m:r>
                </m:sub>
              </m:sSub>
              <m:d>
                <m:dPr/>
                <m:e>
                  <m:r>
                    <m:t>T</m:t>
                  </m:r>
                </m:e>
              </m:d>
              <m:r>
                <m:t>=</m:t>
              </m:r>
              <m:nary>
                <m:naryPr>
                  <m:chr m:val="∑"/>
                  <m:limLoc m:val="undOvr"/>
                  <m:supHide m:val="1"/>
                </m:naryPr>
                <m:sub>
                  <m:r>
                    <m:t>c′</m:t>
                  </m:r>
                </m:sub>
                <m:sup/>
                <m:e>
                  <m:sSub>
                    <m:sSubPr/>
                    <m:e>
                      <m:r>
                        <m:rPr>
                          <m:sty m:val="p"/>
                        </m:rPr>
                        <m:t>score</m:t>
                      </m:r>
                    </m:e>
                    <m:sub>
                      <m:r>
                        <m:t>c′</m:t>
                      </m:r>
                    </m:sub>
                  </m:sSub>
                  <m:d>
                    <m:dPr/>
                    <m:e>
                      <m:r>
                        <m:t>T</m:t>
                      </m:r>
                    </m:e>
                  </m:d>
                  <m:r>
                    <m:t>·</m:t>
                  </m:r>
                  <m:r>
                    <m:t>K</m:t>
                  </m:r>
                  <m:d>
                    <m:dPr/>
                    <m:e>
                      <m:r>
                        <m:t>c′,c</m:t>
                      </m:r>
                    </m:e>
                  </m:d>
                </m:e>
              </m:nary>
              <m:r>
                <m:t>,   K</m:t>
              </m:r>
              <m:d>
                <m:dPr/>
                <m:e>
                  <m:r>
                    <m:t>c′,c</m:t>
                  </m:r>
                </m:e>
              </m:d>
              <m:r>
                <m:t>∝</m:t>
              </m:r>
              <m:sSup>
                <m:sSupPr/>
                <m:e>
                  <m:r>
                    <m:t>e</m:t>
                  </m:r>
                </m:e>
                <m:sup>
                  <m:r>
                    <m:t>−d</m:t>
                  </m:r>
                  <m:sSup>
                    <m:sSupPr/>
                    <m:e>
                      <m:d>
                        <m:dPr/>
                        <m:e>
                          <m:r>
                            <m:t>c′,c</m:t>
                          </m:r>
                        </m:e>
                      </m:d>
                    </m:e>
                    <m:sup>
                      <m:r>
                        <m:t>2</m:t>
                      </m:r>
                    </m:sup>
                  </m:sSup>
                  <m:r>
                    <m:t>/2</m:t>
                  </m:r>
                  <m:sSup>
                    <m:sSupPr/>
                    <m:e>
                      <m:r>
                        <m:t>σ</m:t>
                      </m:r>
                    </m:e>
                    <m:sup>
                      <m:r>
                        <m:t>2</m:t>
                      </m:r>
                    </m:sup>
                  </m:sSup>
                </m:sup>
              </m:sSup>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(3.10)</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f</m:t>
              </m:r>
              <m:d>
                <m:dPr/>
                <m:e>
                  <m:r>
                    <m:t>T</m:t>
                  </m:r>
                </m:e>
              </m:d>
              <m:r>
                <m:t>=</m:t>
              </m:r>
              <m:sSub>
                <m:sSubPr/>
                <m:e>
                  <m:r>
                    <m:rPr>
                      <m:sty m:val="p"/>
                    </m:rPr>
                    <m:t>arg max</m:t>
                  </m:r>
                </m:e>
                <m:sub>
                  <m:r>
                    <m:t>f</m:t>
                  </m:r>
                </m:sub>
              </m:sSub>
              <m:f>
                <m:num>
                  <m:r>
                    <m:t>1</m:t>
                  </m:r>
                </m:num>
                <m:den>
                  <m:sSub>
                    <m:sSubPr/>
                    <m:e>
                      <m:r>
                        <m:t>k</m:t>
                      </m:r>
                    </m:e>
                    <m:sub>
                      <m:r>
                        <m:t>f</m:t>
                      </m:r>
                    </m:sub>
                  </m:sSub>
                </m:den>
              </m:f>
              <m:nary>
                <m:naryPr>
                  <m:chr m:val="∑"/>
                  <m:limLoc m:val="undOvr"/>
                  <m:supHide m:val="1"/>
                </m:naryPr>
                <m:sub>
                  <m:r>
                    <m:t>c∈</m:t>
                  </m:r>
                  <m:sSub>
                    <m:sSubPr/>
                    <m:e>
                      <m:r>
                        <m:rPr>
                          <m:sty m:val="p"/>
                        </m:rPr>
                        <m:t>top</m:t>
                      </m:r>
                    </m:e>
                    <m:sub>
                      <m:sSub>
                        <m:sSubPr/>
                        <m:e>
                          <m:r>
                            <m:t>k</m:t>
                          </m:r>
                        </m:e>
                        <m:sub>
                          <m:r>
                            <m:t>f</m:t>
                          </m:r>
                        </m:sub>
                      </m:sSub>
                    </m:sub>
                  </m:sSub>
                  <m:d>
                    <m:dPr/>
                    <m:e>
                      <m:r>
                        <m:t>f</m:t>
                      </m:r>
                    </m:e>
                  </m:d>
                </m:sub>
                <m:sup/>
                <m:e>
                  <m:sSub>
                    <m:sSubPr/>
                    <m:e>
                      <m:r>
                        <m:t>S</m:t>
                      </m:r>
                    </m:e>
                    <m:sub>
                      <m:r>
                        <m:t>c</m:t>
                      </m:r>
                    </m:sub>
                  </m:sSub>
                  <m:d>
                    <m:dPr/>
                    <m:e>
                      <m:r>
                        <m:t>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(3.11)</w:t>
            </w:r>
          </w:p>
        </w:tc>
      </w:tr>
    </w:tbl>
    <w:p>
      <w:pPr>
        <w:keepNext/>
        <w:spacing w:after="60" w:before="120"/>
        <w:jc w:val="center"/>
      </w:pPr>
      <w:r>
        <w:drawing>
          <wp:inline distT="0" distB="0" distL="0" distR="0">
            <wp:extent cx="5715000" cy="2543175"/>
            <wp:effectExtent t="0" r="0" b="0" l="0"/>
            <wp:docPr id="1" name="d07_buoc6_lam_muot_tang.png" descr="Điểm trước và sau làm mượt; điểm theo từng tòa–tầng của vân tay ví dụ" title="Điểm trước và sau làm mượt; điểm theo từng tòa–tầng của vân tay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54317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3.7. </w:t>
      </w:r>
      <w:r>
        <w:rPr>
          <w:rFonts w:ascii="Times New Roman" w:cs="Times New Roman" w:eastAsia="Times New Roman" w:hAnsi="Times New Roman"/>
        </w:rPr>
        <w:t xml:space="preserve">Điểm trước và sau làm mượt; điểm theo từng tòa–tầng của vân tay ví dụ</w:t>
      </w:r>
    </w:p>
    <w:p>
      <w:pPr>
        <w:pStyle w:val="Heading2"/>
      </w:pPr>
      <w:r>
        <w:rPr>
          <w:rFonts w:ascii="Times New Roman" w:cs="Times New Roman" w:eastAsia="Times New Roman" w:hAnsi="Times New Roman"/>
        </w:rPr>
        <w:t xml:space="preserve">3.7. Bước 7 — Ước lượng toạ độ</w:t>
      </w:r>
    </w:p>
    <w:p>
      <w:pPr>
        <w:spacing w:after="120" w:line="360"/>
        <w:ind w:firstLine="567"/>
        <w:jc w:val="both"/>
      </w:pPr>
      <w:r>
        <w:rPr>
          <w:rFonts w:ascii="Times New Roman" w:cs="Times New Roman" w:eastAsia="Times New Roman" w:hAnsi="Times New Roman"/>
        </w:rPr>
        <w:t xml:space="preserve">Toạ độ là trọng tâm có trọng số của m ô có điểm cao nhất trong tầng đã chọn; số mũ p điều chỉnh độ tập trung của trọng số:</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d>
                <m:dPr/>
                <m:e>
                  <m:r>
                    <m:t>x̂,ŷ</m:t>
                  </m:r>
                </m:e>
              </m:d>
              <m:r>
                <m:t>=</m:t>
              </m:r>
              <m:nary>
                <m:naryPr>
                  <m:chr m:val="∑"/>
                  <m:limLoc m:val="undOvr"/>
                  <m:supHide m:val="1"/>
                </m:naryPr>
                <m:sub>
                  <m:r>
                    <m:t>c∈top-m</m:t>
                  </m:r>
                  <m:d>
                    <m:dPr/>
                    <m:e>
                      <m:r>
                        <m:t>f</m:t>
                      </m:r>
                    </m:e>
                  </m:d>
                </m:sub>
                <m:sup/>
                <m:e>
                  <m:sSub>
                    <m:sSubPr/>
                    <m:e>
                      <m:r>
                        <m:t>a</m:t>
                      </m:r>
                    </m:e>
                    <m:sub>
                      <m:r>
                        <m:t>c</m:t>
                      </m:r>
                    </m:sub>
                  </m:sSub>
                  <m:d>
                    <m:dPr/>
                    <m:e>
                      <m:sSub>
                        <m:sSubPr/>
                        <m:e>
                          <m:r>
                            <m:t>x</m:t>
                          </m:r>
                        </m:e>
                        <m:sub>
                          <m:r>
                            <m:t>c</m:t>
                          </m:r>
                        </m:sub>
                      </m:sSub>
                      <m:r>
                        <m:t>,</m:t>
                      </m:r>
                      <m:sSub>
                        <m:sSubPr/>
                        <m:e>
                          <m:r>
                            <m:t>y</m:t>
                          </m:r>
                        </m:e>
                        <m:sub>
                          <m:r>
                            <m:t>c</m:t>
                          </m:r>
                        </m:sub>
                      </m:sSub>
                    </m:e>
                  </m:d>
                </m:e>
              </m:nary>
              <m:r>
                <m:t>,   </m:t>
              </m:r>
              <m:sSub>
                <m:sSubPr/>
                <m:e>
                  <m:r>
                    <m:t>a</m:t>
                  </m:r>
                </m:e>
                <m:sub>
                  <m:r>
                    <m:t>c</m:t>
                  </m:r>
                </m:sub>
              </m:sSub>
              <m:r>
                <m:t>=</m:t>
              </m:r>
              <m:f>
                <m:num>
                  <m:sSubSup>
                    <m:sSubSupPr/>
                    <m:e>
                      <m:r>
                        <m:t>S</m:t>
                      </m:r>
                    </m:e>
                    <m:sub>
                      <m:r>
                        <m:t>c</m:t>
                      </m:r>
                    </m:sub>
                    <m:sup>
                      <m:r>
                        <m:t>p</m:t>
                      </m:r>
                    </m:sup>
                  </m:sSubSup>
                </m:num>
                <m:den>
                  <m:nary>
                    <m:naryPr>
                      <m:chr m:val="∑"/>
                      <m:limLoc m:val="undOvr"/>
                      <m:supHide m:val="1"/>
                    </m:naryPr>
                    <m:sub>
                      <m:r>
                        <m:t>c′∈top-m</m:t>
                      </m:r>
                      <m:d>
                        <m:dPr/>
                        <m:e>
                          <m:r>
                            <m:t>f</m:t>
                          </m:r>
                        </m:e>
                      </m:d>
                    </m:sub>
                    <m:sup/>
                    <m:e>
                      <m:sSubSup>
                        <m:sSubSupPr/>
                        <m:e>
                          <m:r>
                            <m:t>S</m:t>
                          </m:r>
                        </m:e>
                        <m:sub>
                          <m:r>
                            <m:t>c′</m:t>
                          </m:r>
                        </m:sub>
                        <m:sup>
                          <m:r>
                            <m:t>p</m:t>
                          </m:r>
                        </m:sup>
                      </m:sSubSup>
                    </m:e>
                  </m:nary>
                </m:den>
              </m:f>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(3.12)</w:t>
            </w:r>
          </w:p>
        </w:tc>
      </w:tr>
    </w:tbl>
    <w:p>
      <w:pPr>
        <w:spacing w:after="120" w:line="360"/>
        <w:ind w:firstLine="567"/>
        <w:jc w:val="both"/>
      </w:pPr>
      <w:r>
        <w:rPr>
          <w:rFonts w:ascii="Times New Roman" w:cs="Times New Roman" w:eastAsia="Times New Roman" w:hAnsi="Times New Roman"/>
        </w:rPr>
        <w:t xml:space="preserve">Bước cuối có hình thức giống bước tổng hợp của k-NN có trọng số, nhưng điểm khác căn bản là các ô được chọn và trọng số của chúng hoàn toàn do điểm khớp HUI quyết định; không có khoảng cách nào giữa vân tay truy vấn và vân tay huấn luyện được tính.</w:t>
      </w:r>
    </w:p>
    <w:p>
      <w:pPr>
        <w:keepNext/>
        <w:spacing w:after="60" w:before="120"/>
        <w:jc w:val="center"/>
      </w:pPr>
      <w:r>
        <w:drawing>
          <wp:inline distT="0" distB="0" distL="0" distR="0">
            <wp:extent cx="5715000" cy="4067175"/>
            <wp:effectExtent t="0" r="0" b="0" l="0"/>
            <wp:docPr id="1" name="d08_buoc7_toa_do.png" descr="Toạ độ ước lượng của vân tay ví dụ từ m ô tốt nhất" title="Toạ độ ước lượng của vân tay ví dụ từ m ô tốt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6717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3.8. </w:t>
      </w:r>
      <w:r>
        <w:rPr>
          <w:rFonts w:ascii="Times New Roman" w:cs="Times New Roman" w:eastAsia="Times New Roman" w:hAnsi="Times New Roman"/>
        </w:rPr>
        <w:t xml:space="preserve">Toạ độ ước lượng của vân tay ví dụ từ m ô tốt nhất</w:t>
      </w:r>
    </w:p>
    <w:p>
      <w:pPr>
        <w:pStyle w:val="Heading2"/>
      </w:pPr>
      <w:r>
        <w:rPr>
          <w:rFonts w:ascii="Times New Roman" w:cs="Times New Roman" w:eastAsia="Times New Roman" w:hAnsi="Times New Roman"/>
        </w:rPr>
        <w:t xml:space="preserve">3.8. Thuật toán tổng hợp</w:t>
      </w:r>
    </w:p>
    <w:p>
      <w:pPr>
        <w:pStyle w:val="CaptionBang"/>
        <w:keepNext/>
      </w:pPr>
      <w:r>
        <w:rPr>
          <w:rFonts w:ascii="Times New Roman" w:cs="Times New Roman" w:eastAsia="Times New Roman" w:hAnsi="Times New Roman"/>
          <w:b/>
          <w:bCs/>
        </w:rPr>
        <w:t xml:space="preserve">Thuật toán 3.1. </w:t>
      </w:r>
      <w:r>
        <w:rPr>
          <w:rFonts w:ascii="Times New Roman" w:cs="Times New Roman" w:eastAsia="Times New Roman" w:hAnsi="Times New Roman"/>
        </w:rPr>
        <w:t xml:space="preserve">Định vị bằng so khớp High Utility Itemset</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Pr>
        <w:tc>
          <w:tcPr>
            <w:tcW w:type="dxa" w:w="9071"/>
            <w:tcBorders>
              <w:top w:val="single" w:color="808080" w:sz="4"/>
              <w:left w:val="single" w:color="808080" w:sz="4"/>
              <w:bottom w:val="single" w:color="808080" w:sz="4"/>
              <w:right w:val="single" w:color="808080" w:sz="4"/>
            </w:tcBorders>
            <w:tcMar>
              <w:top w:type="dxa" w:w="100"/>
              <w:left w:type="dxa" w:w="160"/>
              <w:bottom w:type="dxa" w:w="100"/>
              <w:right w:type="dxa" w:w="160"/>
            </w:tcMar>
          </w:tcPr>
          <w:p>
            <w:pPr>
              <w:spacing w:after="30"/>
            </w:pPr>
            <w:r>
              <w:rPr>
                <w:rFonts w:ascii="Times New Roman" w:cs="Times New Roman" w:eastAsia="Times New Roman" w:hAnsi="Times New Roman"/>
                <w:b/>
                <w:bCs/>
                <w:sz w:val="23"/>
                <w:szCs w:val="23"/>
              </w:rPr>
              <w:t xml:space="preserve">Đầu vào: tập huấn luyện {(T, toạ độ, tòa–tầng)}; vân tay truy vấn T*; tham số θ, γ, τ, β, σ, </w:t>
            </w:r>
            <w:r>
              <w:rPr>
                <w:rFonts w:ascii="Times New Roman" w:cs="Times New Roman" w:eastAsia="Times New Roman" w:hAnsi="Times New Roman"/>
                <w:b/>
                <w:bCs/>
                <w:i/>
                <w:iCs/>
                <w:sz w:val="23"/>
                <w:szCs w:val="23"/>
              </w:rPr>
              <w:t xml:space="preserve">k</w:t>
            </w:r>
            <w:r>
              <w:rPr>
                <w:rFonts w:ascii="Times New Roman" w:cs="Times New Roman" w:eastAsia="Times New Roman" w:hAnsi="Times New Roman"/>
                <w:b/>
                <w:bCs/>
                <w:i/>
                <w:iCs/>
                <w:sz w:val="23"/>
                <w:szCs w:val="23"/>
                <w:vertAlign w:val="subscript"/>
              </w:rPr>
              <w:t xml:space="preserve">f</w:t>
            </w:r>
            <w:r>
              <w:rPr>
                <w:rFonts w:ascii="Times New Roman" w:cs="Times New Roman" w:eastAsia="Times New Roman" w:hAnsi="Times New Roman"/>
                <w:b/>
                <w:bCs/>
                <w:sz w:val="23"/>
                <w:szCs w:val="23"/>
              </w:rPr>
              <w:t xml:space="preserve">, m, p</w:t>
            </w:r>
          </w:p>
          <w:p>
            <w:pPr>
              <w:spacing w:after="30"/>
            </w:pPr>
            <w:r>
              <w:rPr>
                <w:rFonts w:ascii="Times New Roman" w:cs="Times New Roman" w:eastAsia="Times New Roman" w:hAnsi="Times New Roman"/>
                <w:b/>
                <w:bCs/>
                <w:sz w:val="23"/>
                <w:szCs w:val="23"/>
              </w:rPr>
              <w:t xml:space="preserve">Huấn luyện:</w:t>
            </w:r>
          </w:p>
          <w:p>
            <w:pPr>
              <w:spacing w:after="30"/>
            </w:pPr>
            <w:r>
              <w:rPr>
                <w:rFonts w:ascii="Times New Roman" w:cs="Times New Roman" w:eastAsia="Times New Roman" w:hAnsi="Times New Roman"/>
                <w:b w:val="false"/>
                <w:bCs w:val="false"/>
                <w:sz w:val="23"/>
                <w:szCs w:val="23"/>
              </w:rPr>
              <w:t xml:space="preserve">  1. Với mỗi vân tay huấn luyện T: tính q(i,T) theo (3.1)–(3.3)</w:t>
            </w:r>
          </w:p>
          <w:p>
            <w:pPr>
              <w:spacing w:after="30"/>
            </w:pPr>
            <w:r>
              <w:rPr>
                <w:rFonts w:ascii="Times New Roman" w:cs="Times New Roman" w:eastAsia="Times New Roman" w:hAnsi="Times New Roman"/>
                <w:b w:val="false"/>
                <w:bCs w:val="false"/>
                <w:sz w:val="23"/>
                <w:szCs w:val="23"/>
              </w:rPr>
              <w:t xml:space="preserve">  2. Với mỗi ô c: </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giao dịch đo tại c; </w:t>
            </w:r>
            <w:r>
              <w:rPr>
                <w:rFonts w:ascii="Times New Roman" w:cs="Times New Roman" w:eastAsia="Times New Roman" w:hAnsi="Times New Roman"/>
                <w:b w:val="false"/>
                <w:bCs w:val="false"/>
                <w:i/>
                <w:iCs/>
                <w:sz w:val="23"/>
                <w:szCs w:val="23"/>
              </w:rPr>
              <w:t xml:space="preserve">minUtil</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θ·u(</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w:t>
            </w:r>
          </w:p>
          <w:p>
            <w:pPr>
              <w:spacing w:after="30"/>
            </w:pPr>
            <w:r>
              <w:rPr>
                <w:rFonts w:ascii="Times New Roman" w:cs="Times New Roman" w:eastAsia="Times New Roman" w:hAnsi="Times New Roman"/>
                <w:b w:val="false"/>
                <w:bCs w:val="false"/>
                <w:sz w:val="23"/>
                <w:szCs w:val="23"/>
              </w:rPr>
              <w:t xml:space="preserve">  3.   lặp: </w:t>
            </w:r>
            <w:r>
              <w:rPr>
                <w:rFonts w:ascii="Times New Roman" w:cs="Times New Roman" w:eastAsia="Times New Roman" w:hAnsi="Times New Roman"/>
                <w:b w:val="false"/>
                <w:bCs w:val="false"/>
                <w:i w:val="false"/>
                <w:iCs w:val="false"/>
                <w:sz w:val="23"/>
                <w:szCs w:val="23"/>
              </w:rPr>
              <w:t xml:space="preserve">HUI</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EFIM(</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w:t>
            </w:r>
            <w:r>
              <w:rPr>
                <w:rFonts w:ascii="Times New Roman" w:cs="Times New Roman" w:eastAsia="Times New Roman" w:hAnsi="Times New Roman"/>
                <w:b w:val="false"/>
                <w:bCs w:val="false"/>
                <w:i/>
                <w:iCs/>
                <w:sz w:val="23"/>
                <w:szCs w:val="23"/>
              </w:rPr>
              <w:t xml:space="preserve">minUtil</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nếu vượt ngân sách thì θ ← 1,25·θ</w:t>
            </w:r>
          </w:p>
          <w:p>
            <w:pPr>
              <w:spacing w:after="30"/>
            </w:pPr>
            <w:r>
              <w:rPr>
                <w:rFonts w:ascii="Times New Roman" w:cs="Times New Roman" w:eastAsia="Times New Roman" w:hAnsi="Times New Roman"/>
                <w:b w:val="false"/>
                <w:bCs w:val="false"/>
                <w:sz w:val="23"/>
                <w:szCs w:val="23"/>
              </w:rPr>
              <w:t xml:space="preserve">  4. Mô hình ← {(</w:t>
            </w:r>
            <w:r>
              <w:rPr>
                <w:rFonts w:ascii="Times New Roman" w:cs="Times New Roman" w:eastAsia="Times New Roman" w:hAnsi="Times New Roman"/>
                <w:b w:val="false"/>
                <w:bCs w:val="false"/>
                <w:i w:val="false"/>
                <w:iCs w:val="false"/>
                <w:sz w:val="23"/>
                <w:szCs w:val="23"/>
              </w:rPr>
              <w:t xml:space="preserve">HUI</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w:t>
            </w:r>
            <w:r>
              <w:rPr>
                <w:rFonts w:ascii="Times New Roman" w:cs="Times New Roman" w:eastAsia="Times New Roman" w:hAnsi="Times New Roman"/>
                <w:b w:val="false"/>
                <w:bCs w:val="false"/>
                <w:i/>
                <w:iCs/>
                <w:sz w:val="23"/>
                <w:szCs w:val="23"/>
              </w:rPr>
              <w:t xml:space="preserve">x</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w:t>
            </w:r>
            <w:r>
              <w:rPr>
                <w:rFonts w:ascii="Times New Roman" w:cs="Times New Roman" w:eastAsia="Times New Roman" w:hAnsi="Times New Roman"/>
                <w:b w:val="false"/>
                <w:bCs w:val="false"/>
                <w:i/>
                <w:iCs/>
                <w:sz w:val="23"/>
                <w:szCs w:val="23"/>
              </w:rPr>
              <w:t xml:space="preserve">y</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tòa–tầng</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của mọi ô</w:t>
            </w:r>
          </w:p>
          <w:p>
            <w:pPr>
              <w:spacing w:after="30"/>
            </w:pPr>
            <w:r>
              <w:rPr>
                <w:rFonts w:ascii="Times New Roman" w:cs="Times New Roman" w:eastAsia="Times New Roman" w:hAnsi="Times New Roman"/>
                <w:b/>
                <w:bCs/>
                <w:sz w:val="23"/>
                <w:szCs w:val="23"/>
              </w:rPr>
              <w:t xml:space="preserve">Định vị T*:</w:t>
            </w:r>
          </w:p>
          <w:p>
            <w:pPr>
              <w:spacing w:after="30"/>
            </w:pPr>
            <w:r>
              <w:rPr>
                <w:rFonts w:ascii="Times New Roman" w:cs="Times New Roman" w:eastAsia="Times New Roman" w:hAnsi="Times New Roman"/>
                <w:b w:val="false"/>
                <w:bCs w:val="false"/>
                <w:sz w:val="23"/>
                <w:szCs w:val="23"/>
              </w:rPr>
              <w:t xml:space="preserve">  5. Với mỗi ô c: tính </w:t>
            </w:r>
            <w:r>
              <w:rPr>
                <w:rFonts w:ascii="Times New Roman" w:cs="Times New Roman" w:eastAsia="Times New Roman" w:hAnsi="Times New Roman"/>
                <w:b w:val="false"/>
                <w:bCs w:val="false"/>
                <w:i/>
                <w:iCs/>
                <w:sz w:val="23"/>
                <w:szCs w:val="23"/>
              </w:rPr>
              <w:t xml:space="preserve">P</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(T*), </w:t>
            </w:r>
            <w:r>
              <w:rPr>
                <w:rFonts w:ascii="Times New Roman" w:cs="Times New Roman" w:eastAsia="Times New Roman" w:hAnsi="Times New Roman"/>
                <w:b w:val="false"/>
                <w:bCs w:val="false"/>
                <w:i/>
                <w:iCs/>
                <w:sz w:val="23"/>
                <w:szCs w:val="23"/>
              </w:rPr>
              <w:t xml:space="preserve">V</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(T*), </w:t>
            </w:r>
            <w:r>
              <w:rPr>
                <w:rFonts w:ascii="Times New Roman" w:cs="Times New Roman" w:eastAsia="Times New Roman" w:hAnsi="Times New Roman"/>
                <w:b w:val="false"/>
                <w:bCs w:val="false"/>
                <w:i/>
                <w:iCs/>
                <w:sz w:val="23"/>
                <w:szCs w:val="23"/>
              </w:rPr>
              <w:t xml:space="preserve">score</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(T*) theo (3.6)–(3.9)</w:t>
            </w:r>
          </w:p>
          <w:p>
            <w:pPr>
              <w:spacing w:after="30"/>
            </w:pPr>
            <w:r>
              <w:rPr>
                <w:rFonts w:ascii="Times New Roman" w:cs="Times New Roman" w:eastAsia="Times New Roman" w:hAnsi="Times New Roman"/>
                <w:b w:val="false"/>
                <w:bCs w:val="false"/>
                <w:sz w:val="23"/>
                <w:szCs w:val="23"/>
              </w:rPr>
              <w:t xml:space="preserve">  6. S ← làm mượt theo (3.10); f ← tầng theo (3.11)</w:t>
            </w:r>
          </w:p>
          <w:p>
            <w:pPr>
              <w:spacing w:after="30"/>
            </w:pPr>
            <w:r>
              <w:rPr>
                <w:rFonts w:ascii="Times New Roman" w:cs="Times New Roman" w:eastAsia="Times New Roman" w:hAnsi="Times New Roman"/>
                <w:b w:val="false"/>
                <w:bCs w:val="false"/>
                <w:sz w:val="23"/>
                <w:szCs w:val="23"/>
              </w:rPr>
              <w:t xml:space="preserve">  7. (x̂, ŷ) ← trọng tâm m ô tốt nhất của tầng f theo (3.12)</w:t>
            </w:r>
          </w:p>
          <w:p>
            <w:pPr>
              <w:spacing w:after="30"/>
            </w:pPr>
            <w:r>
              <w:rPr>
                <w:rFonts w:ascii="Times New Roman" w:cs="Times New Roman" w:eastAsia="Times New Roman" w:hAnsi="Times New Roman"/>
                <w:b/>
                <w:bCs/>
                <w:sz w:val="23"/>
                <w:szCs w:val="23"/>
              </w:rPr>
              <w:t xml:space="preserve">Đầu ra: (x̂, ŷ), tòa–tầng f</w:t>
            </w:r>
          </w:p>
        </w:tc>
      </w:tr>
    </w:tbl>
    <w:p/>
    <w:p>
      <w:pPr>
        <w:spacing w:after="120" w:line="360"/>
        <w:ind w:firstLine="567"/>
        <w:jc w:val="both"/>
      </w:pPr>
      <w:r>
        <w:rPr>
          <w:rFonts w:ascii="Times New Roman" w:cs="Times New Roman" w:eastAsia="Times New Roman" w:hAnsi="Times New Roman"/>
        </w:rPr>
        <w:t xml:space="preserve">Gọi H là tổng số HUI của mô hình và A là số AP. Chi phí định vị một vân tay là O(H) cho bước 5 (mỗi HUI được xét một lần nhờ biểu diễn ma trận thưa), O(C²) cho làm mượt với C ô, và không phụ thuộc vào số vân tay huấn luyện. Với UJIIndoorLoc, thời gian đo được là 136,35 ms mỗi vân tay trên cài đặt Python.</w:t>
      </w:r>
    </w:p>
    <w:p>
      <w:pPr>
        <w:pStyle w:val="Heading1"/>
        <w:pageBreakBefore/>
      </w:pPr>
      <w:r>
        <w:rPr>
          <w:rFonts w:ascii="Times New Roman" w:cs="Times New Roman" w:eastAsia="Times New Roman" w:hAnsi="Times New Roman"/>
        </w:rPr>
        <w:t xml:space="preserve">CHƯƠNG 4. THỰC NGHIỆM VÀ ĐÁNH GIÁ</w:t>
      </w:r>
    </w:p>
    <w:p>
      <w:pPr>
        <w:pStyle w:val="Heading2"/>
      </w:pPr>
      <w:r>
        <w:rPr>
          <w:rFonts w:ascii="Times New Roman" w:cs="Times New Roman" w:eastAsia="Times New Roman" w:hAnsi="Times New Roman"/>
        </w:rPr>
        <w:t xml:space="preserve">4.1. Giao thức đánh giá</w:t>
      </w:r>
    </w:p>
    <w:p>
      <w:pPr>
        <w:spacing w:after="120" w:line="360"/>
        <w:ind w:firstLine="567"/>
        <w:jc w:val="both"/>
      </w:pPr>
      <w:r>
        <w:rPr>
          <w:rFonts w:ascii="Times New Roman" w:cs="Times New Roman" w:eastAsia="Times New Roman" w:hAnsi="Times New Roman"/>
        </w:rPr>
        <w:t xml:space="preserve">Tập kiểm tra chỉ được dùng một lần cho mỗi phiên bản mô hình; mọi lựa chọn (dạng lợi ích nội, θ, γ, τ, β, σ, </w:t>
      </w:r>
      <w:r>
        <w:rPr>
          <w:rFonts w:ascii="Times New Roman" w:cs="Times New Roman" w:eastAsia="Times New Roman" w:hAnsi="Times New Roman"/>
          <w:i/>
          <w:iCs/>
        </w:rPr>
        <w:t xml:space="preserve">k</w:t>
      </w:r>
      <w:r>
        <w:rPr>
          <w:rFonts w:ascii="Times New Roman" w:cs="Times New Roman" w:eastAsia="Times New Roman" w:hAnsi="Times New Roman"/>
          <w:i/>
          <w:iCs/>
          <w:vertAlign w:val="subscript"/>
        </w:rPr>
        <w:t xml:space="preserve">f</w:t>
      </w:r>
      <w:r>
        <w:rPr>
          <w:rFonts w:ascii="Times New Roman" w:cs="Times New Roman" w:eastAsia="Times New Roman" w:hAnsi="Times New Roman"/>
        </w:rPr>
        <w:t xml:space="preserve">, m, p) được thực hiện trên 6 fold kiểm định tách từ tập huấn luyện. Với UJIIndoorLoc, 9 trong 11 điện thoại của validationData không có trong trainingData, nên các fold được giữ lại theo điện thoại (GroupKFold trên PHONEID) để mô phỏng đúng tình huống gặp thiết bị lạ. Sau khi chọn, EFIM được chạy lại trên toàn bộ tập huấn luyện và mô hình cuối được chấm một lần trên tập kiểm tra. Sai số được tính theo mét thực địa:</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e</m:t>
                  </m:r>
                </m:e>
                <m:sub>
                  <m:r>
                    <m:t>n</m:t>
                  </m:r>
                </m:sub>
              </m:sSub>
              <m:r>
                <m:t>=</m:t>
              </m:r>
              <m:rad>
                <m:radPr>
                  <m:degHide m:val="1"/>
                </m:radPr>
                <m:deg/>
                <m:e>
                  <m:sSup>
                    <m:sSupPr/>
                    <m:e>
                      <m:d>
                        <m:dPr/>
                        <m:e>
                          <m:sSub>
                            <m:sSubPr/>
                            <m:e>
                              <m:r>
                                <m:t>x̂</m:t>
                              </m:r>
                            </m:e>
                            <m:sub>
                              <m:r>
                                <m:t>n</m:t>
                              </m:r>
                            </m:sub>
                          </m:sSub>
                          <m:r>
                            <m:t>−</m:t>
                          </m:r>
                          <m:sSub>
                            <m:sSubPr/>
                            <m:e>
                              <m:r>
                                <m:t>x</m:t>
                              </m:r>
                            </m:e>
                            <m:sub>
                              <m:r>
                                <m:t>n</m:t>
                              </m:r>
                            </m:sub>
                          </m:sSub>
                        </m:e>
                      </m:d>
                    </m:e>
                    <m:sup>
                      <m:r>
                        <m:t>2</m:t>
                      </m:r>
                    </m:sup>
                  </m:sSup>
                  <m:r>
                    <m:t>+</m:t>
                  </m:r>
                  <m:sSup>
                    <m:sSupPr/>
                    <m:e>
                      <m:d>
                        <m:dPr/>
                        <m:e>
                          <m:sSub>
                            <m:sSubPr/>
                            <m:e>
                              <m:r>
                                <m:t>ŷ</m:t>
                              </m:r>
                            </m:e>
                            <m:sub>
                              <m:r>
                                <m:t>n</m:t>
                              </m:r>
                            </m:sub>
                          </m:sSub>
                          <m:r>
                            <m:t>−</m:t>
                          </m:r>
                          <m:sSub>
                            <m:sSubPr/>
                            <m:e>
                              <m:r>
                                <m:t>y</m:t>
                              </m:r>
                            </m:e>
                            <m:sub>
                              <m:r>
                                <m:t>n</m:t>
                              </m:r>
                            </m:sub>
                          </m:sSub>
                        </m:e>
                      </m:d>
                    </m:e>
                    <m:sup>
                      <m:r>
                        <m:t>2</m:t>
                      </m:r>
                    </m:sup>
                  </m:sSup>
                </m:e>
              </m:rad>
              <m:r>
                <m:t>·g,   </m:t>
              </m:r>
              <m:r>
                <m:t>ē</m:t>
              </m:r>
              <m:r>
                <m:t>=</m:t>
              </m:r>
              <m:f>
                <m:num>
                  <m:r>
                    <m:t>1</m:t>
                  </m:r>
                </m:num>
                <m:den>
                  <m:r>
                    <m:t>N</m:t>
                  </m:r>
                </m:den>
              </m:f>
              <m:nary>
                <m:naryPr>
                  <m:chr m:val="∑"/>
                  <m:limLoc m:val="undOvr"/>
                </m:naryPr>
                <m:sub>
                  <m:r>
                    <m:t>n=1</m:t>
                  </m:r>
                </m:sub>
                <m:sup>
                  <m:r>
                    <m:t>N</m:t>
                  </m:r>
                </m:sup>
                <m:e>
                  <m:sSub>
                    <m:sSubPr/>
                    <m:e>
                      <m:r>
                        <m:t>e</m:t>
                      </m:r>
                    </m:e>
                    <m:sub>
                      <m:r>
                        <m:t>n</m:t>
                      </m:r>
                    </m:sub>
                  </m:sSub>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(4.1)</w:t>
            </w:r>
          </w:p>
        </w:tc>
      </w:tr>
    </w:tbl>
    <w:p>
      <w:pPr>
        <w:spacing w:after="120" w:line="360"/>
        <w:ind w:firstLine="567"/>
        <w:jc w:val="both"/>
      </w:pPr>
      <w:r>
        <w:rPr>
          <w:rFonts w:ascii="Times New Roman" w:cs="Times New Roman" w:eastAsia="Times New Roman" w:hAnsi="Times New Roman"/>
        </w:rPr>
        <w:t xml:space="preserve">với g = 0,766126 cho UJIIndoorLoc (Web Mercator) và g = 1 cho các bộ còn lại.</w:t>
      </w:r>
    </w:p>
    <w:p>
      <w:pPr>
        <w:keepNext/>
        <w:spacing w:after="60" w:before="120"/>
        <w:jc w:val="center"/>
      </w:pPr>
      <w:r>
        <w:drawing>
          <wp:inline distT="0" distB="0" distL="0" distR="0">
            <wp:extent cx="5715000" cy="2933700"/>
            <wp:effectExtent t="0" r="0" b="0" l="0"/>
            <wp:docPr id="1" name="d09_giao_thuc.png" descr="Giao thức đánh giá và kiểm chứng" title="Giao thức đánh giá và kiểm ch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337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4.1. </w:t>
      </w:r>
      <w:r>
        <w:rPr>
          <w:rFonts w:ascii="Times New Roman" w:cs="Times New Roman" w:eastAsia="Times New Roman" w:hAnsi="Times New Roman"/>
        </w:rPr>
        <w:t xml:space="preserve">Giao thức đánh giá và kiểm chứng</w:t>
      </w:r>
    </w:p>
    <w:p>
      <w:pPr>
        <w:pStyle w:val="Heading2"/>
      </w:pPr>
      <w:r>
        <w:rPr>
          <w:rFonts w:ascii="Times New Roman" w:cs="Times New Roman" w:eastAsia="Times New Roman" w:hAnsi="Times New Roman"/>
        </w:rPr>
        <w:t xml:space="preserve">4.2. Tham số được chọn trên dev</w:t>
      </w:r>
    </w:p>
    <w:p>
      <w:pPr>
        <w:spacing w:after="120" w:line="360"/>
        <w:ind w:firstLine="567"/>
        <w:jc w:val="both"/>
      </w:pPr>
      <w:r>
        <w:rPr>
          <w:rFonts w:ascii="Times New Roman" w:cs="Times New Roman" w:eastAsia="Times New Roman" w:hAnsi="Times New Roman"/>
        </w:rPr>
        <w:t xml:space="preserve">Bảng 4.1 liệt kê cấu hình được chọn. Với UJIIndoorLoc, θ được cố định ở 20% bằng thí nghiệm trên dev (θ = 10% sinh khoảng 4 triệu HUI mỗi fold); dạng lợi ích nội rank được chọn vì cho sai số dev thấp nhất trong ba dạng (7,67 m so với 7,68 m của abs và 8,36 m của rel).</w:t>
      </w:r>
    </w:p>
    <w:p>
      <w:pPr>
        <w:pStyle w:val="CaptionBang"/>
        <w:keepNext/>
      </w:pPr>
      <w:r>
        <w:rPr>
          <w:rFonts w:ascii="Times New Roman" w:cs="Times New Roman" w:eastAsia="Times New Roman" w:hAnsi="Times New Roman"/>
          <w:b/>
          <w:bCs/>
        </w:rPr>
        <w:t xml:space="preserve">Bảng 4.1. </w:t>
      </w:r>
      <w:r>
        <w:rPr>
          <w:rFonts w:ascii="Times New Roman" w:cs="Times New Roman" w:eastAsia="Times New Roman" w:hAnsi="Times New Roman"/>
        </w:rPr>
        <w:t xml:space="preserve">Cấu hình được chọn trên các fold dev của từng bộ dữ liệu</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700"/>
        <w:gridCol w:w="500"/>
        <w:gridCol w:w="600"/>
        <w:gridCol w:w="500"/>
        <w:gridCol w:w="700"/>
        <w:gridCol w:w="600"/>
        <w:gridCol w:w="500"/>
        <w:gridCol w:w="500"/>
        <w:gridCol w:w="1200"/>
      </w:tblGrid>
      <w:tr>
        <w:trPr>
          <w:tblHeader/>
        </w:trPr>
        <w:tc>
          <w:tcPr>
            <w:tcW w:type="dxa" w:w="19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Bộ dữ liệu</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Utility</w:t>
            </w:r>
          </w:p>
        </w:tc>
        <w:tc>
          <w:tcPr>
            <w:tcW w:type="dxa" w:w="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θ (%)</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γ</w:t>
            </w:r>
          </w:p>
        </w:tc>
        <w:tc>
          <w:tcPr>
            <w:tcW w:type="dxa" w:w="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τ</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β</w:t>
            </w:r>
          </w:p>
        </w:tc>
        <w:tc>
          <w:tcPr>
            <w:tcW w:type="dxa" w:w="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σ (m)</w:t>
            </w:r>
          </w:p>
        </w:tc>
        <w:tc>
          <w:tcPr>
            <w:tcW w:type="dxa" w:w="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i/>
                <w:iCs/>
                <w:sz w:val="20"/>
                <w:szCs w:val="20"/>
              </w:rPr>
              <w:t xml:space="preserve">k</w:t>
            </w:r>
            <w:r>
              <w:rPr>
                <w:rFonts w:ascii="Times New Roman" w:cs="Times New Roman" w:eastAsia="Times New Roman" w:hAnsi="Times New Roman"/>
                <w:b/>
                <w:bCs/>
                <w:i/>
                <w:iCs/>
                <w:sz w:val="20"/>
                <w:szCs w:val="20"/>
                <w:vertAlign w:val="subscript"/>
              </w:rPr>
              <w:t xml:space="preserve">f</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m</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p</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Dev TB (m)</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UJIIndoorLoc</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rank</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7,65</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UJI_LIB tầng 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2,74</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DLULIB</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5</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4,48</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HCXY</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4</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2,48</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HUS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5</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1,43</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HUS (khử trùng lặp)</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5</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1,43</w:t>
            </w:r>
          </w:p>
        </w:tc>
      </w:tr>
    </w:tbl>
    <w:p>
      <w:pPr>
        <w:spacing w:after="120"/>
      </w:pPr>
    </w:p>
    <w:p>
      <w:pPr>
        <w:keepNext/>
        <w:spacing w:after="60" w:before="120"/>
        <w:jc w:val="center"/>
      </w:pPr>
      <w:r>
        <w:drawing>
          <wp:inline distT="0" distB="0" distL="0" distR="0">
            <wp:extent cx="4953000" cy="3152775"/>
            <wp:effectExtent t="0" r="0" b="0" l="0"/>
            <wp:docPr id="1" name="fig62_huim_only_dev.png" descr="Sai số trên dev của UJIIndoorLoc theo σ và m (mỗi điểm là cấu hình tốt nhất của các tham số còn lại)" title="Sai số trên dev của UJIIndoorLoc theo σ và m (mỗi điểm là cấu hình tốt nhất của các tham số còn l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15277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4.2. </w:t>
      </w:r>
      <w:r>
        <w:rPr>
          <w:rFonts w:ascii="Times New Roman" w:cs="Times New Roman" w:eastAsia="Times New Roman" w:hAnsi="Times New Roman"/>
        </w:rPr>
        <w:t xml:space="preserve">Sai số trên dev của UJIIndoorLoc theo σ và m (mỗi điểm là cấu hình tốt nhất của các tham số còn lại)</w:t>
      </w:r>
    </w:p>
    <w:p>
      <w:pPr>
        <w:pStyle w:val="Heading2"/>
      </w:pPr>
      <w:r>
        <w:rPr>
          <w:rFonts w:ascii="Times New Roman" w:cs="Times New Roman" w:eastAsia="Times New Roman" w:hAnsi="Times New Roman"/>
        </w:rPr>
        <w:t xml:space="preserve">4.3. Kết quả trên tập kiểm tra</w:t>
      </w:r>
    </w:p>
    <w:p>
      <w:pPr>
        <w:spacing w:after="120" w:line="360"/>
        <w:ind w:firstLine="567"/>
        <w:jc w:val="both"/>
      </w:pPr>
      <w:r>
        <w:rPr>
          <w:rFonts w:ascii="Times New Roman" w:cs="Times New Roman" w:eastAsia="Times New Roman" w:hAnsi="Times New Roman"/>
        </w:rPr>
        <w:t xml:space="preserve">Bảng 4.2 và Hình 4.3 trình bày kết quả. 8/9 tập kiểm tra đạt sai số trung bình dưới 7 m. Trên UJIIndoorLoc, sai số trung bình là 8,06 m, trung vị 6,15 m, xác định đúng tòa 99,9% và đúng tòa–tầng 80,4%.</w:t>
      </w:r>
    </w:p>
    <w:p>
      <w:pPr>
        <w:pStyle w:val="CaptionBang"/>
        <w:keepNext/>
      </w:pPr>
      <w:r>
        <w:rPr>
          <w:rFonts w:ascii="Times New Roman" w:cs="Times New Roman" w:eastAsia="Times New Roman" w:hAnsi="Times New Roman"/>
          <w:b/>
          <w:bCs/>
        </w:rPr>
        <w:t xml:space="preserve">Bảng 4.2. </w:t>
      </w:r>
      <w:r>
        <w:rPr>
          <w:rFonts w:ascii="Times New Roman" w:cs="Times New Roman" w:eastAsia="Times New Roman" w:hAnsi="Times New Roman"/>
        </w:rPr>
        <w:t xml:space="preserve">Kết quả định vị chỉ bằng HUIM trên tập kiểm tra</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800"/>
        <w:gridCol w:w="800"/>
        <w:gridCol w:w="1000"/>
        <w:gridCol w:w="900"/>
        <w:gridCol w:w="1200"/>
        <w:gridCol w:w="800"/>
      </w:tblGrid>
      <w:tr>
        <w:trPr>
          <w:tblHeader/>
        </w:trPr>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Bộ dữ liệu</w:t>
            </w:r>
          </w:p>
        </w:tc>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Tập kiểm tra</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Số mẫu</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TB (m)</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Trung vị (m)</w:t>
            </w:r>
          </w:p>
        </w:tc>
        <w:tc>
          <w:tcPr>
            <w:tcW w:type="dxa" w:w="9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p90 (m)</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Đúng tòa–tầng</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1"/>
                <w:szCs w:val="21"/>
              </w:rPr>
              <w:t xml:space="preserve">&lt; 7 m</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UJIIndoorLoc</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validationData</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1 111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8,06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6,15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16,95</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80,4%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không</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7 200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2,17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5,20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7 200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2,68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2,31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4,91</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DLULIB</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Testing</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6 500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4,88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11,90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96,8%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HCXY</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test_HCXY</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860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2,82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2,14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5,57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3,02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3,02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bl>
    <w:p>
      <w:pPr>
        <w:spacing w:after="120"/>
      </w:pPr>
    </w:p>
    <w:p>
      <w:pPr>
        <w:keepNext/>
        <w:spacing w:after="60" w:before="120"/>
        <w:jc w:val="center"/>
      </w:pPr>
      <w:r>
        <w:drawing>
          <wp:inline distT="0" distB="0" distL="0" distR="0">
            <wp:extent cx="5715000" cy="2324100"/>
            <wp:effectExtent t="0" r="0" b="0" l="0"/>
            <wp:docPr id="1" name="fig60_huim_only_all_datasets.png" descr="Sai số trung bình trên tập kiểm tra của mọi bộ dữ liệu; đường đứt là mức 7 m" title="Sai số trung bình trên tập kiểm tra của mọi bộ dữ liệu; đường đứt là mức 7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241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4.3. </w:t>
      </w:r>
      <w:r>
        <w:rPr>
          <w:rFonts w:ascii="Times New Roman" w:cs="Times New Roman" w:eastAsia="Times New Roman" w:hAnsi="Times New Roman"/>
        </w:rPr>
        <w:t xml:space="preserve">Sai số trung bình trên tập kiểm tra của mọi bộ dữ liệu; đường đứt là mức 7 m</w:t>
      </w:r>
    </w:p>
    <w:p>
      <w:pPr>
        <w:keepNext/>
        <w:spacing w:after="60" w:before="120"/>
        <w:jc w:val="center"/>
      </w:pPr>
      <w:r>
        <w:drawing>
          <wp:inline distT="0" distB="0" distL="0" distR="0">
            <wp:extent cx="5143500" cy="3114675"/>
            <wp:effectExtent t="0" r="0" b="0" l="0"/>
            <wp:docPr id="1" name="fig61_huim_only_cdf_uji.png" descr="Phân bố sai số trên tập kiểm tra UJIIndoorLoc; hai đường k-NN chỉ để tham chiếu" title="Phân bố sai số trên tập kiểm tra UJIIndoorLoc; hai đường k-NN chỉ để tham c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11467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4.4. </w:t>
      </w:r>
      <w:r>
        <w:rPr>
          <w:rFonts w:ascii="Times New Roman" w:cs="Times New Roman" w:eastAsia="Times New Roman" w:hAnsi="Times New Roman"/>
        </w:rPr>
        <w:t xml:space="preserve">Phân bố sai số trên tập kiểm tra UJIIndoorLoc; hai đường k-NN chỉ để tham chiếu</w:t>
      </w:r>
    </w:p>
    <w:p>
      <w:pPr>
        <w:pStyle w:val="Heading2"/>
      </w:pPr>
      <w:r>
        <w:rPr>
          <w:rFonts w:ascii="Times New Roman" w:cs="Times New Roman" w:eastAsia="Times New Roman" w:hAnsi="Times New Roman"/>
        </w:rPr>
        <w:t xml:space="preserve">4.4. Phân tích sai số trên UJIIndoorLoc</w:t>
      </w:r>
    </w:p>
    <w:p>
      <w:pPr>
        <w:spacing w:after="120" w:line="360"/>
        <w:ind w:firstLine="567"/>
        <w:jc w:val="both"/>
      </w:pPr>
      <w:r>
        <w:rPr>
          <w:rFonts w:ascii="Times New Roman" w:cs="Times New Roman" w:eastAsia="Times New Roman" w:hAnsi="Times New Roman"/>
        </w:rPr>
        <w:t xml:space="preserve">Bảng 4.3 cho thấy phần lớn sai số nằm ở các mẫu đã xác định đúng tầng (77,6% tổng sai số, sai số trung bình 7,78 m). Điểm nghẽn vì vậy là độ phân giải trong tầng: mỗi ô của UJIIndoorLoc chỉ có khoảng 21 vân tay của một đến bốn người dùng, nên chữ ký HUI của ô không đủ chi tiết để nội suy vị trí giữa các điểm tham chiếu, trong khi gần như không vị trí kiểm tra nào trùng điểm tham chiếu. Theo từng toà nhà, sai số trung bình lần lượt là 7,23 m (tòa 0), 7,99 m (tòa 1), 9,79 m (tòa 2).</w:t>
      </w:r>
    </w:p>
    <w:p>
      <w:pPr>
        <w:pStyle w:val="CaptionBang"/>
        <w:keepNext/>
      </w:pPr>
      <w:r>
        <w:rPr>
          <w:rFonts w:ascii="Times New Roman" w:cs="Times New Roman" w:eastAsia="Times New Roman" w:hAnsi="Times New Roman"/>
          <w:b/>
          <w:bCs/>
        </w:rPr>
        <w:t xml:space="preserve">Bảng 4.3. </w:t>
      </w:r>
      <w:r>
        <w:rPr>
          <w:rFonts w:ascii="Times New Roman" w:cs="Times New Roman" w:eastAsia="Times New Roman" w:hAnsi="Times New Roman"/>
        </w:rPr>
        <w:t xml:space="preserve">Tách sai số theo việc xác định đúng hay sai tầng (UJIIndoorLoc)</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800"/>
        <w:gridCol w:w="2200"/>
      </w:tblGrid>
      <w:tr>
        <w:trPr>
          <w:tblHeader/>
        </w:trPr>
        <w:tc>
          <w:tcPr>
            <w:tcW w:type="dxa" w:w="3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Nhóm mẫu</w:t>
            </w:r>
          </w:p>
        </w:tc>
        <w:tc>
          <w:tcPr>
            <w:tcW w:type="dxa" w:w="14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Số mẫu</w:t>
            </w:r>
          </w:p>
        </w:tc>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Sai số TB (m)</w:t>
            </w:r>
          </w:p>
        </w:tc>
        <w:tc>
          <w:tcPr>
            <w:tcW w:type="dxa" w:w="2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Phần trong tổng sai số</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Đoán đúng tòa và tầng</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893</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7,78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77,6%</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Đoán sai tầng</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218</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9,18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22,4%</w:t>
            </w:r>
          </w:p>
        </w:tc>
      </w:tr>
    </w:tbl>
    <w:p>
      <w:pPr>
        <w:spacing w:after="120"/>
      </w:pPr>
    </w:p>
    <w:p>
      <w:pPr>
        <w:spacing w:after="120" w:line="360"/>
        <w:ind w:firstLine="567"/>
        <w:jc w:val="both"/>
      </w:pPr>
      <w:r>
        <w:rPr>
          <w:rFonts w:ascii="Times New Roman" w:cs="Times New Roman" w:eastAsia="Times New Roman" w:hAnsi="Times New Roman"/>
        </w:rPr>
        <w:t xml:space="preserve">Bảng 4.4 ghi lại mọi phiên bản. Phiên bản v1 có sai số kiểm tra thấp nhất nhưng sai số dev kém nhất; chọn v1 vì con số kiểm tra là chọn mô hình trên tập kiểm tra, nên mô hình cuối là v4 — phiên bản mà giao thức chọn. Sự chênh giữa dev và kiểm tra ở v2 là lý do chuyển sang fold giữ lại theo điện thoại. Hai thí nghiệm phụ khác cho kết quả âm: đặt lợi ích ngoài p(i) theo IDF hoặc theo thông tin tương hỗ không cải thiện, và khai thác HUI trên cửa sổ chồng lấn gồm các ô lân cận (bán kính 4 m và 8 m) làm sai số dev tăng từ 7,47 m lên 8,08 m và 8,51 m vì chữ ký các ô lân cận trở nên giống nhau.</w:t>
      </w:r>
    </w:p>
    <w:p>
      <w:pPr>
        <w:pStyle w:val="CaptionBang"/>
        <w:keepNext/>
      </w:pPr>
      <w:r>
        <w:rPr>
          <w:rFonts w:ascii="Times New Roman" w:cs="Times New Roman" w:eastAsia="Times New Roman" w:hAnsi="Times New Roman"/>
          <w:b/>
          <w:bCs/>
        </w:rPr>
        <w:t xml:space="preserve">Bảng 4.4. </w:t>
      </w:r>
      <w:r>
        <w:rPr>
          <w:rFonts w:ascii="Times New Roman" w:cs="Times New Roman" w:eastAsia="Times New Roman" w:hAnsi="Times New Roman"/>
        </w:rPr>
        <w:t xml:space="preserve">Các phiên bản đã thử trên UJIIndoorLoc (mỗi phiên bản chọn trên dev rồi chấm tập kiểm tra một lần)</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1300"/>
        <w:gridCol w:w="1000"/>
        <w:gridCol w:w="1200"/>
        <w:gridCol w:w="1000"/>
      </w:tblGrid>
      <w:tr>
        <w:trPr>
          <w:tblHeader/>
        </w:trPr>
        <w:tc>
          <w:tcPr>
            <w:tcW w:type="dxa" w:w="9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Phiên bản</w:t>
            </w:r>
          </w:p>
        </w:tc>
        <w:tc>
          <w:tcPr>
            <w:tcW w:type="dxa" w:w="3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Thay đổi</w:t>
            </w:r>
          </w:p>
        </w:tc>
        <w:tc>
          <w:tcPr>
            <w:tcW w:type="dxa" w:w="1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Fold dev</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Dev TB (m)</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Kiểm tra TB (m)</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Đúng tầng</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EFIM theo từng ô, θ 30/50/70%, khớp HUI mềm, tầng do các ô điểm cao bỏ phiếu</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người dùng</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8,27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79,7%</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v2</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 làm mượt không gian (σ), chọn tầng trước (kf), θ 10% (thí nghiệm trên 2 fold dev)</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người dùng</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7,70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8,18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76,1%</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v3</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fold dev giữ lại theo ĐIỆN THOẠI; chọn utility nội trong abs / rel / rank; θ 20%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điện thoại</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79,9%</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v4 (cuối)</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mở rộng lưới kf, m, p (v3 chọn giá trị ở biên lưới)</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điện thoại</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7,65</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80,4%</w:t>
            </w:r>
          </w:p>
        </w:tc>
      </w:tr>
    </w:tbl>
    <w:p>
      <w:pPr>
        <w:spacing w:after="120"/>
      </w:pPr>
    </w:p>
    <w:p>
      <w:pPr>
        <w:pStyle w:val="Heading2"/>
      </w:pPr>
      <w:r>
        <w:rPr>
          <w:rFonts w:ascii="Times New Roman" w:cs="Times New Roman" w:eastAsia="Times New Roman" w:hAnsi="Times New Roman"/>
        </w:rPr>
        <w:t xml:space="preserve">4.5. So sánh với các hệ thống tham chiếu</w:t>
      </w:r>
    </w:p>
    <w:p>
      <w:pPr>
        <w:spacing w:after="120" w:line="360"/>
        <w:ind w:firstLine="567"/>
        <w:jc w:val="both"/>
      </w:pPr>
      <w:r>
        <w:rPr>
          <w:rFonts w:ascii="Times New Roman" w:cs="Times New Roman" w:eastAsia="Times New Roman" w:hAnsi="Times New Roman"/>
        </w:rPr>
        <w:t xml:space="preserve">Bảng 4.5 đặt kết quả cạnh các hệ thống dùng k-NN của các giai đoạn trước, chỉ để tham chiếu. Hệ thống chỉ dùng HUIM tốt hơn k-NN gốc (k = 1, khoảng cách Manhattan) trên UJIIndoorLoc nhưng kém k-NN đã tối ưu; trên các bộ dữ liệu một tầng, k-NN cho sai số thấp hơn vì vị trí kiểm tra trùng hoặc rất gần điểm tham chiếu. Ưu điểm của thiết kế đề xuất không nằm ở sai số tuyệt đối mà ở chỗ toàn bộ quyết định định vị đến từ các mẫu HUI: bỏ HUIM đi thì hệ thống không còn mô hình để định vị.</w:t>
      </w:r>
    </w:p>
    <w:p>
      <w:pPr>
        <w:pStyle w:val="CaptionBang"/>
        <w:keepNext/>
      </w:pPr>
      <w:r>
        <w:rPr>
          <w:rFonts w:ascii="Times New Roman" w:cs="Times New Roman" w:eastAsia="Times New Roman" w:hAnsi="Times New Roman"/>
          <w:b/>
          <w:bCs/>
        </w:rPr>
        <w:t xml:space="preserve">Bảng 4.5. </w:t>
      </w:r>
      <w:r>
        <w:rPr>
          <w:rFonts w:ascii="Times New Roman" w:cs="Times New Roman" w:eastAsia="Times New Roman" w:hAnsi="Times New Roman"/>
        </w:rPr>
        <w:t xml:space="preserve">Sai số trung bình (m) của hệ thống chỉ dùng HUIM và các hệ thống tham chiếu dùng k-NN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000"/>
        <w:gridCol w:w="1000"/>
        <w:gridCol w:w="1100"/>
        <w:gridCol w:w="2400"/>
      </w:tblGrid>
      <w:tr>
        <w:trPr>
          <w:tblHeader/>
        </w:trPr>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Bộ dữ liệu</w:t>
            </w:r>
          </w:p>
        </w:tc>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Tập kiểm tra</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Chỉ HUIM</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k-NN gốc</w:t>
            </w:r>
          </w:p>
        </w:tc>
        <w:tc>
          <w:tcPr>
            <w:tcW w:type="dxa" w:w="11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k-NN tối ưu</w:t>
            </w:r>
          </w:p>
        </w:tc>
        <w:tc>
          <w:tcPr>
            <w:tcW w:type="dxa" w:w="24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HUIM chọn AP + k-NN</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UJIIndoorLoc</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validationData</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8,06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9,28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5,36</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5,30 (240/520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1,21</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1,20 (90/620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2,68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1,94</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2,03</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2,02 (90/620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DLULIB</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Testing</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4,18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3,43</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3,43 (17/17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HCXY</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test_HCXY</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2,82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1,93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1,55</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1,50 (137/347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0,07</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0,07 (5/5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0,06</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0,06 (5/5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0,42</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0,39</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0,39 (5/5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0,33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0,25</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0,25 (5/5 AP)</w:t>
            </w:r>
          </w:p>
        </w:tc>
      </w:tr>
    </w:tbl>
    <w:p>
      <w:pPr>
        <w:spacing w:after="120"/>
      </w:pPr>
    </w:p>
    <w:p>
      <w:pPr>
        <w:pStyle w:val="Heading2"/>
      </w:pPr>
      <w:r>
        <w:rPr>
          <w:rFonts w:ascii="Times New Roman" w:cs="Times New Roman" w:eastAsia="Times New Roman" w:hAnsi="Times New Roman"/>
        </w:rPr>
        <w:t xml:space="preserve">4.6. Kiểm chứng độc lập</w:t>
      </w:r>
    </w:p>
    <w:p>
      <w:pPr>
        <w:spacing w:after="120" w:line="360"/>
        <w:ind w:firstLine="567"/>
        <w:jc w:val="both"/>
      </w:pPr>
      <w:r>
        <w:rPr>
          <w:rFonts w:ascii="Times New Roman" w:cs="Times New Roman" w:eastAsia="Times New Roman" w:hAnsi="Times New Roman"/>
        </w:rPr>
        <w:t xml:space="preserve">Chương trình kiểm chứng không gọi EFIM hay bộ định vị. Từ dữ liệu gốc và các tệp kết quả, nó tính lại ngưỡng của mọi ô, lợi ích và độ hỗ trợ của các HUI bằng cách quét lại dữ liệu, kiểm tra mọi tập 1–2 AP vượt ngưỡng đều có trong mô hình, tính lại điểm khớp, các ô được chọn và toạ độ của các truy vấn ngẫu nhiên bằng vòng lặp thuần, và đếm lại sai số, độ chính xác (Bảng 4.6). Ngoài ra, sổ Excel so_lieu/kiem_chung_mean.xlsx tính lại sai số trung bình của mọi tập kiểm tra bằng công thức (3.13)–(4.1) và khớp với kết quả báo cáo tới 10⁻⁴ m.</w:t>
      </w:r>
    </w:p>
    <w:p>
      <w:pPr>
        <w:pStyle w:val="CaptionBang"/>
        <w:keepNext/>
      </w:pPr>
      <w:r>
        <w:rPr>
          <w:rFonts w:ascii="Times New Roman" w:cs="Times New Roman" w:eastAsia="Times New Roman" w:hAnsi="Times New Roman"/>
          <w:b/>
          <w:bCs/>
        </w:rPr>
        <w:t xml:space="preserve">Bảng 4.6. </w:t>
      </w:r>
      <w:r>
        <w:rPr>
          <w:rFonts w:ascii="Times New Roman" w:cs="Times New Roman" w:eastAsia="Times New Roman" w:hAnsi="Times New Roman"/>
        </w:rPr>
        <w:t xml:space="preserve">Kết quả kiểm chứng độc lập</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200"/>
      </w:tblGrid>
      <w:tr>
        <w:trPr>
          <w:tblHeader/>
        </w:trPr>
        <w:tc>
          <w:tcPr>
            <w:tcW w:type="dxa" w:w="3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Bộ dữ liệu</w:t>
            </w:r>
          </w:p>
        </w:tc>
        <w:tc>
          <w:tcPr>
            <w:tcW w:type="dxa" w:w="2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Số phép kiểm</w:t>
            </w:r>
          </w:p>
        </w:tc>
        <w:tc>
          <w:tcPr>
            <w:tcW w:type="dxa" w:w="2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Thất bại</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UJIIndoorLoc</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UJI_LIB tầng 3</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DLULIB</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HCXY</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HUS (khử trùng lặp)</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bl>
    <w:p>
      <w:pPr>
        <w:spacing w:after="120"/>
      </w:pPr>
    </w:p>
    <w:p>
      <w:pPr>
        <w:pStyle w:val="Heading2"/>
      </w:pPr>
      <w:r>
        <w:rPr>
          <w:rFonts w:ascii="Times New Roman" w:cs="Times New Roman" w:eastAsia="Times New Roman" w:hAnsi="Times New Roman"/>
        </w:rPr>
        <w:t xml:space="preserve">4.7. Thảo luận</w:t>
      </w:r>
    </w:p>
    <w:p>
      <w:pPr>
        <w:spacing w:after="120" w:line="360"/>
        <w:ind w:firstLine="567"/>
        <w:jc w:val="both"/>
      </w:pPr>
      <w:r>
        <w:rPr>
          <w:rFonts w:ascii="Times New Roman" w:cs="Times New Roman" w:eastAsia="Times New Roman" w:hAnsi="Times New Roman"/>
        </w:rPr>
        <w:t xml:space="preserve">Kết quả cho thấy HUIM có thể đảm nhận toàn bộ việc định vị: trên năm bộ dữ liệu ngoài UJIIndoorLoc, sai số trung bình nằm trong khoảng 1,30–6,01 m. Trên UJIIndoorLoc, hai yếu tố hạn chế kết quả. Thứ nhất, thiết bị thu: tập kiểm tra dùng chủ yếu điện thoại lạ, và khi chọn tham số trên fold giữ lại theo người dùng, cải thiện trên dev không chuyển sang được tập kiểm tra. Thứ hai, độ phân giải: mẫu HUI của một ô mô tả nhóm AP mạnh cùng xuất hiện tại ô đó, phân biệt tốt giữa các vùng nhưng ít thông tin về vị trí chính xác bên trong vùng.</w:t>
      </w:r>
    </w:p>
    <w:p>
      <w:pPr>
        <w:spacing w:after="120" w:line="360"/>
        <w:ind w:firstLine="567"/>
        <w:jc w:val="both"/>
      </w:pPr>
      <w:r>
        <w:rPr>
          <w:rFonts w:ascii="Times New Roman" w:cs="Times New Roman" w:eastAsia="Times New Roman" w:hAnsi="Times New Roman"/>
        </w:rPr>
        <w:t xml:space="preserve">Chi phí tính toán là một hạn chế khác: với θ thấp, số HUI tăng rất nhanh (khoảng 3,2 triệu HUI cho UJIIndoorLoc ở θ = 20%), làm thời gian định vị lớn hơn k-NN trên cài đặt Python. Một cài đặt EFIM bằng ngôn ngữ biên dịch, hoặc các biến thể khai thác HUI đóng hay HUI cực đại để giảm dư thừa, là hướng cải thiện tự nhiên.</w:t>
      </w:r>
    </w:p>
    <w:p>
      <w:pPr>
        <w:pStyle w:val="Heading1"/>
        <w:pageBreakBefore/>
      </w:pPr>
      <w:r>
        <w:rPr>
          <w:rFonts w:ascii="Times New Roman" w:cs="Times New Roman" w:eastAsia="Times New Roman" w:hAnsi="Times New Roman"/>
        </w:rPr>
        <w:t xml:space="preserve">CHƯƠNG 5. KẾT LUẬN VÀ HƯỚNG PHÁT TRIỂN</w:t>
      </w:r>
    </w:p>
    <w:p>
      <w:pPr>
        <w:pStyle w:val="Heading2"/>
      </w:pPr>
      <w:r>
        <w:rPr>
          <w:rFonts w:ascii="Times New Roman" w:cs="Times New Roman" w:eastAsia="Times New Roman" w:hAnsi="Times New Roman"/>
        </w:rPr>
        <w:t xml:space="preserve">5.1. Kết luận</w:t>
      </w:r>
    </w:p>
    <w:p>
      <w:pPr>
        <w:pStyle w:val="ListParagraph"/>
        <w:numPr>
          <w:ilvl w:val="0"/>
          <w:numId w:val="2"/>
        </w:numPr>
        <w:spacing w:after="80" w:line="340"/>
        <w:jc w:val="both"/>
      </w:pPr>
      <w:r>
        <w:rPr>
          <w:rFonts w:ascii="Times New Roman" w:cs="Times New Roman" w:eastAsia="Times New Roman" w:hAnsi="Times New Roman"/>
        </w:rPr>
        <w:t xml:space="preserve">Báo cáo đã xây dựng một hệ thống định vị trong nhà trong đó HUIM là thuật toán định vị chính: mô hình là tập HUI do EFIM khai thác cho từng điểm tham chiếu, và mọi quyết định về tầng và toạ độ đến từ điểm khớp HUI; không dùng k-NN.</w:t>
      </w:r>
    </w:p>
    <w:p>
      <w:pPr>
        <w:pStyle w:val="ListParagraph"/>
        <w:numPr>
          <w:ilvl w:val="0"/>
          <w:numId w:val="2"/>
        </w:numPr>
        <w:spacing w:after="80" w:line="340"/>
        <w:jc w:val="both"/>
      </w:pPr>
      <w:r>
        <w:rPr>
          <w:rFonts w:ascii="Times New Roman" w:cs="Times New Roman" w:eastAsia="Times New Roman" w:hAnsi="Times New Roman"/>
        </w:rPr>
        <w:t xml:space="preserve">Trên 9 tập kiểm tra của 6 bộ dữ liệu, 8 tập đạt sai số trung bình dưới 7 m (UJI_LIB 2,57/2,68 m, DLULIB 6,01 m, HCXY 2,82 m, HUS khoảng 1,30–1,54 m).</w:t>
      </w:r>
    </w:p>
    <w:p>
      <w:pPr>
        <w:pStyle w:val="ListParagraph"/>
        <w:numPr>
          <w:ilvl w:val="0"/>
          <w:numId w:val="2"/>
        </w:numPr>
        <w:spacing w:after="80" w:line="340"/>
        <w:jc w:val="both"/>
      </w:pPr>
      <w:r>
        <w:rPr>
          <w:rFonts w:ascii="Times New Roman" w:cs="Times New Roman" w:eastAsia="Times New Roman" w:hAnsi="Times New Roman"/>
        </w:rPr>
        <w:t xml:space="preserve">Trên UJIIndoorLoc, sai số trung bình là 8,06 m, chưa đạt mức 7 m; nguyên nhân được phân tích định lượng là thiết bị thu khác nhau giữa hai tập và độ phân giải trong tầng.</w:t>
      </w:r>
    </w:p>
    <w:p>
      <w:pPr>
        <w:pStyle w:val="ListParagraph"/>
        <w:numPr>
          <w:ilvl w:val="0"/>
          <w:numId w:val="2"/>
        </w:numPr>
        <w:spacing w:after="80" w:line="340"/>
        <w:jc w:val="both"/>
      </w:pPr>
      <w:r>
        <w:rPr>
          <w:rFonts w:ascii="Times New Roman" w:cs="Times New Roman" w:eastAsia="Times New Roman" w:hAnsi="Times New Roman"/>
        </w:rPr>
        <w:t xml:space="preserve">Mọi con số được chọn theo giao thức không rò rỉ dữ liệu, được kiểm chứng độc lập và có thể tính lại bằng sổ Excel kèm theo.</w:t>
      </w:r>
    </w:p>
    <w:p>
      <w:pPr>
        <w:pStyle w:val="Heading2"/>
      </w:pPr>
      <w:r>
        <w:rPr>
          <w:rFonts w:ascii="Times New Roman" w:cs="Times New Roman" w:eastAsia="Times New Roman" w:hAnsi="Times New Roman"/>
        </w:rPr>
        <w:t xml:space="preserve">5.2. Hướng phát triển</w:t>
      </w:r>
    </w:p>
    <w:p>
      <w:pPr>
        <w:pStyle w:val="ListParagraph"/>
        <w:numPr>
          <w:ilvl w:val="0"/>
          <w:numId w:val="2"/>
        </w:numPr>
        <w:spacing w:after="80" w:line="340"/>
        <w:jc w:val="both"/>
      </w:pPr>
      <w:r>
        <w:rPr>
          <w:rFonts w:ascii="Times New Roman" w:cs="Times New Roman" w:eastAsia="Times New Roman" w:hAnsi="Times New Roman"/>
        </w:rPr>
        <w:t xml:space="preserve">Thiết kế lợi ích nội bất biến tốt hơn với thiết bị, ví dụ hiệu chỉnh độ lệch theo từng điện thoại ngay trong lợi ích nội.</w:t>
      </w:r>
    </w:p>
    <w:p>
      <w:pPr>
        <w:pStyle w:val="ListParagraph"/>
        <w:numPr>
          <w:ilvl w:val="0"/>
          <w:numId w:val="2"/>
        </w:numPr>
        <w:spacing w:after="80" w:line="340"/>
        <w:jc w:val="both"/>
      </w:pPr>
      <w:r>
        <w:rPr>
          <w:rFonts w:ascii="Times New Roman" w:cs="Times New Roman" w:eastAsia="Times New Roman" w:hAnsi="Times New Roman"/>
        </w:rPr>
        <w:t xml:space="preserve">Tăng độ phân giải trong tầng bằng các ô nhỏ hơn hoặc bằng cách kết hợp HUI ở nhiều mức không gian (tầng, vùng, ô).</w:t>
      </w:r>
    </w:p>
    <w:p>
      <w:pPr>
        <w:pStyle w:val="ListParagraph"/>
        <w:numPr>
          <w:ilvl w:val="0"/>
          <w:numId w:val="2"/>
        </w:numPr>
        <w:spacing w:after="80" w:line="340"/>
        <w:jc w:val="both"/>
      </w:pPr>
      <w:r>
        <w:rPr>
          <w:rFonts w:ascii="Times New Roman" w:cs="Times New Roman" w:eastAsia="Times New Roman" w:hAnsi="Times New Roman"/>
        </w:rPr>
        <w:t xml:space="preserve">Dùng HUI đóng hoặc HUI cực đại và một cài đặt EFIM biên dịch để giảm số mẫu và thời gian định vị.</w:t>
      </w:r>
    </w:p>
    <w:p>
      <w:pPr>
        <w:pStyle w:val="Heading1"/>
        <w:pageBreakBefore/>
      </w:pPr>
      <w:r>
        <w:rPr>
          <w:rFonts w:ascii="Times New Roman" w:cs="Times New Roman" w:eastAsia="Times New Roman" w:hAnsi="Times New Roman"/>
        </w:rPr>
        <w:t xml:space="preserve">TÀI LIỆU THAM KHẢO</w:t>
      </w:r>
    </w:p>
    <w:p>
      <w:pPr>
        <w:tabs>
          <w:tab w:val="left" w:pos="567"/>
        </w:tabs>
        <w:spacing w:after="100" w:line="300"/>
        <w:ind w:left="567" w:hanging="567"/>
        <w:jc w:val="left"/>
      </w:pPr>
      <w:r>
        <w:rPr>
          <w:rFonts w:ascii="Times New Roman" w:cs="Times New Roman" w:eastAsia="Times New Roman" w:hAnsi="Times New Roman"/>
        </w:rPr>
        <w:t xml:space="preserve">[1]</w:t>
      </w:r>
      <w:r>
        <w:rPr>
          <w:rFonts w:ascii="Times New Roman" w:cs="Times New Roman" w:eastAsia="Times New Roman" w:hAnsi="Times New Roman"/>
        </w:rPr>
        <w:tab/>
      </w:r>
      <w:r>
        <w:rPr>
          <w:rFonts w:ascii="Times New Roman" w:cs="Times New Roman" w:eastAsia="Times New Roman" w:hAnsi="Times New Roman"/>
        </w:rPr>
        <w:t xml:space="preserve">P. Bahl, V. N. Padmanabhan, “RADAR: an in-building RF-based user location and tracking system,” in Proc. IEEE INFOCOM 2000, doi: 10.1109/INFCOM.2000.832252.</w:t>
      </w:r>
    </w:p>
    <w:p>
      <w:pPr>
        <w:tabs>
          <w:tab w:val="left" w:pos="567"/>
        </w:tabs>
        <w:spacing w:after="100" w:line="300"/>
        <w:ind w:left="567" w:hanging="567"/>
        <w:jc w:val="left"/>
      </w:pPr>
      <w:r>
        <w:rPr>
          <w:rFonts w:ascii="Times New Roman" w:cs="Times New Roman" w:eastAsia="Times New Roman" w:hAnsi="Times New Roman"/>
        </w:rPr>
        <w:t xml:space="preserve">[2]</w:t>
      </w:r>
      <w:r>
        <w:rPr>
          <w:rFonts w:ascii="Times New Roman" w:cs="Times New Roman" w:eastAsia="Times New Roman" w:hAnsi="Times New Roman"/>
        </w:rPr>
        <w:tab/>
      </w:r>
      <w:r>
        <w:rPr>
          <w:rFonts w:ascii="Times New Roman" w:cs="Times New Roman" w:eastAsia="Times New Roman" w:hAnsi="Times New Roman"/>
        </w:rPr>
        <w:t xml:space="preserve">M. Youssef, A. Agrawala, “The Horus WLAN location determination system,” in Proc. MobiSys 2005, doi: 10.1145/1067170.1067193.</w:t>
      </w:r>
    </w:p>
    <w:p>
      <w:pPr>
        <w:tabs>
          <w:tab w:val="left" w:pos="567"/>
        </w:tabs>
        <w:spacing w:after="100" w:line="300"/>
        <w:ind w:left="567" w:hanging="567"/>
        <w:jc w:val="left"/>
      </w:pPr>
      <w:r>
        <w:rPr>
          <w:rFonts w:ascii="Times New Roman" w:cs="Times New Roman" w:eastAsia="Times New Roman" w:hAnsi="Times New Roman"/>
        </w:rPr>
        <w:t xml:space="preserve">[3]</w:t>
      </w:r>
      <w:r>
        <w:rPr>
          <w:rFonts w:ascii="Times New Roman" w:cs="Times New Roman" w:eastAsia="Times New Roman" w:hAnsi="Times New Roman"/>
        </w:rPr>
        <w:tab/>
      </w:r>
      <w:r>
        <w:rPr>
          <w:rFonts w:ascii="Times New Roman" w:cs="Times New Roman" w:eastAsia="Times New Roman" w:hAnsi="Times New Roman"/>
        </w:rPr>
        <w:t xml:space="preserve">J. Torres-Sospedra et al., “UJIIndoorLoc: A new multi-building and multi-floor database for WLAN fingerprint-based indoor localization problems,” in Proc. IPIN 2014, pp. 261–270, doi: 10.1109/IPIN.2014.7275492.</w:t>
      </w:r>
    </w:p>
    <w:p>
      <w:pPr>
        <w:tabs>
          <w:tab w:val="left" w:pos="567"/>
        </w:tabs>
        <w:spacing w:after="100" w:line="300"/>
        <w:ind w:left="567" w:hanging="567"/>
        <w:jc w:val="left"/>
      </w:pPr>
      <w:r>
        <w:rPr>
          <w:rFonts w:ascii="Times New Roman" w:cs="Times New Roman" w:eastAsia="Times New Roman" w:hAnsi="Times New Roman"/>
        </w:rPr>
        <w:t xml:space="preserve">[4]</w:t>
      </w:r>
      <w:r>
        <w:rPr>
          <w:rFonts w:ascii="Times New Roman" w:cs="Times New Roman" w:eastAsia="Times New Roman" w:hAnsi="Times New Roman"/>
        </w:rPr>
        <w:tab/>
      </w:r>
      <w:r>
        <w:rPr>
          <w:rFonts w:ascii="Times New Roman" w:cs="Times New Roman" w:eastAsia="Times New Roman" w:hAnsi="Times New Roman"/>
        </w:rPr>
        <w:t xml:space="preserve">J. Torres-Sospedra, R. Montoliu, S. Trilles, Ó. Belmonte, J. Huerta, “Comprehensive analysis of distance and similarity measures for Wi-Fi fingerprinting indoor positioning systems,” Expert Systems with Applications, 2015, doi: 10.1016/j.eswa.2015.08.013.</w:t>
      </w:r>
    </w:p>
    <w:p>
      <w:pPr>
        <w:tabs>
          <w:tab w:val="left" w:pos="567"/>
        </w:tabs>
        <w:spacing w:after="100" w:line="300"/>
        <w:ind w:left="567" w:hanging="567"/>
        <w:jc w:val="left"/>
      </w:pPr>
      <w:r>
        <w:rPr>
          <w:rFonts w:ascii="Times New Roman" w:cs="Times New Roman" w:eastAsia="Times New Roman" w:hAnsi="Times New Roman"/>
        </w:rPr>
        <w:t xml:space="preserve">[5]</w:t>
      </w:r>
      <w:r>
        <w:rPr>
          <w:rFonts w:ascii="Times New Roman" w:cs="Times New Roman" w:eastAsia="Times New Roman" w:hAnsi="Times New Roman"/>
        </w:rPr>
        <w:tab/>
      </w:r>
      <w:r>
        <w:rPr>
          <w:rFonts w:ascii="Times New Roman" w:cs="Times New Roman" w:eastAsia="Times New Roman" w:hAnsi="Times New Roman"/>
        </w:rPr>
        <w:t xml:space="preserve">S. Zida, P. Fournier-Viger, J. C.-W. Lin, C.-W. Wu, V. S. Tseng, “EFIM: a fast and memory efficient algorithm for high-utility itemset mining,” Knowledge and Information Systems, vol. 51, no. 2, pp. 595–625, 2017, doi: 10.1007/s10115-016-0986-0.</w:t>
      </w:r>
    </w:p>
    <w:p>
      <w:pPr>
        <w:tabs>
          <w:tab w:val="left" w:pos="567"/>
        </w:tabs>
        <w:spacing w:after="100" w:line="300"/>
        <w:ind w:left="567" w:hanging="567"/>
        <w:jc w:val="left"/>
      </w:pPr>
      <w:r>
        <w:rPr>
          <w:rFonts w:ascii="Times New Roman" w:cs="Times New Roman" w:eastAsia="Times New Roman" w:hAnsi="Times New Roman"/>
        </w:rPr>
        <w:t xml:space="preserve">[6]</w:t>
      </w:r>
      <w:r>
        <w:rPr>
          <w:rFonts w:ascii="Times New Roman" w:cs="Times New Roman" w:eastAsia="Times New Roman" w:hAnsi="Times New Roman"/>
        </w:rPr>
        <w:tab/>
      </w:r>
      <w:r>
        <w:rPr>
          <w:rFonts w:ascii="Times New Roman" w:cs="Times New Roman" w:eastAsia="Times New Roman" w:hAnsi="Times New Roman"/>
        </w:rPr>
        <w:t xml:space="preserve">H. Yao, H. J. Hamilton, C. J. Butz, “A foundational approach to mining itemset utilities from databases,” in Proc. SIAM SDM 2004, doi: 10.1137/1.9781611972740.51.</w:t>
      </w:r>
    </w:p>
    <w:p>
      <w:pPr>
        <w:tabs>
          <w:tab w:val="left" w:pos="567"/>
        </w:tabs>
        <w:spacing w:after="100" w:line="300"/>
        <w:ind w:left="567" w:hanging="567"/>
        <w:jc w:val="left"/>
      </w:pPr>
      <w:r>
        <w:rPr>
          <w:rFonts w:ascii="Times New Roman" w:cs="Times New Roman" w:eastAsia="Times New Roman" w:hAnsi="Times New Roman"/>
        </w:rPr>
        <w:t xml:space="preserve">[7]</w:t>
      </w:r>
      <w:r>
        <w:rPr>
          <w:rFonts w:ascii="Times New Roman" w:cs="Times New Roman" w:eastAsia="Times New Roman" w:hAnsi="Times New Roman"/>
        </w:rPr>
        <w:tab/>
      </w:r>
      <w:r>
        <w:rPr>
          <w:rFonts w:ascii="Times New Roman" w:cs="Times New Roman" w:eastAsia="Times New Roman" w:hAnsi="Times New Roman"/>
        </w:rPr>
        <w:t xml:space="preserve">Y. Liu, W.-K. Liao, A. Choudhary, “A two-phase algorithm for fast discovery of high utility itemsets,” in Proc. PAKDD 2005, LNCS, doi: 10.1007/11430919_79.</w:t>
      </w:r>
    </w:p>
    <w:p>
      <w:pPr>
        <w:tabs>
          <w:tab w:val="left" w:pos="567"/>
        </w:tabs>
        <w:spacing w:after="100" w:line="300"/>
        <w:ind w:left="567" w:hanging="567"/>
        <w:jc w:val="left"/>
      </w:pPr>
      <w:r>
        <w:rPr>
          <w:rFonts w:ascii="Times New Roman" w:cs="Times New Roman" w:eastAsia="Times New Roman" w:hAnsi="Times New Roman"/>
        </w:rPr>
        <w:t xml:space="preserve">[8]</w:t>
      </w:r>
      <w:r>
        <w:rPr>
          <w:rFonts w:ascii="Times New Roman" w:cs="Times New Roman" w:eastAsia="Times New Roman" w:hAnsi="Times New Roman"/>
        </w:rPr>
        <w:tab/>
      </w:r>
      <w:r>
        <w:rPr>
          <w:rFonts w:ascii="Times New Roman" w:cs="Times New Roman" w:eastAsia="Times New Roman" w:hAnsi="Times New Roman"/>
        </w:rPr>
        <w:t xml:space="preserve">A. Khalajmehrabadi, N. Gatsis, D. Akopian, “Modern WLAN fingerprinting indoor positioning methods and deployment challenges,” IEEE Communications Surveys &amp; Tutorials, 2017, doi: 10.1109/COMST.2017.2671454.</w:t>
      </w:r>
    </w:p>
    <w:p>
      <w:pPr>
        <w:tabs>
          <w:tab w:val="left" w:pos="567"/>
        </w:tabs>
        <w:spacing w:after="100" w:line="300"/>
        <w:ind w:left="567" w:hanging="567"/>
        <w:jc w:val="left"/>
      </w:pPr>
      <w:r>
        <w:rPr>
          <w:rFonts w:ascii="Times New Roman" w:cs="Times New Roman" w:eastAsia="Times New Roman" w:hAnsi="Times New Roman"/>
        </w:rPr>
        <w:t xml:space="preserve">[9]</w:t>
      </w:r>
      <w:r>
        <w:rPr>
          <w:rFonts w:ascii="Times New Roman" w:cs="Times New Roman" w:eastAsia="Times New Roman" w:hAnsi="Times New Roman"/>
        </w:rPr>
        <w:tab/>
      </w:r>
      <w:r>
        <w:rPr>
          <w:rFonts w:ascii="Times New Roman" w:cs="Times New Roman" w:eastAsia="Times New Roman" w:hAnsi="Times New Roman"/>
        </w:rPr>
        <w:t xml:space="preserve">C. Zhang, G. Almpanidis, W. Wang, C. Liu, “An empirical evaluation of high utility itemset mining algorithms,” Expert Systems with Applications, vol. 101, pp. 91–115, 2018, doi: 10.1016/j.eswa.2018.02.008.</w:t>
      </w:r>
    </w:p>
    <w:p>
      <w:pPr>
        <w:tabs>
          <w:tab w:val="left" w:pos="567"/>
        </w:tabs>
        <w:spacing w:after="100" w:line="300"/>
        <w:ind w:left="567" w:hanging="567"/>
        <w:jc w:val="left"/>
      </w:pPr>
      <w:r>
        <w:rPr>
          <w:rFonts w:ascii="Times New Roman" w:cs="Times New Roman" w:eastAsia="Times New Roman" w:hAnsi="Times New Roman"/>
        </w:rPr>
        <w:t xml:space="preserve">[10]</w:t>
      </w:r>
      <w:r>
        <w:rPr>
          <w:rFonts w:ascii="Times New Roman" w:cs="Times New Roman" w:eastAsia="Times New Roman" w:hAnsi="Times New Roman"/>
        </w:rPr>
        <w:tab/>
      </w:r>
      <w:r>
        <w:rPr>
          <w:rFonts w:ascii="Times New Roman" w:cs="Times New Roman" w:eastAsia="Times New Roman" w:hAnsi="Times New Roman"/>
        </w:rPr>
        <w:t xml:space="preserve">P. Fournier-Viger, J. C.-W. Lin, T. Truong-Chi, R. Nkambou, “A survey of high utility itemset mining,” in High-Utility Pattern Mining, Studies in Big Data, Springer, 2019, doi: 10.1007/978-3-030-04921-8_1.</w:t>
      </w:r>
    </w:p>
    <w:p>
      <w:pPr>
        <w:tabs>
          <w:tab w:val="left" w:pos="567"/>
        </w:tabs>
        <w:spacing w:after="100" w:line="300"/>
        <w:ind w:left="567" w:hanging="567"/>
        <w:jc w:val="left"/>
      </w:pPr>
      <w:r>
        <w:rPr>
          <w:rFonts w:ascii="Times New Roman" w:cs="Times New Roman" w:eastAsia="Times New Roman" w:hAnsi="Times New Roman"/>
        </w:rPr>
        <w:t xml:space="preserve">[11]</w:t>
      </w:r>
      <w:r>
        <w:rPr>
          <w:rFonts w:ascii="Times New Roman" w:cs="Times New Roman" w:eastAsia="Times New Roman" w:hAnsi="Times New Roman"/>
        </w:rPr>
        <w:tab/>
      </w:r>
      <w:r>
        <w:rPr>
          <w:rFonts w:ascii="Times New Roman" w:cs="Times New Roman" w:eastAsia="Times New Roman" w:hAnsi="Times New Roman"/>
        </w:rPr>
        <w:t xml:space="preserve">R. Agrawal, T. Imieliński, A. Swami, “Mining association rules between sets of items in large databases,” in Proc. ACM SIGMOD 1993, doi: 10.1145/170035.170072.</w:t>
      </w:r>
    </w:p>
    <w:p>
      <w:pPr>
        <w:tabs>
          <w:tab w:val="left" w:pos="567"/>
        </w:tabs>
        <w:spacing w:after="100" w:line="300"/>
        <w:ind w:left="567" w:hanging="567"/>
        <w:jc w:val="left"/>
      </w:pPr>
      <w:r>
        <w:rPr>
          <w:rFonts w:ascii="Times New Roman" w:cs="Times New Roman" w:eastAsia="Times New Roman" w:hAnsi="Times New Roman"/>
        </w:rPr>
        <w:t xml:space="preserve">[12]</w:t>
      </w:r>
      <w:r>
        <w:rPr>
          <w:rFonts w:ascii="Times New Roman" w:cs="Times New Roman" w:eastAsia="Times New Roman" w:hAnsi="Times New Roman"/>
        </w:rPr>
        <w:tab/>
      </w:r>
      <w:r>
        <w:rPr>
          <w:rFonts w:ascii="Times New Roman" w:cs="Times New Roman" w:eastAsia="Times New Roman" w:hAnsi="Times New Roman"/>
        </w:rPr>
        <w:t xml:space="preserve">Y. Chen, Q. Yang, J. Yin, X. Chai, “Power-efficient access-point selection for indoor location estimation,” IEEE Transactions on Knowledge and Data Engineering, vol. 18, pp. 877–888, 2006, doi: 10.1109/TKDE.2006.112.</w:t>
      </w:r>
    </w:p>
    <w:p>
      <w:pPr>
        <w:pStyle w:val="Heading1"/>
        <w:pageBreakBefore/>
      </w:pPr>
      <w:r>
        <w:rPr>
          <w:rFonts w:ascii="Times New Roman" w:cs="Times New Roman" w:eastAsia="Times New Roman" w:hAnsi="Times New Roman"/>
        </w:rPr>
        <w:t xml:space="preserve">PHỤ LỤC. CẤU TRÚC THƯ MỤC BÁO CÁO VÀ CÁCH KIỂM CHỨNG</w:t>
      </w:r>
    </w:p>
    <w:p>
      <w:pPr>
        <w:pStyle w:val="CaptionBang"/>
        <w:keepNext/>
      </w:pPr>
      <w:r>
        <w:rPr>
          <w:rFonts w:ascii="Times New Roman" w:cs="Times New Roman" w:eastAsia="Times New Roman" w:hAnsi="Times New Roman"/>
          <w:b/>
          <w:bCs/>
        </w:rPr>
        <w:t xml:space="preserve">Bảng A.1. </w:t>
      </w:r>
      <w:r>
        <w:rPr>
          <w:rFonts w:ascii="Times New Roman" w:cs="Times New Roman" w:eastAsia="Times New Roman" w:hAnsi="Times New Roman"/>
        </w:rPr>
        <w:t xml:space="preserve">Nội dung thư mục BAOCAO</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871"/>
      </w:tblGrid>
      <w:tr>
        <w:trPr>
          <w:tblHeader/>
        </w:trPr>
        <w:tc>
          <w:tcPr>
            <w:tcW w:type="dxa" w:w="3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Thành phần</w:t>
            </w:r>
          </w:p>
        </w:tc>
        <w:tc>
          <w:tcPr>
            <w:tcW w:type="dxa" w:w="5871"/>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Nội dung</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diagram/</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9 sơ đồ mô hình theo từng bước, từ đầu vào tới đầu ra, vẽ từ mô hình và một vân tay kiểm tra thật</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so_lieu/</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kết quả tổng hợp, cấu hình chọn trên dev, lịch sử phiên bản, dự đoán từng mẫu, sổ Excel kiểm chứng, script kiem_tra_mean.py</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ma_nguon/</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mã nguồn EFIM, bộ định vị, thực nghiệm, kiểm chứng, kiểm thử và script dựng báo cáo</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Bao_cao_HUIM_IPS_UJIIndoorLoc.docx</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báo cáo này</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Slide_HUIM_IPS_UJIIndoorLoc.pptx</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bài thuyết trình</w:t>
            </w:r>
          </w:p>
        </w:tc>
      </w:tr>
    </w:tbl>
    <w:p>
      <w:pPr>
        <w:spacing w:after="120"/>
      </w:pPr>
    </w:p>
    <w:p>
      <w:pPr>
        <w:spacing w:after="120" w:line="360"/>
        <w:ind w:firstLine="567"/>
        <w:jc w:val="both"/>
      </w:pPr>
      <w:r>
        <w:rPr>
          <w:rFonts w:ascii="Times New Roman" w:cs="Times New Roman" w:eastAsia="Times New Roman" w:hAnsi="Times New Roman"/>
        </w:rPr>
        <w:t xml:space="preserve">Để kiểm tra sai số trung bình: mở so_lieu/kiem_chung_mean.xlsx (sheet Tong_hop) hoặc chạy “python kiem_tra_mean.py” trong thư mục so_lieu; cả hai tính lại sai số của từng mẫu từ toạ độ thật và toạ độ dự đoán rồi so với con số trong Bảng 4.2.</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120"/>
      <w:jc w:val="center"/>
      <w:outlineLvl w:val="0"/>
    </w:pPr>
    <w:rPr>
      <w:rFonts w:ascii="Times New Roman" w:cs="Times New Roman" w:eastAsia="Times New Roman" w:hAnsi="Times New Roman"/>
      <w:b/>
      <w:bCs/>
      <w:color w:val="1F3A5F"/>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1F3A5F"/>
      <w:sz w:val="27"/>
      <w:szCs w:val="27"/>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sz w:val="26"/>
      <w:szCs w:val="26"/>
    </w:rPr>
  </w:style>
  <w:style w:type="paragraph" w:styleId="CaptionHinh">
    <w:name w:val="Caption Hinh"/>
    <w:basedOn w:val="Normal"/>
    <w:pPr>
      <w:spacing w:after="220" w:before="40"/>
      <w:jc w:val="center"/>
    </w:pPr>
    <w:rPr>
      <w:rFonts w:ascii="Times New Roman" w:cs="Times New Roman" w:eastAsia="Times New Roman" w:hAnsi="Times New Roman"/>
      <w:i/>
      <w:iCs/>
      <w:sz w:val="24"/>
      <w:szCs w:val="24"/>
    </w:rPr>
  </w:style>
  <w:style w:type="paragraph" w:styleId="CaptionBang">
    <w:name w:val="Caption Bang"/>
    <w:basedOn w:val="Normal"/>
    <w:pPr>
      <w:spacing w:after="80" w:before="160"/>
      <w:jc w:val="center"/>
    </w:pPr>
    <w:rPr>
      <w:rFonts w:ascii="Times New Roman" w:cs="Times New Roman" w:eastAsia="Times New Roman" w:hAnsi="Times New Roman"/>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78731565cc220245c4ad48862f2e44fbc4ba7b.png"/><Relationship Id="rId9" Type="http://schemas.openxmlformats.org/officeDocument/2006/relationships/image" Target="media/c70ef08f7f67cc40e533a7c5c315731bee4e7c76.png"/><Relationship Id="rId10" Type="http://schemas.openxmlformats.org/officeDocument/2006/relationships/image" Target="media/904bdf9747d5d05a0ebc6fbcde0cf52c6a048e8c.png"/><Relationship Id="rId11" Type="http://schemas.openxmlformats.org/officeDocument/2006/relationships/image" Target="media/c719709dd76c831e13181589d05d589ec66e98ed.png"/><Relationship Id="rId12" Type="http://schemas.openxmlformats.org/officeDocument/2006/relationships/image" Target="media/d4d903dbd3e908bc7324e6ee1a85cfbd12c26a81.png"/><Relationship Id="rId13" Type="http://schemas.openxmlformats.org/officeDocument/2006/relationships/image" Target="media/920651a4956159d6ab7ecd8a9b2af59c8af23fc6.png"/><Relationship Id="rId14" Type="http://schemas.openxmlformats.org/officeDocument/2006/relationships/image" Target="media/193eb07be657f1fbb5249495d882935f184e5ae1.png"/><Relationship Id="rId15" Type="http://schemas.openxmlformats.org/officeDocument/2006/relationships/image" Target="media/1b4a28287a8b4183149f5fa03ebb2900f4f29017.png"/><Relationship Id="rId16" Type="http://schemas.openxmlformats.org/officeDocument/2006/relationships/image" Target="media/7c91a56b7b17ce3b3c9c7f9c31c7859464fb79f7.png"/><Relationship Id="rId17" Type="http://schemas.openxmlformats.org/officeDocument/2006/relationships/image" Target="media/c0b3ee7ca6ae5f0589d19b1bc22290b4de3ef7b1.png"/><Relationship Id="rId18" Type="http://schemas.openxmlformats.org/officeDocument/2006/relationships/image" Target="media/d7f53a7f32ee613033c8d998f22437bd942c5eff.png"/><Relationship Id="rId19" Type="http://schemas.openxmlformats.org/officeDocument/2006/relationships/image" Target="media/bc2863487c4bc9c26d0013f595fb05279b870736.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Ứng dụng HUIM trong hệ thống định vị trong nhà</dc:title>
  <dc:creator>HUIM-IPS</dc:creator>
  <cp:lastModifiedBy>Un-named</cp:lastModifiedBy>
  <cp:revision>1</cp:revision>
  <dcterms:created xsi:type="dcterms:W3CDTF">2026-10-18T02:26:43.397Z</dcterms:created>
  <dcterms:modified xsi:type="dcterms:W3CDTF">2026-10-18T02:26:43.397Z</dcterms:modified>
</cp:coreProperties>
</file>

<file path=docProps/custom.xml><?xml version="1.0" encoding="utf-8"?>
<Properties xmlns="http://schemas.openxmlformats.org/officeDocument/2006/custom-properties" xmlns:vt="http://schemas.openxmlformats.org/officeDocument/2006/docPropsVTypes"/>
</file>