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t27pway71iv" w:id="0"/>
      <w:bookmarkEnd w:id="0"/>
      <w:r w:rsidDel="00000000" w:rsidR="00000000" w:rsidRPr="00000000">
        <w:rPr>
          <w:rtl w:val="0"/>
        </w:rPr>
        <w:t xml:space="preserve">Hướng dẫn triển khai</w:t>
      </w:r>
    </w:p>
    <w:p w:rsidR="00000000" w:rsidDel="00000000" w:rsidP="00000000" w:rsidRDefault="00000000" w:rsidRPr="00000000" w14:paraId="00000002">
      <w:pPr>
        <w:pStyle w:val="Heading2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bookmarkStart w:colFirst="0" w:colLast="0" w:name="_j5uawf2g6r8z" w:id="1"/>
      <w:bookmarkEnd w:id="1"/>
      <w:r w:rsidDel="00000000" w:rsidR="00000000" w:rsidRPr="00000000">
        <w:rPr>
          <w:rtl w:val="0"/>
        </w:rPr>
        <w:t xml:space="preserve">Khởi chạy mamp, xampp, ….. Hoặc các ứng dụng tương tự</w:t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1"/>
        </w:numPr>
        <w:spacing w:after="0" w:afterAutospacing="0" w:before="0" w:beforeAutospacing="0"/>
        <w:ind w:left="720" w:hanging="360"/>
      </w:pPr>
      <w:bookmarkStart w:colFirst="0" w:colLast="0" w:name="_og8doznnzpof" w:id="2"/>
      <w:bookmarkEnd w:id="2"/>
      <w:r w:rsidDel="00000000" w:rsidR="00000000" w:rsidRPr="00000000">
        <w:rPr>
          <w:rtl w:val="0"/>
        </w:rPr>
        <w:t xml:space="preserve">Sử dụng phpMyAdmin hoặc Navicat,.... Kết nối đến server vừa khởi chạy ở bước 1 và chạy file auction_online_db.sql trong folder /db để khởi tạo dữ liệu cũng như schema(cần tạo sẵn trước database và chạy file sql trên database đó)</w:t>
      </w:r>
    </w:p>
    <w:p w:rsidR="00000000" w:rsidDel="00000000" w:rsidP="00000000" w:rsidRDefault="00000000" w:rsidRPr="00000000" w14:paraId="00000004">
      <w:pPr>
        <w:pStyle w:val="Heading2"/>
        <w:numPr>
          <w:ilvl w:val="0"/>
          <w:numId w:val="1"/>
        </w:numPr>
        <w:spacing w:before="0" w:beforeAutospacing="0"/>
        <w:ind w:left="720" w:hanging="360"/>
      </w:pPr>
      <w:bookmarkStart w:colFirst="0" w:colLast="0" w:name="_85jqm0veq38e" w:id="3"/>
      <w:bookmarkEnd w:id="3"/>
      <w:r w:rsidDel="00000000" w:rsidR="00000000" w:rsidRPr="00000000">
        <w:rPr>
          <w:rtl w:val="0"/>
        </w:rPr>
        <w:t xml:space="preserve">Cập nhật thông tin database(user, password, port, host, tên database,...) vào /uitils/db.js . Thông tin email sử dụng cho việc gửi email được chứa đầy đủ trong file /utils/email.js</w:t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numPr>
          <w:ilvl w:val="0"/>
          <w:numId w:val="1"/>
        </w:numPr>
        <w:ind w:left="720" w:hanging="360"/>
        <w:rPr/>
      </w:pPr>
      <w:bookmarkStart w:colFirst="0" w:colLast="0" w:name="_egv95zp0l2ut" w:id="4"/>
      <w:bookmarkEnd w:id="4"/>
      <w:r w:rsidDel="00000000" w:rsidR="00000000" w:rsidRPr="00000000">
        <w:rPr>
          <w:rtl w:val="0"/>
        </w:rPr>
        <w:t xml:space="preserve">Chạy file app.js để bắt đầu sử dụng web, tài khoản và mật khẩu có sẵn trong file </w:t>
      </w:r>
      <w:r w:rsidDel="00000000" w:rsidR="00000000" w:rsidRPr="00000000">
        <w:rPr>
          <w:color w:val="0000ff"/>
          <w:rtl w:val="0"/>
        </w:rPr>
        <w:t xml:space="preserve">account.xlxs</w:t>
      </w:r>
    </w:p>
    <w:p w:rsidR="00000000" w:rsidDel="00000000" w:rsidP="00000000" w:rsidRDefault="00000000" w:rsidRPr="00000000" w14:paraId="00000007">
      <w:pPr>
        <w:rPr>
          <w:sz w:val="34"/>
          <w:szCs w:val="34"/>
        </w:rPr>
      </w:pPr>
      <w:r w:rsidDel="00000000" w:rsidR="00000000" w:rsidRPr="00000000">
        <w:rPr>
          <w:sz w:val="34"/>
          <w:szCs w:val="34"/>
          <w:rtl w:val="0"/>
        </w:rPr>
        <w:t xml:space="preserve">Một số hình ảnh Demo: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