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D443" w14:textId="77777777" w:rsidR="00D537C3" w:rsidRDefault="00755D5A">
      <w:r>
        <w:rPr>
          <w:noProof/>
        </w:rPr>
        <w:drawing>
          <wp:inline distT="0" distB="0" distL="114300" distR="114300" wp14:anchorId="60D4AF4B" wp14:editId="5A55AAFC">
            <wp:extent cx="5577205" cy="70040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77205" cy="700405"/>
                    </a:xfrm>
                    <a:prstGeom prst="rect">
                      <a:avLst/>
                    </a:prstGeom>
                    <a:ln/>
                  </pic:spPr>
                </pic:pic>
              </a:graphicData>
            </a:graphic>
          </wp:inline>
        </w:drawing>
      </w:r>
    </w:p>
    <w:p w14:paraId="2184E6E8" w14:textId="77777777" w:rsidR="00D537C3" w:rsidRDefault="00D537C3"/>
    <w:p w14:paraId="029B2096" w14:textId="77777777" w:rsidR="00D537C3" w:rsidRDefault="00D537C3"/>
    <w:p w14:paraId="143DC6DA" w14:textId="77777777" w:rsidR="00D537C3" w:rsidRDefault="00D537C3"/>
    <w:p w14:paraId="2102610E" w14:textId="77777777" w:rsidR="00D537C3" w:rsidRDefault="00D537C3"/>
    <w:p w14:paraId="735227FB" w14:textId="77777777" w:rsidR="00D537C3" w:rsidRDefault="00D537C3">
      <w:pPr>
        <w:rPr>
          <w:sz w:val="28"/>
          <w:szCs w:val="28"/>
        </w:rPr>
      </w:pPr>
    </w:p>
    <w:p w14:paraId="31D4B67B" w14:textId="04C69C22" w:rsidR="00D537C3" w:rsidRDefault="00612A35">
      <w:pPr>
        <w:jc w:val="center"/>
        <w:rPr>
          <w:b/>
          <w:sz w:val="28"/>
          <w:szCs w:val="28"/>
        </w:rPr>
      </w:pPr>
      <w:r>
        <w:rPr>
          <w:b/>
          <w:sz w:val="28"/>
          <w:szCs w:val="28"/>
        </w:rPr>
        <w:t xml:space="preserve">THAII CÉU SANTOS </w:t>
      </w:r>
    </w:p>
    <w:p w14:paraId="48694E8C" w14:textId="77777777" w:rsidR="00D537C3" w:rsidRDefault="00D537C3"/>
    <w:p w14:paraId="0AF71DBD" w14:textId="77777777" w:rsidR="00D537C3" w:rsidRDefault="00D537C3"/>
    <w:p w14:paraId="453C9D13" w14:textId="77777777" w:rsidR="00D537C3" w:rsidRDefault="00D537C3"/>
    <w:p w14:paraId="4162AB55" w14:textId="77777777" w:rsidR="00D537C3" w:rsidRDefault="00D537C3"/>
    <w:p w14:paraId="0153B606" w14:textId="77777777" w:rsidR="00D537C3" w:rsidRDefault="00D537C3"/>
    <w:p w14:paraId="4546903A" w14:textId="07A669E4" w:rsidR="00612A35" w:rsidRPr="00FC6B4E" w:rsidRDefault="00156F81" w:rsidP="00612A35">
      <w:pPr>
        <w:spacing w:after="2180" w:line="265" w:lineRule="auto"/>
        <w:jc w:val="center"/>
        <w:rPr>
          <w:color w:val="000000" w:themeColor="text1"/>
        </w:rPr>
      </w:pPr>
      <w:r>
        <w:rPr>
          <w:b/>
          <w:color w:val="000000" w:themeColor="text1"/>
        </w:rPr>
        <w:t>IDENTIFICAÇÃO DE FATORES ASSOCIADOS A NEFROTOXICIDADE ASSOCIADA AO USO DE FUMARATO DE TENOFOVIR DISOPROXIL EM PACIENTES COM HIV: UMA ABORDAGEM USANDO MODELOS DE REGRESSÃO LOGÍSTICA</w:t>
      </w:r>
    </w:p>
    <w:p w14:paraId="1318B9E9" w14:textId="77777777" w:rsidR="00D537C3" w:rsidRDefault="00D537C3">
      <w:pPr>
        <w:rPr>
          <w:smallCaps/>
        </w:rPr>
      </w:pPr>
    </w:p>
    <w:p w14:paraId="36A0D481" w14:textId="2325AF67" w:rsidR="00D537C3" w:rsidRDefault="00D537C3">
      <w:pPr>
        <w:jc w:val="center"/>
        <w:rPr>
          <w:smallCaps/>
        </w:rPr>
      </w:pPr>
    </w:p>
    <w:p w14:paraId="53051D8E" w14:textId="77777777" w:rsidR="00D537C3" w:rsidRDefault="00D537C3">
      <w:pPr>
        <w:jc w:val="center"/>
        <w:rPr>
          <w:smallCaps/>
        </w:rPr>
      </w:pPr>
    </w:p>
    <w:p w14:paraId="064BA196" w14:textId="163903E8" w:rsidR="00D537C3" w:rsidRDefault="00D537C3">
      <w:pPr>
        <w:jc w:val="center"/>
        <w:rPr>
          <w:smallCaps/>
        </w:rPr>
      </w:pPr>
    </w:p>
    <w:p w14:paraId="1E82B888" w14:textId="5AFCF490" w:rsidR="00D537C3" w:rsidRDefault="00D537C3">
      <w:pPr>
        <w:jc w:val="center"/>
        <w:rPr>
          <w:smallCaps/>
        </w:rPr>
      </w:pPr>
    </w:p>
    <w:p w14:paraId="17EE065C" w14:textId="4031CF9A" w:rsidR="00D537C3" w:rsidRDefault="00D537C3">
      <w:pPr>
        <w:jc w:val="center"/>
        <w:rPr>
          <w:smallCaps/>
        </w:rPr>
      </w:pPr>
    </w:p>
    <w:p w14:paraId="737FFEFA" w14:textId="77777777" w:rsidR="00D537C3" w:rsidRDefault="00D537C3" w:rsidP="00612A35">
      <w:pPr>
        <w:rPr>
          <w:smallCaps/>
        </w:rPr>
      </w:pPr>
    </w:p>
    <w:p w14:paraId="1065C38B" w14:textId="77777777" w:rsidR="00D537C3" w:rsidRDefault="00D537C3">
      <w:pPr>
        <w:jc w:val="center"/>
        <w:rPr>
          <w:smallCaps/>
        </w:rPr>
      </w:pPr>
    </w:p>
    <w:p w14:paraId="71B120D0" w14:textId="77777777" w:rsidR="00D537C3" w:rsidRDefault="00D537C3" w:rsidP="00156F81">
      <w:pPr>
        <w:rPr>
          <w:smallCaps/>
        </w:rPr>
      </w:pPr>
    </w:p>
    <w:p w14:paraId="3344B224" w14:textId="77777777" w:rsidR="00D537C3" w:rsidRDefault="00755D5A">
      <w:pPr>
        <w:jc w:val="center"/>
      </w:pPr>
      <w:r>
        <w:t>PRESIDENTE PRUDENTE</w:t>
      </w:r>
    </w:p>
    <w:p w14:paraId="6D72DC2D" w14:textId="7A4D2A5B" w:rsidR="00D537C3" w:rsidRDefault="00755D5A">
      <w:pPr>
        <w:jc w:val="center"/>
      </w:pPr>
      <w:r>
        <w:t>202</w:t>
      </w:r>
      <w:r w:rsidR="00C27809">
        <w:t>5</w:t>
      </w:r>
      <w:r>
        <w:br w:type="page"/>
      </w:r>
    </w:p>
    <w:p w14:paraId="6A75A707" w14:textId="77777777" w:rsidR="00D537C3" w:rsidRDefault="00D537C3">
      <w:pPr>
        <w:jc w:val="center"/>
      </w:pPr>
    </w:p>
    <w:p w14:paraId="3E959AF9" w14:textId="77777777" w:rsidR="00D537C3" w:rsidRDefault="00D537C3">
      <w:pPr>
        <w:jc w:val="center"/>
      </w:pPr>
    </w:p>
    <w:p w14:paraId="0C671DB9" w14:textId="77777777" w:rsidR="00D537C3" w:rsidRDefault="00D537C3">
      <w:pPr>
        <w:jc w:val="center"/>
      </w:pPr>
    </w:p>
    <w:p w14:paraId="6AEBFED2" w14:textId="77777777" w:rsidR="00D537C3" w:rsidRDefault="00D537C3">
      <w:pPr>
        <w:jc w:val="center"/>
      </w:pPr>
    </w:p>
    <w:p w14:paraId="7A9BBC77" w14:textId="51BC205C" w:rsidR="00D537C3" w:rsidRDefault="00612A35">
      <w:pPr>
        <w:jc w:val="center"/>
      </w:pPr>
      <w:r>
        <w:rPr>
          <w:b/>
        </w:rPr>
        <w:t>THAII CÉU SANTOS</w:t>
      </w:r>
    </w:p>
    <w:p w14:paraId="439A1CF0" w14:textId="77777777" w:rsidR="00D537C3" w:rsidRDefault="00D537C3"/>
    <w:p w14:paraId="0A54F8D6" w14:textId="77777777" w:rsidR="00D537C3" w:rsidRDefault="00D537C3"/>
    <w:p w14:paraId="78DACE74" w14:textId="77777777" w:rsidR="00D537C3" w:rsidRDefault="00D537C3"/>
    <w:p w14:paraId="7D2F387D" w14:textId="77777777" w:rsidR="00D537C3" w:rsidRDefault="00D537C3"/>
    <w:p w14:paraId="17971976" w14:textId="77777777" w:rsidR="00D537C3" w:rsidRDefault="00D537C3"/>
    <w:p w14:paraId="6D44CC56" w14:textId="77777777" w:rsidR="00156F81" w:rsidRPr="00FC6B4E" w:rsidRDefault="00156F81" w:rsidP="00156F81">
      <w:pPr>
        <w:spacing w:after="2180" w:line="265" w:lineRule="auto"/>
        <w:jc w:val="center"/>
        <w:rPr>
          <w:color w:val="000000" w:themeColor="text1"/>
        </w:rPr>
      </w:pPr>
      <w:r>
        <w:rPr>
          <w:b/>
          <w:color w:val="000000" w:themeColor="text1"/>
        </w:rPr>
        <w:t>IDENTIFICAÇÃO DE FATORES ASSOCIADOS A NEFROTOXICIDADE ASSOCIADA AO USO DE FUMARATO DE TENOFOVIR DISOPROXIL EM PACIENTES COM HIV: UMA ABORDAGEM USANDO MODELOS DE REGRESSÃO LOGÍSTICA</w:t>
      </w:r>
    </w:p>
    <w:p w14:paraId="4ECD5188" w14:textId="77777777" w:rsidR="00D537C3" w:rsidRDefault="00D537C3" w:rsidP="00156F81"/>
    <w:p w14:paraId="35BDAC71" w14:textId="1FCB3C37" w:rsidR="00D537C3" w:rsidRDefault="00755D5A">
      <w:pPr>
        <w:ind w:left="4218"/>
      </w:pPr>
      <w:r>
        <w:t xml:space="preserve">Relatório </w:t>
      </w:r>
      <w:r w:rsidR="000A58F1">
        <w:t>Semestral</w:t>
      </w:r>
      <w:r>
        <w:t xml:space="preserve"> para </w:t>
      </w:r>
      <w:r w:rsidR="000A58F1">
        <w:t>a Bolsa COPE-CONECTA</w:t>
      </w:r>
      <w:r>
        <w:t xml:space="preserve"> apresentado ao Curso de Graduação em Estatística da FCT/Unesp.</w:t>
      </w:r>
    </w:p>
    <w:p w14:paraId="4C004467" w14:textId="40C1F802" w:rsidR="00612A35" w:rsidRDefault="00755D5A" w:rsidP="000A58F1">
      <w:pPr>
        <w:ind w:left="4218"/>
      </w:pPr>
      <w:r>
        <w:t xml:space="preserve">Orientador(a): Prof. Dr. </w:t>
      </w:r>
      <w:r w:rsidR="000A58F1" w:rsidRPr="000A58F1">
        <w:t xml:space="preserve">Ricardo </w:t>
      </w:r>
      <w:proofErr w:type="spellStart"/>
      <w:r w:rsidR="000A58F1" w:rsidRPr="000A58F1">
        <w:t>Puziol</w:t>
      </w:r>
      <w:proofErr w:type="spellEnd"/>
      <w:r w:rsidR="000A58F1" w:rsidRPr="000A58F1">
        <w:t xml:space="preserve"> de Oliveira</w:t>
      </w:r>
    </w:p>
    <w:p w14:paraId="1AF82FC4" w14:textId="77777777" w:rsidR="000A58F1" w:rsidRDefault="000A58F1" w:rsidP="00156F81"/>
    <w:p w14:paraId="3143AF08" w14:textId="77777777" w:rsidR="000A58F1" w:rsidRDefault="000A58F1" w:rsidP="00156F81"/>
    <w:p w14:paraId="79E37921" w14:textId="77777777" w:rsidR="000A58F1" w:rsidRDefault="000A58F1" w:rsidP="00156F81"/>
    <w:p w14:paraId="44A4BBBB" w14:textId="77777777" w:rsidR="00612A35" w:rsidRDefault="00612A35">
      <w:pPr>
        <w:ind w:left="4617"/>
      </w:pPr>
    </w:p>
    <w:p w14:paraId="780AC5AC" w14:textId="77777777" w:rsidR="000A58F1" w:rsidRDefault="000A58F1">
      <w:pPr>
        <w:ind w:left="4617"/>
      </w:pPr>
    </w:p>
    <w:p w14:paraId="00491824" w14:textId="77777777" w:rsidR="000A58F1" w:rsidRDefault="000A58F1">
      <w:pPr>
        <w:ind w:left="4617"/>
      </w:pPr>
    </w:p>
    <w:p w14:paraId="1C5B3397" w14:textId="77777777" w:rsidR="00612A35" w:rsidRDefault="00612A35">
      <w:pPr>
        <w:ind w:left="4617"/>
      </w:pPr>
    </w:p>
    <w:p w14:paraId="50A89E22" w14:textId="77777777" w:rsidR="00D537C3" w:rsidRDefault="00755D5A">
      <w:pPr>
        <w:jc w:val="center"/>
      </w:pPr>
      <w:r>
        <w:t>PRESIDENTE PRUDENTE</w:t>
      </w:r>
    </w:p>
    <w:p w14:paraId="27886FFD" w14:textId="3DA4E078" w:rsidR="00D537C3" w:rsidRDefault="00755D5A" w:rsidP="00156F81">
      <w:pPr>
        <w:jc w:val="center"/>
      </w:pPr>
      <w:r>
        <w:t>202</w:t>
      </w:r>
      <w:r w:rsidR="00C27809">
        <w:t>5</w:t>
      </w:r>
    </w:p>
    <w:bookmarkStart w:id="0" w:name="_2et92p0" w:colFirst="0" w:colLast="0" w:displacedByCustomXml="next"/>
    <w:bookmarkEnd w:id="0" w:displacedByCustomXml="next"/>
    <w:bookmarkStart w:id="1" w:name="_3znysh7" w:colFirst="0" w:colLast="0" w:displacedByCustomXml="next"/>
    <w:bookmarkEnd w:id="1" w:displacedByCustomXml="next"/>
    <w:sdt>
      <w:sdtPr>
        <w:rPr>
          <w:rFonts w:ascii="Arial" w:eastAsia="Arial" w:hAnsi="Arial" w:cs="Arial"/>
          <w:color w:val="auto"/>
          <w:sz w:val="24"/>
          <w:szCs w:val="24"/>
        </w:rPr>
        <w:id w:val="-1344086717"/>
        <w:docPartObj>
          <w:docPartGallery w:val="Table of Contents"/>
          <w:docPartUnique/>
        </w:docPartObj>
      </w:sdtPr>
      <w:sdtEndPr>
        <w:rPr>
          <w:b/>
          <w:bCs/>
        </w:rPr>
      </w:sdtEndPr>
      <w:sdtContent>
        <w:p w14:paraId="2B604044" w14:textId="532BF20D" w:rsidR="002E573D" w:rsidRPr="00F2089B" w:rsidRDefault="002E573D" w:rsidP="00F2089B">
          <w:pPr>
            <w:pStyle w:val="CabealhodoSumrio"/>
            <w:jc w:val="center"/>
            <w:rPr>
              <w:b/>
              <w:bCs/>
              <w:color w:val="000000" w:themeColor="text1"/>
            </w:rPr>
          </w:pPr>
          <w:r w:rsidRPr="00F2089B">
            <w:rPr>
              <w:b/>
              <w:bCs/>
              <w:color w:val="000000" w:themeColor="text1"/>
            </w:rPr>
            <w:t>Sumário</w:t>
          </w:r>
        </w:p>
        <w:p w14:paraId="18B474EF" w14:textId="4C9E7201" w:rsidR="00561685" w:rsidRDefault="002E573D">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6546779" w:history="1">
            <w:r w:rsidR="00561685" w:rsidRPr="00282A0C">
              <w:rPr>
                <w:rStyle w:val="Hyperlink"/>
                <w:noProof/>
              </w:rPr>
              <w:t>1 INTRODUÇÃO</w:t>
            </w:r>
            <w:r w:rsidR="00561685">
              <w:rPr>
                <w:noProof/>
                <w:webHidden/>
              </w:rPr>
              <w:tab/>
            </w:r>
            <w:r w:rsidR="00561685">
              <w:rPr>
                <w:noProof/>
                <w:webHidden/>
              </w:rPr>
              <w:fldChar w:fldCharType="begin"/>
            </w:r>
            <w:r w:rsidR="00561685">
              <w:rPr>
                <w:noProof/>
                <w:webHidden/>
              </w:rPr>
              <w:instrText xml:space="preserve"> PAGEREF _Toc216546779 \h </w:instrText>
            </w:r>
            <w:r w:rsidR="00561685">
              <w:rPr>
                <w:noProof/>
                <w:webHidden/>
              </w:rPr>
            </w:r>
            <w:r w:rsidR="00561685">
              <w:rPr>
                <w:noProof/>
                <w:webHidden/>
              </w:rPr>
              <w:fldChar w:fldCharType="separate"/>
            </w:r>
            <w:r w:rsidR="00561685">
              <w:rPr>
                <w:noProof/>
                <w:webHidden/>
              </w:rPr>
              <w:t>1</w:t>
            </w:r>
            <w:r w:rsidR="00561685">
              <w:rPr>
                <w:noProof/>
                <w:webHidden/>
              </w:rPr>
              <w:fldChar w:fldCharType="end"/>
            </w:r>
          </w:hyperlink>
        </w:p>
        <w:p w14:paraId="5DF6C034" w14:textId="0B625575" w:rsidR="00561685" w:rsidRDefault="00561685">
          <w:pPr>
            <w:pStyle w:val="Sumrio1"/>
            <w:tabs>
              <w:tab w:val="right" w:leader="dot" w:pos="9061"/>
            </w:tabs>
            <w:rPr>
              <w:rFonts w:asciiTheme="minorHAnsi" w:eastAsiaTheme="minorEastAsia" w:hAnsiTheme="minorHAnsi" w:cstheme="minorBidi"/>
              <w:noProof/>
              <w:kern w:val="2"/>
              <w14:ligatures w14:val="standardContextual"/>
            </w:rPr>
          </w:pPr>
          <w:hyperlink w:anchor="_Toc216546780" w:history="1">
            <w:r w:rsidRPr="00282A0C">
              <w:rPr>
                <w:rStyle w:val="Hyperlink"/>
                <w:noProof/>
              </w:rPr>
              <w:t>2 METODOLOGIA</w:t>
            </w:r>
            <w:r>
              <w:rPr>
                <w:noProof/>
                <w:webHidden/>
              </w:rPr>
              <w:tab/>
            </w:r>
            <w:r>
              <w:rPr>
                <w:noProof/>
                <w:webHidden/>
              </w:rPr>
              <w:fldChar w:fldCharType="begin"/>
            </w:r>
            <w:r>
              <w:rPr>
                <w:noProof/>
                <w:webHidden/>
              </w:rPr>
              <w:instrText xml:space="preserve"> PAGEREF _Toc216546780 \h </w:instrText>
            </w:r>
            <w:r>
              <w:rPr>
                <w:noProof/>
                <w:webHidden/>
              </w:rPr>
            </w:r>
            <w:r>
              <w:rPr>
                <w:noProof/>
                <w:webHidden/>
              </w:rPr>
              <w:fldChar w:fldCharType="separate"/>
            </w:r>
            <w:r>
              <w:rPr>
                <w:noProof/>
                <w:webHidden/>
              </w:rPr>
              <w:t>5</w:t>
            </w:r>
            <w:r>
              <w:rPr>
                <w:noProof/>
                <w:webHidden/>
              </w:rPr>
              <w:fldChar w:fldCharType="end"/>
            </w:r>
          </w:hyperlink>
        </w:p>
        <w:p w14:paraId="5E3865E4" w14:textId="65EB5A98" w:rsidR="00561685" w:rsidRDefault="00561685">
          <w:pPr>
            <w:pStyle w:val="Sumrio2"/>
            <w:tabs>
              <w:tab w:val="right" w:leader="dot" w:pos="9061"/>
            </w:tabs>
            <w:rPr>
              <w:rFonts w:asciiTheme="minorHAnsi" w:eastAsiaTheme="minorEastAsia" w:hAnsiTheme="minorHAnsi" w:cstheme="minorBidi"/>
              <w:noProof/>
              <w:kern w:val="2"/>
              <w14:ligatures w14:val="standardContextual"/>
            </w:rPr>
          </w:pPr>
          <w:hyperlink w:anchor="_Toc216546781" w:history="1">
            <w:r w:rsidRPr="00282A0C">
              <w:rPr>
                <w:rStyle w:val="Hyperlink"/>
                <w:noProof/>
              </w:rPr>
              <w:t>2.1 Modelo de Regressão Logística</w:t>
            </w:r>
            <w:r>
              <w:rPr>
                <w:noProof/>
                <w:webHidden/>
              </w:rPr>
              <w:tab/>
            </w:r>
            <w:r>
              <w:rPr>
                <w:noProof/>
                <w:webHidden/>
              </w:rPr>
              <w:fldChar w:fldCharType="begin"/>
            </w:r>
            <w:r>
              <w:rPr>
                <w:noProof/>
                <w:webHidden/>
              </w:rPr>
              <w:instrText xml:space="preserve"> PAGEREF _Toc216546781 \h </w:instrText>
            </w:r>
            <w:r>
              <w:rPr>
                <w:noProof/>
                <w:webHidden/>
              </w:rPr>
            </w:r>
            <w:r>
              <w:rPr>
                <w:noProof/>
                <w:webHidden/>
              </w:rPr>
              <w:fldChar w:fldCharType="separate"/>
            </w:r>
            <w:r>
              <w:rPr>
                <w:noProof/>
                <w:webHidden/>
              </w:rPr>
              <w:t>6</w:t>
            </w:r>
            <w:r>
              <w:rPr>
                <w:noProof/>
                <w:webHidden/>
              </w:rPr>
              <w:fldChar w:fldCharType="end"/>
            </w:r>
          </w:hyperlink>
        </w:p>
        <w:p w14:paraId="34A9B9A4" w14:textId="329484E9" w:rsidR="00561685" w:rsidRDefault="00561685">
          <w:pPr>
            <w:pStyle w:val="Sumrio2"/>
            <w:tabs>
              <w:tab w:val="right" w:leader="dot" w:pos="9061"/>
            </w:tabs>
            <w:rPr>
              <w:rFonts w:asciiTheme="minorHAnsi" w:eastAsiaTheme="minorEastAsia" w:hAnsiTheme="minorHAnsi" w:cstheme="minorBidi"/>
              <w:noProof/>
              <w:kern w:val="2"/>
              <w14:ligatures w14:val="standardContextual"/>
            </w:rPr>
          </w:pPr>
          <w:hyperlink w:anchor="_Toc216546782" w:history="1">
            <w:r w:rsidRPr="00282A0C">
              <w:rPr>
                <w:rStyle w:val="Hyperlink"/>
                <w:noProof/>
              </w:rPr>
              <w:t>2.2 Regularização L1: Lasso na Regressão Logística</w:t>
            </w:r>
            <w:r>
              <w:rPr>
                <w:noProof/>
                <w:webHidden/>
              </w:rPr>
              <w:tab/>
            </w:r>
            <w:r>
              <w:rPr>
                <w:noProof/>
                <w:webHidden/>
              </w:rPr>
              <w:fldChar w:fldCharType="begin"/>
            </w:r>
            <w:r>
              <w:rPr>
                <w:noProof/>
                <w:webHidden/>
              </w:rPr>
              <w:instrText xml:space="preserve"> PAGEREF _Toc216546782 \h </w:instrText>
            </w:r>
            <w:r>
              <w:rPr>
                <w:noProof/>
                <w:webHidden/>
              </w:rPr>
            </w:r>
            <w:r>
              <w:rPr>
                <w:noProof/>
                <w:webHidden/>
              </w:rPr>
              <w:fldChar w:fldCharType="separate"/>
            </w:r>
            <w:r>
              <w:rPr>
                <w:noProof/>
                <w:webHidden/>
              </w:rPr>
              <w:t>8</w:t>
            </w:r>
            <w:r>
              <w:rPr>
                <w:noProof/>
                <w:webHidden/>
              </w:rPr>
              <w:fldChar w:fldCharType="end"/>
            </w:r>
          </w:hyperlink>
        </w:p>
        <w:p w14:paraId="6E438BF0" w14:textId="6776A330" w:rsidR="00561685" w:rsidRDefault="00561685">
          <w:pPr>
            <w:pStyle w:val="Sumrio1"/>
            <w:tabs>
              <w:tab w:val="right" w:leader="dot" w:pos="9061"/>
            </w:tabs>
            <w:rPr>
              <w:rFonts w:asciiTheme="minorHAnsi" w:eastAsiaTheme="minorEastAsia" w:hAnsiTheme="minorHAnsi" w:cstheme="minorBidi"/>
              <w:noProof/>
              <w:kern w:val="2"/>
              <w14:ligatures w14:val="standardContextual"/>
            </w:rPr>
          </w:pPr>
          <w:hyperlink w:anchor="_Toc216546783" w:history="1">
            <w:r w:rsidRPr="00282A0C">
              <w:rPr>
                <w:rStyle w:val="Hyperlink"/>
                <w:noProof/>
              </w:rPr>
              <w:t>3 RESULTADOS PARCIAIS</w:t>
            </w:r>
            <w:r>
              <w:rPr>
                <w:noProof/>
                <w:webHidden/>
              </w:rPr>
              <w:tab/>
            </w:r>
            <w:r>
              <w:rPr>
                <w:noProof/>
                <w:webHidden/>
              </w:rPr>
              <w:fldChar w:fldCharType="begin"/>
            </w:r>
            <w:r>
              <w:rPr>
                <w:noProof/>
                <w:webHidden/>
              </w:rPr>
              <w:instrText xml:space="preserve"> PAGEREF _Toc216546783 \h </w:instrText>
            </w:r>
            <w:r>
              <w:rPr>
                <w:noProof/>
                <w:webHidden/>
              </w:rPr>
            </w:r>
            <w:r>
              <w:rPr>
                <w:noProof/>
                <w:webHidden/>
              </w:rPr>
              <w:fldChar w:fldCharType="separate"/>
            </w:r>
            <w:r>
              <w:rPr>
                <w:noProof/>
                <w:webHidden/>
              </w:rPr>
              <w:t>9</w:t>
            </w:r>
            <w:r>
              <w:rPr>
                <w:noProof/>
                <w:webHidden/>
              </w:rPr>
              <w:fldChar w:fldCharType="end"/>
            </w:r>
          </w:hyperlink>
        </w:p>
        <w:p w14:paraId="305C5B58" w14:textId="5C1C5CD7" w:rsidR="00561685" w:rsidRDefault="00561685">
          <w:pPr>
            <w:pStyle w:val="Sumrio2"/>
            <w:tabs>
              <w:tab w:val="right" w:leader="dot" w:pos="9061"/>
            </w:tabs>
            <w:rPr>
              <w:rFonts w:asciiTheme="minorHAnsi" w:eastAsiaTheme="minorEastAsia" w:hAnsiTheme="minorHAnsi" w:cstheme="minorBidi"/>
              <w:noProof/>
              <w:kern w:val="2"/>
              <w14:ligatures w14:val="standardContextual"/>
            </w:rPr>
          </w:pPr>
          <w:hyperlink w:anchor="_Toc216546784" w:history="1">
            <w:r w:rsidRPr="00282A0C">
              <w:rPr>
                <w:rStyle w:val="Hyperlink"/>
                <w:noProof/>
              </w:rPr>
              <w:t>3.1 Análise Descritiva</w:t>
            </w:r>
            <w:r>
              <w:rPr>
                <w:noProof/>
                <w:webHidden/>
              </w:rPr>
              <w:tab/>
            </w:r>
            <w:r>
              <w:rPr>
                <w:noProof/>
                <w:webHidden/>
              </w:rPr>
              <w:fldChar w:fldCharType="begin"/>
            </w:r>
            <w:r>
              <w:rPr>
                <w:noProof/>
                <w:webHidden/>
              </w:rPr>
              <w:instrText xml:space="preserve"> PAGEREF _Toc216546784 \h </w:instrText>
            </w:r>
            <w:r>
              <w:rPr>
                <w:noProof/>
                <w:webHidden/>
              </w:rPr>
            </w:r>
            <w:r>
              <w:rPr>
                <w:noProof/>
                <w:webHidden/>
              </w:rPr>
              <w:fldChar w:fldCharType="separate"/>
            </w:r>
            <w:r>
              <w:rPr>
                <w:noProof/>
                <w:webHidden/>
              </w:rPr>
              <w:t>9</w:t>
            </w:r>
            <w:r>
              <w:rPr>
                <w:noProof/>
                <w:webHidden/>
              </w:rPr>
              <w:fldChar w:fldCharType="end"/>
            </w:r>
          </w:hyperlink>
        </w:p>
        <w:p w14:paraId="6228FAD6" w14:textId="14431C30" w:rsidR="00561685" w:rsidRDefault="00561685">
          <w:pPr>
            <w:pStyle w:val="Sumrio2"/>
            <w:tabs>
              <w:tab w:val="right" w:leader="dot" w:pos="9061"/>
            </w:tabs>
            <w:rPr>
              <w:rFonts w:asciiTheme="minorHAnsi" w:eastAsiaTheme="minorEastAsia" w:hAnsiTheme="minorHAnsi" w:cstheme="minorBidi"/>
              <w:noProof/>
              <w:kern w:val="2"/>
              <w14:ligatures w14:val="standardContextual"/>
            </w:rPr>
          </w:pPr>
          <w:hyperlink w:anchor="_Toc216546785" w:history="1">
            <w:r w:rsidRPr="00282A0C">
              <w:rPr>
                <w:rStyle w:val="Hyperlink"/>
                <w:noProof/>
              </w:rPr>
              <w:t>3.2 Modelo de Regressão Logística</w:t>
            </w:r>
            <w:r>
              <w:rPr>
                <w:noProof/>
                <w:webHidden/>
              </w:rPr>
              <w:tab/>
            </w:r>
            <w:r>
              <w:rPr>
                <w:noProof/>
                <w:webHidden/>
              </w:rPr>
              <w:fldChar w:fldCharType="begin"/>
            </w:r>
            <w:r>
              <w:rPr>
                <w:noProof/>
                <w:webHidden/>
              </w:rPr>
              <w:instrText xml:space="preserve"> PAGEREF _Toc216546785 \h </w:instrText>
            </w:r>
            <w:r>
              <w:rPr>
                <w:noProof/>
                <w:webHidden/>
              </w:rPr>
            </w:r>
            <w:r>
              <w:rPr>
                <w:noProof/>
                <w:webHidden/>
              </w:rPr>
              <w:fldChar w:fldCharType="separate"/>
            </w:r>
            <w:r>
              <w:rPr>
                <w:noProof/>
                <w:webHidden/>
              </w:rPr>
              <w:t>18</w:t>
            </w:r>
            <w:r>
              <w:rPr>
                <w:noProof/>
                <w:webHidden/>
              </w:rPr>
              <w:fldChar w:fldCharType="end"/>
            </w:r>
          </w:hyperlink>
        </w:p>
        <w:p w14:paraId="592BC29A" w14:textId="40001743" w:rsidR="00561685" w:rsidRDefault="00561685">
          <w:pPr>
            <w:pStyle w:val="Sumrio2"/>
            <w:tabs>
              <w:tab w:val="right" w:leader="dot" w:pos="9061"/>
            </w:tabs>
            <w:rPr>
              <w:rFonts w:asciiTheme="minorHAnsi" w:eastAsiaTheme="minorEastAsia" w:hAnsiTheme="minorHAnsi" w:cstheme="minorBidi"/>
              <w:noProof/>
              <w:kern w:val="2"/>
              <w14:ligatures w14:val="standardContextual"/>
            </w:rPr>
          </w:pPr>
          <w:hyperlink w:anchor="_Toc216546786" w:history="1">
            <w:r w:rsidRPr="00282A0C">
              <w:rPr>
                <w:rStyle w:val="Hyperlink"/>
                <w:noProof/>
              </w:rPr>
              <w:t>3.3 Modelo de Regressão Logística (Aplicando Lasso)</w:t>
            </w:r>
            <w:r>
              <w:rPr>
                <w:noProof/>
                <w:webHidden/>
              </w:rPr>
              <w:tab/>
            </w:r>
            <w:r>
              <w:rPr>
                <w:noProof/>
                <w:webHidden/>
              </w:rPr>
              <w:fldChar w:fldCharType="begin"/>
            </w:r>
            <w:r>
              <w:rPr>
                <w:noProof/>
                <w:webHidden/>
              </w:rPr>
              <w:instrText xml:space="preserve"> PAGEREF _Toc216546786 \h </w:instrText>
            </w:r>
            <w:r>
              <w:rPr>
                <w:noProof/>
                <w:webHidden/>
              </w:rPr>
            </w:r>
            <w:r>
              <w:rPr>
                <w:noProof/>
                <w:webHidden/>
              </w:rPr>
              <w:fldChar w:fldCharType="separate"/>
            </w:r>
            <w:r>
              <w:rPr>
                <w:noProof/>
                <w:webHidden/>
              </w:rPr>
              <w:t>26</w:t>
            </w:r>
            <w:r>
              <w:rPr>
                <w:noProof/>
                <w:webHidden/>
              </w:rPr>
              <w:fldChar w:fldCharType="end"/>
            </w:r>
          </w:hyperlink>
        </w:p>
        <w:p w14:paraId="7ED56622" w14:textId="538B8AE6" w:rsidR="00561685" w:rsidRDefault="00561685">
          <w:pPr>
            <w:pStyle w:val="Sumrio1"/>
            <w:tabs>
              <w:tab w:val="right" w:leader="dot" w:pos="9061"/>
            </w:tabs>
            <w:rPr>
              <w:rFonts w:asciiTheme="minorHAnsi" w:eastAsiaTheme="minorEastAsia" w:hAnsiTheme="minorHAnsi" w:cstheme="minorBidi"/>
              <w:noProof/>
              <w:kern w:val="2"/>
              <w14:ligatures w14:val="standardContextual"/>
            </w:rPr>
          </w:pPr>
          <w:hyperlink w:anchor="_Toc216546787" w:history="1">
            <w:r w:rsidRPr="00282A0C">
              <w:rPr>
                <w:rStyle w:val="Hyperlink"/>
                <w:noProof/>
              </w:rPr>
              <w:t>4 CONSIDERAÇÕES PARCIAIS</w:t>
            </w:r>
            <w:r>
              <w:rPr>
                <w:noProof/>
                <w:webHidden/>
              </w:rPr>
              <w:tab/>
            </w:r>
            <w:r>
              <w:rPr>
                <w:noProof/>
                <w:webHidden/>
              </w:rPr>
              <w:fldChar w:fldCharType="begin"/>
            </w:r>
            <w:r>
              <w:rPr>
                <w:noProof/>
                <w:webHidden/>
              </w:rPr>
              <w:instrText xml:space="preserve"> PAGEREF _Toc216546787 \h </w:instrText>
            </w:r>
            <w:r>
              <w:rPr>
                <w:noProof/>
                <w:webHidden/>
              </w:rPr>
            </w:r>
            <w:r>
              <w:rPr>
                <w:noProof/>
                <w:webHidden/>
              </w:rPr>
              <w:fldChar w:fldCharType="separate"/>
            </w:r>
            <w:r>
              <w:rPr>
                <w:noProof/>
                <w:webHidden/>
              </w:rPr>
              <w:t>35</w:t>
            </w:r>
            <w:r>
              <w:rPr>
                <w:noProof/>
                <w:webHidden/>
              </w:rPr>
              <w:fldChar w:fldCharType="end"/>
            </w:r>
          </w:hyperlink>
        </w:p>
        <w:p w14:paraId="5BBC1E89" w14:textId="14847E36" w:rsidR="00561685" w:rsidRDefault="00561685">
          <w:pPr>
            <w:pStyle w:val="Sumrio1"/>
            <w:tabs>
              <w:tab w:val="right" w:leader="dot" w:pos="9061"/>
            </w:tabs>
            <w:rPr>
              <w:rFonts w:asciiTheme="minorHAnsi" w:eastAsiaTheme="minorEastAsia" w:hAnsiTheme="minorHAnsi" w:cstheme="minorBidi"/>
              <w:noProof/>
              <w:kern w:val="2"/>
              <w14:ligatures w14:val="standardContextual"/>
            </w:rPr>
          </w:pPr>
          <w:hyperlink w:anchor="_Toc216546788" w:history="1">
            <w:r w:rsidRPr="00282A0C">
              <w:rPr>
                <w:rStyle w:val="Hyperlink"/>
                <w:noProof/>
              </w:rPr>
              <w:t>REFERÊNCIAS</w:t>
            </w:r>
            <w:r>
              <w:rPr>
                <w:noProof/>
                <w:webHidden/>
              </w:rPr>
              <w:tab/>
            </w:r>
            <w:r>
              <w:rPr>
                <w:noProof/>
                <w:webHidden/>
              </w:rPr>
              <w:fldChar w:fldCharType="begin"/>
            </w:r>
            <w:r>
              <w:rPr>
                <w:noProof/>
                <w:webHidden/>
              </w:rPr>
              <w:instrText xml:space="preserve"> PAGEREF _Toc216546788 \h </w:instrText>
            </w:r>
            <w:r>
              <w:rPr>
                <w:noProof/>
                <w:webHidden/>
              </w:rPr>
            </w:r>
            <w:r>
              <w:rPr>
                <w:noProof/>
                <w:webHidden/>
              </w:rPr>
              <w:fldChar w:fldCharType="separate"/>
            </w:r>
            <w:r>
              <w:rPr>
                <w:noProof/>
                <w:webHidden/>
              </w:rPr>
              <w:t>36</w:t>
            </w:r>
            <w:r>
              <w:rPr>
                <w:noProof/>
                <w:webHidden/>
              </w:rPr>
              <w:fldChar w:fldCharType="end"/>
            </w:r>
          </w:hyperlink>
        </w:p>
        <w:p w14:paraId="368F5F58" w14:textId="5AEC5518" w:rsidR="002F49DF" w:rsidRPr="003678A4" w:rsidRDefault="002E573D">
          <w:pPr>
            <w:sectPr w:rsidR="002F49DF" w:rsidRPr="003678A4" w:rsidSect="003678A4">
              <w:headerReference w:type="default" r:id="rId9"/>
              <w:pgSz w:w="11906" w:h="16838"/>
              <w:pgMar w:top="1701" w:right="1134" w:bottom="1134" w:left="1701" w:header="709" w:footer="709" w:gutter="0"/>
              <w:pgNumType w:start="0"/>
              <w:cols w:space="720"/>
              <w:titlePg/>
              <w:docGrid w:linePitch="326"/>
            </w:sectPr>
          </w:pPr>
          <w:r>
            <w:rPr>
              <w:b/>
              <w:bCs/>
            </w:rPr>
            <w:fldChar w:fldCharType="end"/>
          </w:r>
        </w:p>
      </w:sdtContent>
    </w:sdt>
    <w:p w14:paraId="63071DD2" w14:textId="77777777" w:rsidR="00D537C3" w:rsidRDefault="00755D5A">
      <w:pPr>
        <w:pStyle w:val="Ttulo1"/>
        <w:rPr>
          <w:b w:val="0"/>
        </w:rPr>
      </w:pPr>
      <w:bookmarkStart w:id="2" w:name="_tyjcwt" w:colFirst="0" w:colLast="0"/>
      <w:bookmarkStart w:id="3" w:name="_3dy6vkm" w:colFirst="0" w:colLast="0"/>
      <w:bookmarkStart w:id="4" w:name="_Toc216546779"/>
      <w:bookmarkEnd w:id="2"/>
      <w:bookmarkEnd w:id="3"/>
      <w:r>
        <w:lastRenderedPageBreak/>
        <w:t>1 INTRODUÇÃO</w:t>
      </w:r>
      <w:bookmarkEnd w:id="4"/>
      <w:r>
        <w:t xml:space="preserve"> </w:t>
      </w:r>
    </w:p>
    <w:p w14:paraId="4231F541" w14:textId="12711BBB" w:rsidR="00071830" w:rsidRDefault="00071830" w:rsidP="009336F8">
      <w:pPr>
        <w:ind w:firstLine="709"/>
      </w:pPr>
      <w:r w:rsidRPr="00071830">
        <w:t xml:space="preserve">O vírus da imunodeficiência humana (HIV, do inglês </w:t>
      </w:r>
      <w:proofErr w:type="spellStart"/>
      <w:r w:rsidRPr="00071830">
        <w:rPr>
          <w:i/>
          <w:iCs/>
        </w:rPr>
        <w:t>human</w:t>
      </w:r>
      <w:proofErr w:type="spellEnd"/>
      <w:r w:rsidRPr="00071830">
        <w:rPr>
          <w:i/>
          <w:iCs/>
        </w:rPr>
        <w:t xml:space="preserve"> </w:t>
      </w:r>
      <w:proofErr w:type="spellStart"/>
      <w:r w:rsidRPr="00071830">
        <w:rPr>
          <w:i/>
          <w:iCs/>
        </w:rPr>
        <w:t>immunodeficiency</w:t>
      </w:r>
      <w:proofErr w:type="spellEnd"/>
      <w:r w:rsidRPr="00071830">
        <w:rPr>
          <w:i/>
          <w:iCs/>
        </w:rPr>
        <w:t xml:space="preserve"> </w:t>
      </w:r>
      <w:proofErr w:type="spellStart"/>
      <w:r w:rsidRPr="00071830">
        <w:rPr>
          <w:i/>
          <w:iCs/>
        </w:rPr>
        <w:t>virus</w:t>
      </w:r>
      <w:proofErr w:type="spellEnd"/>
      <w:r w:rsidRPr="00071830">
        <w:t>)</w:t>
      </w:r>
      <w:r w:rsidR="009336F8">
        <w:t>, segundo o Ministério da Saúde</w:t>
      </w:r>
      <w:r w:rsidR="003D28FE">
        <w:t xml:space="preserve"> (2008)</w:t>
      </w:r>
      <w:r w:rsidRPr="00071830">
        <w:t xml:space="preserve"> é um lentivírus responsável pela síndrome da imunodeficiência adquirida (AIDS, do inglês </w:t>
      </w:r>
      <w:proofErr w:type="spellStart"/>
      <w:r w:rsidRPr="00071830">
        <w:rPr>
          <w:i/>
          <w:iCs/>
        </w:rPr>
        <w:t>acquired</w:t>
      </w:r>
      <w:proofErr w:type="spellEnd"/>
      <w:r w:rsidRPr="00071830">
        <w:rPr>
          <w:i/>
          <w:iCs/>
        </w:rPr>
        <w:t xml:space="preserve"> </w:t>
      </w:r>
      <w:proofErr w:type="spellStart"/>
      <w:r w:rsidRPr="00071830">
        <w:rPr>
          <w:i/>
          <w:iCs/>
        </w:rPr>
        <w:t>immunodeficiency</w:t>
      </w:r>
      <w:proofErr w:type="spellEnd"/>
      <w:r w:rsidRPr="00071830">
        <w:rPr>
          <w:i/>
          <w:iCs/>
        </w:rPr>
        <w:t xml:space="preserve"> </w:t>
      </w:r>
      <w:proofErr w:type="spellStart"/>
      <w:r w:rsidRPr="00071830">
        <w:rPr>
          <w:i/>
          <w:iCs/>
        </w:rPr>
        <w:t>syndrome</w:t>
      </w:r>
      <w:proofErr w:type="spellEnd"/>
      <w:r w:rsidRPr="00071830">
        <w:t>), caracterizada por uma deterioração progressiva do sistema imunológico.</w:t>
      </w:r>
      <w:r w:rsidR="009336F8">
        <w:t xml:space="preserve"> </w:t>
      </w:r>
      <w:r w:rsidRPr="00071830">
        <w:t>O HIV infecta, principalmente, os linfócitos T CD4+, além de macrófagos e células dendríticas. A infecção leva à redução gradual da quantidade de linfócitos T CD4+ por diversos mecanismos, como a apoptose de células não infectadas próximas, a destruição direta de células infectadas e a ação de linfócitos T citotóxicos CD8+, que reconhecem e eliminam células infectadas. Quando o número de linfócitos T CD4+ atinge níveis críticos, o organismo perde sua capacidade de defesa mediada por células, tornando-se mais vulnerável a infecções oportunistas.</w:t>
      </w:r>
      <w:r w:rsidR="009336F8">
        <w:t xml:space="preserve"> </w:t>
      </w:r>
      <w:r w:rsidRPr="00071830">
        <w:t>A transmissão do HIV ocorre por meio de fluidos corporais como sangue, sêmen, secreções vaginais e leite materno. O vírus está presente nesses fluidos tanto em partículas livres quanto em células do sistema imunológico infectadas. As principais formas de contágio incluem relações sexuais sem proteção, compartilhamento de seringas contaminadas e a transmissão vertical — da mãe para o filho — durante a gestação ou o aleitamento</w:t>
      </w:r>
      <w:r>
        <w:t>.</w:t>
      </w:r>
    </w:p>
    <w:p w14:paraId="0B2A0B8E" w14:textId="5E59111F" w:rsidR="00071830" w:rsidRDefault="00071830" w:rsidP="00071830">
      <w:pPr>
        <w:ind w:firstLine="709"/>
      </w:pPr>
      <w:r w:rsidRPr="00071830">
        <w:t>Embora a origem exata dos vírus HIV-1 e HIV-2 ainda não seja completamente conhecida, evidências apontam que uma ampla família de retrovírus relacionados a eles circula entre primatas não humanos na África Subsaariana.</w:t>
      </w:r>
      <w:r>
        <w:t xml:space="preserve"> </w:t>
      </w:r>
      <w:r w:rsidRPr="00071830">
        <w:t>Estudos científicos sugerem que o HIV-1 e o HIV-2 passaram a infectar seres humanos relativamente recentemente, possivelmente entre as décadas de 1940 e 1950. Diversos retrovírus encontrados em primatas africanos demonstram grande similaridade com esses dois tipos de HIV. Dentre eles, destaca-se o vírus da imunodeficiência símia (SIV), que infecta uma subespécie de chimpanzés africanos e possui aproximadamente 98% de similaridade com o HIV-1, indicando uma provável origem comum.</w:t>
      </w:r>
      <w:r>
        <w:t xml:space="preserve"> </w:t>
      </w:r>
      <w:r w:rsidRPr="00071830">
        <w:t>Essas evidências sustentam a hipótese de que o HIV tenha surgido na África</w:t>
      </w:r>
      <w:r w:rsidR="009336F8">
        <w:t xml:space="preserve"> (</w:t>
      </w:r>
      <w:r w:rsidR="003D28FE">
        <w:t>BRASIL, 2008</w:t>
      </w:r>
      <w:r w:rsidR="009336F8">
        <w:rPr>
          <w:i/>
          <w:iCs/>
        </w:rPr>
        <w:t>)</w:t>
      </w:r>
      <w:r w:rsidRPr="00071830">
        <w:t>.</w:t>
      </w:r>
    </w:p>
    <w:p w14:paraId="66A87233" w14:textId="2E24205B" w:rsidR="00E4167A" w:rsidRPr="00E4167A" w:rsidRDefault="00E4167A" w:rsidP="00425BC7">
      <w:pPr>
        <w:ind w:firstLine="709"/>
      </w:pPr>
      <w:r w:rsidRPr="00E4167A">
        <w:t>Em diversos países africanos, aproximadamente 83% das pessoas vivendo com HIV — o que corresponde a cerca de 26 milhões de indivíduos — têm acesso à terapia antirretroviral. No entanto, especialistas e profissionais da saúde alertam para a necessidade de um uso mais racional e consciente desses medicamentos.</w:t>
      </w:r>
      <w:r w:rsidR="009336F8">
        <w:t xml:space="preserve"> </w:t>
      </w:r>
      <w:r w:rsidRPr="00E4167A">
        <w:t xml:space="preserve">O HIV/AIDS permanece como um dos principais desafios de saúde pública na África e em escala global. Estima-se que quase 40 milhões de pessoas convivam com o vírus </w:t>
      </w:r>
      <w:r w:rsidRPr="00E4167A">
        <w:lastRenderedPageBreak/>
        <w:t>no mundo, sendo aproximadamente 26 milhões apenas na África Subsaariana.</w:t>
      </w:r>
      <w:r w:rsidR="00425BC7">
        <w:t xml:space="preserve"> </w:t>
      </w:r>
      <w:r w:rsidRPr="00E4167A">
        <w:t>Apesar da redução de 42% nas taxas de novas infecções entre 2010 e 2022 e do aumento significativo no acesso à terapia antirretroviral, a quantidade absoluta de pessoas vivendo com HIV continua a crescer ano após ano, evidenciando a necessidade de estratégias mais eficazes e sustentáveis de prevenção e cuidado.</w:t>
      </w:r>
      <w:r w:rsidR="00425BC7">
        <w:t xml:space="preserve"> (</w:t>
      </w:r>
      <w:r w:rsidR="003D28FE">
        <w:t>GIRO, 2023</w:t>
      </w:r>
      <w:r w:rsidR="00425BC7">
        <w:rPr>
          <w:i/>
          <w:iCs/>
        </w:rPr>
        <w:t>)</w:t>
      </w:r>
      <w:r w:rsidR="00425BC7">
        <w:t xml:space="preserve"> </w:t>
      </w:r>
    </w:p>
    <w:p w14:paraId="1AC0986F" w14:textId="35741825" w:rsidR="00C66D8E" w:rsidRDefault="00C66D8E" w:rsidP="00425BC7">
      <w:pPr>
        <w:ind w:firstLine="709"/>
      </w:pPr>
      <w:r w:rsidRPr="00C66D8E">
        <w:t>O Ministério da Saúde, por meio do Departamento de HIV, Aids, Tuberculose, Hepatites Virais e Infecções Sexualmente Transmissíveis da Secretaria de Vigilância em Saúde (</w:t>
      </w:r>
      <w:proofErr w:type="spellStart"/>
      <w:r w:rsidRPr="00C66D8E">
        <w:t>Dathi</w:t>
      </w:r>
      <w:proofErr w:type="spellEnd"/>
      <w:r w:rsidRPr="00C66D8E">
        <w:t>/SVSA), divulgou o Boletim Epidemiológico de HIV e Aids</w:t>
      </w:r>
      <w:r w:rsidR="00ED3C38">
        <w:t xml:space="preserve"> e,</w:t>
      </w:r>
      <w:r w:rsidRPr="00C66D8E">
        <w:t xml:space="preserve"> </w:t>
      </w:r>
      <w:r w:rsidR="00ED3C38">
        <w:t>d</w:t>
      </w:r>
      <w:r w:rsidRPr="00C66D8E">
        <w:t>e acordo com o documento, houve um aumento de 4,5% nos casos de HIV em 2023 em comparação a 2022, o que reflete uma ampliação da capacidade de diagnóstico dos serviços de saúde no Brasil.</w:t>
      </w:r>
      <w:r w:rsidR="00C27809">
        <w:t xml:space="preserve"> </w:t>
      </w:r>
      <w:r w:rsidR="00C27809" w:rsidRPr="00C27809">
        <w:t>Até setembro de 2023, 770 mil pessoas vivendo com HIV estavam em tratamento antirretroviral – 5% a mais que o registrado em todo o ano de 2022. Dessas, 49 mil iniciaram o tratamento em 2023. Atualmente, quase 200 mil pessoas sabem que têm o HIV no Brasil, mas não se tratam.</w:t>
      </w:r>
      <w:r w:rsidR="00425BC7">
        <w:t xml:space="preserve"> </w:t>
      </w:r>
      <w:r w:rsidRPr="00C66D8E">
        <w:t>Ainda segundo o boletim, a taxa de mortalidade por Aids em 2023 foi de 3,9 óbitos por 100 mil habitantes, a menor registrada desde 2013. Quanto ao perfil epidemiológico, 70,7% dos casos notificados ocorreram em pessoas do sexo masculino, 63,2% em indivíduos pretos e pardos, e 53,6% em homens que fazem sexo com homens (HSH). A razão entre os sexos foi de 2,7 casos em homens para cada caso em mulheres. A faixa etária mais acometida foi a de 20 a 29 anos, responsável por 37,1% das notificações, sendo que, entre os homens, essa mesma faixa etária concentrou 41% dos casos registrados</w:t>
      </w:r>
      <w:r w:rsidR="003D28FE">
        <w:t xml:space="preserve"> (BRASIL, 2024)</w:t>
      </w:r>
      <w:r w:rsidRPr="00C66D8E">
        <w:t>.</w:t>
      </w:r>
    </w:p>
    <w:p w14:paraId="57F119D1" w14:textId="7F4F2580" w:rsidR="00425BC7" w:rsidRDefault="00B81EBE" w:rsidP="003D28FE">
      <w:pPr>
        <w:ind w:firstLine="709"/>
      </w:pPr>
      <w:r w:rsidRPr="00B81EBE">
        <w:t xml:space="preserve">O Fumarato de </w:t>
      </w:r>
      <w:proofErr w:type="spellStart"/>
      <w:r w:rsidRPr="00B81EBE">
        <w:t>Tenofovir</w:t>
      </w:r>
      <w:proofErr w:type="spellEnd"/>
      <w:r w:rsidRPr="00B81EBE">
        <w:t xml:space="preserve"> </w:t>
      </w:r>
      <w:proofErr w:type="spellStart"/>
      <w:r w:rsidRPr="00B81EBE">
        <w:t>Disoproxil</w:t>
      </w:r>
      <w:proofErr w:type="spellEnd"/>
      <w:r w:rsidRPr="00B81EBE">
        <w:t xml:space="preserve"> (TDF), um inibidor nucleotídico da transcriptase reversa (ITRN), é amplamente utilizado como componente de primeira linha na terapia antirretroviral (TARV) em países com recursos limitados, como a Índia e diversas nações da África Subsaariana. Desde sua aprovação pela Food </w:t>
      </w:r>
      <w:proofErr w:type="spellStart"/>
      <w:r w:rsidRPr="00B81EBE">
        <w:t>and</w:t>
      </w:r>
      <w:proofErr w:type="spellEnd"/>
      <w:r w:rsidRPr="00B81EBE">
        <w:t xml:space="preserve"> </w:t>
      </w:r>
      <w:proofErr w:type="spellStart"/>
      <w:r w:rsidRPr="00B81EBE">
        <w:t>Drug</w:t>
      </w:r>
      <w:proofErr w:type="spellEnd"/>
      <w:r w:rsidRPr="00B81EBE">
        <w:t xml:space="preserve"> </w:t>
      </w:r>
      <w:proofErr w:type="spellStart"/>
      <w:r w:rsidRPr="00B81EBE">
        <w:t>Administration</w:t>
      </w:r>
      <w:proofErr w:type="spellEnd"/>
      <w:r w:rsidRPr="00B81EBE">
        <w:t xml:space="preserve"> (FDA) dos Estados Unidos, em outubro de 2001, o TDF foi incorporado às diretrizes terapêuticas de vários países como medicamento de primeira escolha para o tratamento da infecção pelo HIV.</w:t>
      </w:r>
      <w:r w:rsidR="00425BC7">
        <w:t xml:space="preserve"> </w:t>
      </w:r>
      <w:r w:rsidR="003D28FE" w:rsidRPr="003D28FE">
        <w:t>(SANTOS et al., 2023)</w:t>
      </w:r>
    </w:p>
    <w:p w14:paraId="77EB723C" w14:textId="37BF53E7" w:rsidR="00B81EBE" w:rsidRPr="00B81EBE" w:rsidRDefault="00B81EBE" w:rsidP="00425BC7">
      <w:pPr>
        <w:ind w:firstLine="709"/>
      </w:pPr>
      <w:r w:rsidRPr="00B81EBE">
        <w:t xml:space="preserve">Na Índia, o número de pacientes tratados com TDF tem aumentado progressivamente desde a implementação da política “Testar e Tratar”, adotada pelo Programa Nacional de Controle da Aids (NACP). Essa diretriz recomenda o início imediato do tratamento antirretroviral, independentemente da contagem de linfócitos </w:t>
      </w:r>
      <w:r w:rsidRPr="00B81EBE">
        <w:lastRenderedPageBreak/>
        <w:t>CD4 ou do estágio clínico da infecção pelo HIV, priorizando o regime baseado em TDF para pacientes virgens de tratamento, exceto nos casos de contraindicação.</w:t>
      </w:r>
      <w:r w:rsidR="00425BC7">
        <w:t xml:space="preserve"> </w:t>
      </w:r>
      <w:r w:rsidRPr="00B81EBE">
        <w:t xml:space="preserve">Administrado por via oral, o TDF apresenta boa eficácia e segurança relativa. No entanto, estudos têm demonstrado seu potencial nefrotóxico, principalmente devido à lesão das células dos túbulos proximais renais, o que pode culminar em lesão renal aguda (LRA), doença renal crônica (DRC) ou, em casos mais graves, na síndrome de </w:t>
      </w:r>
      <w:proofErr w:type="spellStart"/>
      <w:r w:rsidRPr="00B81EBE">
        <w:t>Fanconi</w:t>
      </w:r>
      <w:proofErr w:type="spellEnd"/>
      <w:r w:rsidRPr="00B81EBE">
        <w:t xml:space="preserve"> — parcial ou completa. A droga é amplamente distribuída no organismo, com maiores concentrações observadas no rim e no fígado. A toxicidade renal está associada ao acúmulo intracelular de TDF nos túbulos renais</w:t>
      </w:r>
      <w:r w:rsidR="003D28FE" w:rsidRPr="003D28FE">
        <w:t xml:space="preserve"> (SANTOS et al., 2023)</w:t>
      </w:r>
      <w:r w:rsidRPr="00B81EBE">
        <w:t>.</w:t>
      </w:r>
    </w:p>
    <w:p w14:paraId="1E8A5B90" w14:textId="6FA84772" w:rsidR="00B81EBE" w:rsidRPr="00B81EBE" w:rsidRDefault="00B81EBE" w:rsidP="00B81EBE">
      <w:pPr>
        <w:ind w:firstLine="709"/>
      </w:pPr>
      <w:r w:rsidRPr="00B81EBE">
        <w:t xml:space="preserve">Comparado a outros </w:t>
      </w:r>
      <w:proofErr w:type="spellStart"/>
      <w:r w:rsidRPr="00B81EBE">
        <w:t>ITRNs</w:t>
      </w:r>
      <w:proofErr w:type="spellEnd"/>
      <w:r w:rsidRPr="00B81EBE">
        <w:t xml:space="preserve">, como </w:t>
      </w:r>
      <w:proofErr w:type="spellStart"/>
      <w:r w:rsidRPr="00B81EBE">
        <w:t>Abacavir</w:t>
      </w:r>
      <w:proofErr w:type="spellEnd"/>
      <w:r w:rsidRPr="00B81EBE">
        <w:t xml:space="preserve"> (ABC), Lamivudina (3TC) e Zidovudina (AZT), o TDF tem sido relacionado a uma redução mais acentuada na taxa de filtração glomerular estimada (</w:t>
      </w:r>
      <w:proofErr w:type="spellStart"/>
      <w:r w:rsidRPr="00B81EBE">
        <w:t>TFGe</w:t>
      </w:r>
      <w:proofErr w:type="spellEnd"/>
      <w:r w:rsidRPr="00B81EBE">
        <w:t xml:space="preserve">), além de disfunção tubular proximal. A deterioração da função renal pode se manifestar como LRA, DRC ou como uma queda da </w:t>
      </w:r>
      <w:proofErr w:type="spellStart"/>
      <w:r w:rsidRPr="00B81EBE">
        <w:t>TFGe</w:t>
      </w:r>
      <w:proofErr w:type="spellEnd"/>
      <w:r w:rsidRPr="00B81EBE">
        <w:t xml:space="preserve"> em relação aos valores basais, mesmo quando ainda se encontram dentro dos limites fisiológicos</w:t>
      </w:r>
      <w:r w:rsidR="003D28FE">
        <w:t xml:space="preserve"> </w:t>
      </w:r>
      <w:r w:rsidR="003D28FE" w:rsidRPr="003D28FE">
        <w:t>(SANTOS et al., 2023)</w:t>
      </w:r>
      <w:r w:rsidRPr="00B81EBE">
        <w:t>.</w:t>
      </w:r>
    </w:p>
    <w:p w14:paraId="3CE76F37" w14:textId="59A76408" w:rsidR="00B81EBE" w:rsidRDefault="00B81EBE" w:rsidP="00B81EBE">
      <w:pPr>
        <w:ind w:firstLine="709"/>
      </w:pPr>
      <w:r w:rsidRPr="00B81EBE">
        <w:t xml:space="preserve">Diversos fatores estão associados à </w:t>
      </w:r>
      <w:proofErr w:type="spellStart"/>
      <w:r w:rsidRPr="00B81EBE">
        <w:t>nefrotoxicidade</w:t>
      </w:r>
      <w:proofErr w:type="spellEnd"/>
      <w:r w:rsidRPr="00B81EBE">
        <w:t xml:space="preserve"> induzida pelo TDF, incluindo: idade, sexo, estado nutricional (índice de massa corporal - IMC), tempo de uso da medicação, níveis basais de creatinina, uso concomitante de inibidores </w:t>
      </w:r>
      <w:proofErr w:type="spellStart"/>
      <w:r w:rsidRPr="00B81EBE">
        <w:t>da</w:t>
      </w:r>
      <w:proofErr w:type="spellEnd"/>
      <w:r w:rsidRPr="00B81EBE">
        <w:t xml:space="preserve"> transcriptase reversa não nucleosídeos (ITRNN), contagem basal de CD4, estágio clínico da infecção pelo HIV segundo a OMS, presença prévia de disfunção renal, histórico de uso de antirretrovirais nefrotóxicos, administração de outros medicamentos nefrotóxicos e a existência de comorbidades</w:t>
      </w:r>
      <w:r w:rsidR="003D28FE">
        <w:t xml:space="preserve"> </w:t>
      </w:r>
      <w:r w:rsidR="003D28FE" w:rsidRPr="003D28FE">
        <w:t>(SANTOS et al., 2023)</w:t>
      </w:r>
      <w:r w:rsidRPr="00B81EBE">
        <w:t>.</w:t>
      </w:r>
    </w:p>
    <w:p w14:paraId="19212553" w14:textId="449D2ED0" w:rsidR="00A71CC9" w:rsidRPr="00A71CC9" w:rsidRDefault="00A71CC9" w:rsidP="00A71CC9">
      <w:pPr>
        <w:ind w:firstLine="709"/>
      </w:pPr>
      <w:r w:rsidRPr="00A71CC9">
        <w:t>Os métodos de regressão tornaram-se uma ferramenta essencial em qualquer análise de dados voltada a descrever a relação entre uma variável resposta e uma ou mais variáveis explicativas. Frequentemente, a variável de desfecho é discreta, assumindo dois ou mais valores possíveis. Nesses casos, o modelo de regressão mais utilizado é o da regressão logística.</w:t>
      </w:r>
    </w:p>
    <w:p w14:paraId="7CCCD649" w14:textId="0477E68B" w:rsidR="00A71CC9" w:rsidRPr="00A71CC9" w:rsidRDefault="00A71CC9" w:rsidP="00DB7B38">
      <w:pPr>
        <w:ind w:firstLine="709"/>
      </w:pPr>
      <w:r w:rsidRPr="00A71CC9">
        <w:t xml:space="preserve">A regressão logística, </w:t>
      </w:r>
      <w:r>
        <w:t xml:space="preserve">tem como o mesmo </w:t>
      </w:r>
      <w:r w:rsidRPr="00A71CC9">
        <w:t xml:space="preserve">objetivo de qualquer outro modelo de regressão: encontrar o modelo mais adequado, parcimonioso e clinicamente interpretável, que descreva a relação entre uma variável dependente (ou resposta) e um conjunto de variáveis independentes (ou explicativas), também chamadas de </w:t>
      </w:r>
      <w:proofErr w:type="gramStart"/>
      <w:r w:rsidRPr="00A71CC9">
        <w:t>covariáveis</w:t>
      </w:r>
      <w:r w:rsidR="00DB7B38">
        <w:t xml:space="preserve"> </w:t>
      </w:r>
      <w:r w:rsidRPr="00A71CC9">
        <w:t>.</w:t>
      </w:r>
      <w:proofErr w:type="gramEnd"/>
      <w:r w:rsidR="00DB7B38">
        <w:t xml:space="preserve"> </w:t>
      </w:r>
      <w:r w:rsidRPr="00A71CC9">
        <w:t xml:space="preserve">O exemplo mais comum de modelagem é a regressão linear, em que se assume que a variável de desfecho é contínua. A principal distinção entre a regressão logística e a linear está no tipo de variável resposta: enquanto a regressão linear lida </w:t>
      </w:r>
      <w:r w:rsidRPr="00A71CC9">
        <w:lastRenderedPageBreak/>
        <w:t>com desfechos contínuos, a regressão logística é empregada quando a variável resposta é binária ou dicotômica</w:t>
      </w:r>
      <w:r w:rsidR="00DB7B38">
        <w:t xml:space="preserve"> </w:t>
      </w:r>
      <w:r w:rsidR="00DB7B38" w:rsidRPr="00DB7B38">
        <w:t>(HOSMER; LEMESHOW; STURDIVANT, 2013)</w:t>
      </w:r>
      <w:r w:rsidRPr="00A71CC9">
        <w:t>.</w:t>
      </w:r>
    </w:p>
    <w:p w14:paraId="721EA878" w14:textId="6205C452" w:rsidR="00A71CC9" w:rsidRDefault="00A71CC9" w:rsidP="00A71CC9">
      <w:pPr>
        <w:ind w:firstLine="709"/>
      </w:pPr>
      <w:r w:rsidRPr="00A71CC9">
        <w:t>Essa diferença entre os dois modelos se reflete tanto na estrutura matemática do modelo quanto em seus pressupostos estatísticos. No entanto, uma vez compreendida essa distinção, os procedimentos analíticos da regressão logística seguem, em geral, os mesmos princípios adotados na análise por regressão linear</w:t>
      </w:r>
      <w:r w:rsidR="00DB7B38">
        <w:t xml:space="preserve"> </w:t>
      </w:r>
      <w:r w:rsidR="00DB7B38" w:rsidRPr="00DB7B38">
        <w:t>(HOSMER; LEMESHOW; STURDIVANT, 2013)</w:t>
      </w:r>
      <w:r w:rsidRPr="00A71CC9">
        <w:t>.</w:t>
      </w:r>
      <w:r w:rsidR="00F10AA8">
        <w:t xml:space="preserve"> </w:t>
      </w:r>
      <w:r w:rsidR="00F10AA8" w:rsidRPr="00F10AA8">
        <w:t xml:space="preserve">No entanto, em contextos com grande número de variáveis ou colinearidade entre os preditores, o modelo pode se tornar instável ou </w:t>
      </w:r>
      <w:proofErr w:type="spellStart"/>
      <w:r w:rsidR="00F10AA8" w:rsidRPr="00F10AA8">
        <w:t>superajustado</w:t>
      </w:r>
      <w:proofErr w:type="spellEnd"/>
      <w:r w:rsidR="00F10AA8" w:rsidRPr="00F10AA8">
        <w:t>. Para mitigar esses problemas, métodos de regularização são aplicados, como o Lasso (</w:t>
      </w:r>
      <w:proofErr w:type="spellStart"/>
      <w:r w:rsidR="00F10AA8" w:rsidRPr="00F10AA8">
        <w:t>Least</w:t>
      </w:r>
      <w:proofErr w:type="spellEnd"/>
      <w:r w:rsidR="00F10AA8" w:rsidRPr="00F10AA8">
        <w:t xml:space="preserve"> Absolute </w:t>
      </w:r>
      <w:proofErr w:type="spellStart"/>
      <w:r w:rsidR="00F10AA8" w:rsidRPr="00F10AA8">
        <w:t>Shrinkage</w:t>
      </w:r>
      <w:proofErr w:type="spellEnd"/>
      <w:r w:rsidR="00F10AA8" w:rsidRPr="00F10AA8">
        <w:t xml:space="preserve"> </w:t>
      </w:r>
      <w:proofErr w:type="spellStart"/>
      <w:r w:rsidR="00F10AA8" w:rsidRPr="00F10AA8">
        <w:t>and</w:t>
      </w:r>
      <w:proofErr w:type="spellEnd"/>
      <w:r w:rsidR="00F10AA8" w:rsidRPr="00F10AA8">
        <w:t xml:space="preserve"> </w:t>
      </w:r>
      <w:proofErr w:type="spellStart"/>
      <w:r w:rsidR="00F10AA8" w:rsidRPr="00F10AA8">
        <w:t>Selection</w:t>
      </w:r>
      <w:proofErr w:type="spellEnd"/>
      <w:r w:rsidR="00F10AA8" w:rsidRPr="00F10AA8">
        <w:t xml:space="preserve"> </w:t>
      </w:r>
      <w:proofErr w:type="spellStart"/>
      <w:r w:rsidR="00F10AA8" w:rsidRPr="00F10AA8">
        <w:t>Operator</w:t>
      </w:r>
      <w:proofErr w:type="spellEnd"/>
      <w:r w:rsidR="00F10AA8" w:rsidRPr="00F10AA8">
        <w:t>)</w:t>
      </w:r>
      <w:r w:rsidR="00DB7B38" w:rsidRPr="00DB7B38">
        <w:t xml:space="preserve"> amplamente discutido por </w:t>
      </w:r>
      <w:proofErr w:type="spellStart"/>
      <w:r w:rsidR="00DB7B38" w:rsidRPr="00DB7B38">
        <w:t>Hastie</w:t>
      </w:r>
      <w:proofErr w:type="spellEnd"/>
      <w:r w:rsidR="00DB7B38" w:rsidRPr="00DB7B38">
        <w:t xml:space="preserve">, </w:t>
      </w:r>
      <w:proofErr w:type="spellStart"/>
      <w:r w:rsidR="00DB7B38" w:rsidRPr="00DB7B38">
        <w:t>Tibshirani</w:t>
      </w:r>
      <w:proofErr w:type="spellEnd"/>
      <w:r w:rsidR="00DB7B38" w:rsidRPr="00DB7B38">
        <w:t xml:space="preserve"> e Friedman (2009) como uma das abordagens mais eficientes para seleção automática de variáveis e redução de variância em modelos generalizados</w:t>
      </w:r>
      <w:r w:rsidR="00F10AA8" w:rsidRPr="00F10AA8">
        <w:t>.</w:t>
      </w:r>
    </w:p>
    <w:p w14:paraId="426FA7BA" w14:textId="77777777" w:rsidR="00DB7B38" w:rsidRDefault="00796941" w:rsidP="00DB7B38">
      <w:pPr>
        <w:ind w:firstLine="720"/>
      </w:pPr>
      <w:r w:rsidRPr="00796941">
        <w:t xml:space="preserve">Com base nestas informações, o presente estudo propõe evidenciar e reforçar a identificação dos fatores associados a </w:t>
      </w:r>
      <w:proofErr w:type="spellStart"/>
      <w:r w:rsidRPr="00796941">
        <w:t>nefrotoxicidade</w:t>
      </w:r>
      <w:proofErr w:type="spellEnd"/>
      <w:r w:rsidRPr="00796941">
        <w:t xml:space="preserve"> associada ao TDF, por meio de modelos de Regressão Logística em conjunto ao método Lasso. A utilização conjunta da regressão logística e do método Lasso se justifica porque o desfecho analisado é binário — presença ou ausência de </w:t>
      </w:r>
      <w:proofErr w:type="spellStart"/>
      <w:r w:rsidRPr="00796941">
        <w:t>nefrotoxicidade</w:t>
      </w:r>
      <w:proofErr w:type="spellEnd"/>
      <w:r w:rsidRPr="00796941">
        <w:t xml:space="preserve"> — tornando a regressão logística o modelo adequado para estimar probabilidades</w:t>
      </w:r>
      <w:r w:rsidR="00DB7B38">
        <w:t xml:space="preserve"> </w:t>
      </w:r>
      <w:r w:rsidR="00DB7B38" w:rsidRPr="00DB7B38">
        <w:t>(HOSMER; LEMESHOW; STURDIVANT, 2013)</w:t>
      </w:r>
      <w:r w:rsidRPr="00796941">
        <w:t>. Entretanto, como há muit</w:t>
      </w:r>
      <w:r>
        <w:t>a</w:t>
      </w:r>
      <w:r w:rsidRPr="00796941">
        <w:t xml:space="preserve">s variáveis clínicas, laboratoriais e demográficas potencialmente associadas ao TDF, o modelo pode sofrer instabilidade ou </w:t>
      </w:r>
      <w:proofErr w:type="spellStart"/>
      <w:r w:rsidRPr="00796941">
        <w:t>sobreajuste</w:t>
      </w:r>
      <w:proofErr w:type="spellEnd"/>
      <w:r w:rsidRPr="00796941">
        <w:t xml:space="preserve">. Nesse contexto, o Lasso atua como um método de regularização que penaliza coeficientes, seleciona automaticamente as variáveis mais relevantes, reduz colinearidade e torna o modelo mais simples, robusto e clinicamente interpretável. Assim, a combinação desses métodos permite identificar, com maior precisão, os fatores realmente associados ao risco de </w:t>
      </w:r>
      <w:proofErr w:type="spellStart"/>
      <w:r w:rsidRPr="00796941">
        <w:t>nefrotoxicidade</w:t>
      </w:r>
      <w:proofErr w:type="spellEnd"/>
      <w:r w:rsidRPr="00796941">
        <w:t>.</w:t>
      </w:r>
      <w:r w:rsidR="00DB7B38">
        <w:t xml:space="preserve"> </w:t>
      </w:r>
    </w:p>
    <w:p w14:paraId="00DCF89D" w14:textId="6BE3851B" w:rsidR="00DB7B38" w:rsidRPr="00DB7B38" w:rsidRDefault="00DB7B38" w:rsidP="00DB7B38">
      <w:pPr>
        <w:ind w:firstLine="720"/>
      </w:pPr>
      <w:r>
        <w:t xml:space="preserve">Com isso, o presente trabalho também atinge as duas metas da ODS: </w:t>
      </w:r>
      <w:r w:rsidRPr="00DB7B38">
        <w:t>Meta 3 – “Saúde e bem-estar”, com a avaliação</w:t>
      </w:r>
      <w:r>
        <w:t xml:space="preserve"> </w:t>
      </w:r>
      <w:r w:rsidRPr="00DB7B38">
        <w:t>de fatores e efeitos adversos das ART, de forma que novas ferramentas de análise possam ser</w:t>
      </w:r>
      <w:r>
        <w:t xml:space="preserve"> </w:t>
      </w:r>
      <w:r w:rsidRPr="00DB7B38">
        <w:t>úteis em decisões clínicas</w:t>
      </w:r>
      <w:r>
        <w:t>, e a</w:t>
      </w:r>
      <w:r w:rsidRPr="00DB7B38">
        <w:t xml:space="preserve"> Meta 4 – “Educação Qualidade”, atingida </w:t>
      </w:r>
      <w:r>
        <w:t>ao</w:t>
      </w:r>
      <w:r w:rsidRPr="00DB7B38">
        <w:t xml:space="preserve"> aprender como organizar e depura</w:t>
      </w:r>
      <w:r>
        <w:t>r</w:t>
      </w:r>
      <w:r w:rsidRPr="00DB7B38">
        <w:t xml:space="preserve"> os dados,</w:t>
      </w:r>
      <w:r>
        <w:t xml:space="preserve"> </w:t>
      </w:r>
      <w:r w:rsidRPr="00DB7B38">
        <w:t>apresenta</w:t>
      </w:r>
      <w:r>
        <w:t>r</w:t>
      </w:r>
      <w:r w:rsidRPr="00DB7B38">
        <w:t xml:space="preserve"> e interpreta</w:t>
      </w:r>
      <w:r>
        <w:t>r</w:t>
      </w:r>
      <w:r w:rsidRPr="00DB7B38">
        <w:t xml:space="preserve"> dos resultados da área da saúde, trazendo novos horizontes que</w:t>
      </w:r>
      <w:r>
        <w:t xml:space="preserve"> </w:t>
      </w:r>
      <w:r w:rsidRPr="00DB7B38">
        <w:t>possam auxiliar nas decisões clínicas.</w:t>
      </w:r>
      <w:bookmarkStart w:id="5" w:name="_1t3h5sf" w:colFirst="0" w:colLast="0"/>
      <w:bookmarkStart w:id="6" w:name="_17dp8vu" w:colFirst="0" w:colLast="0"/>
      <w:bookmarkStart w:id="7" w:name="_3rdcrjn" w:colFirst="0" w:colLast="0"/>
      <w:bookmarkStart w:id="8" w:name="_26in1rg" w:colFirst="0" w:colLast="0"/>
      <w:bookmarkStart w:id="9" w:name="_1ksv4uv" w:colFirst="0" w:colLast="0"/>
      <w:bookmarkEnd w:id="5"/>
      <w:bookmarkEnd w:id="6"/>
      <w:bookmarkEnd w:id="7"/>
      <w:bookmarkEnd w:id="8"/>
      <w:bookmarkEnd w:id="9"/>
    </w:p>
    <w:p w14:paraId="5B62A75B" w14:textId="77777777" w:rsidR="00573D0A" w:rsidRDefault="00DD7DCF" w:rsidP="00F10AA8">
      <w:pPr>
        <w:pStyle w:val="Ttulo1"/>
      </w:pPr>
      <w:bookmarkStart w:id="10" w:name="_44sinio" w:colFirst="0" w:colLast="0"/>
      <w:bookmarkStart w:id="11" w:name="_Toc216546780"/>
      <w:bookmarkEnd w:id="10"/>
      <w:r>
        <w:lastRenderedPageBreak/>
        <w:t>2 METODOLOGIA</w:t>
      </w:r>
      <w:bookmarkEnd w:id="11"/>
    </w:p>
    <w:p w14:paraId="76EE9157" w14:textId="511587A3" w:rsidR="008311D4" w:rsidRDefault="00DB7B38" w:rsidP="008311D4">
      <w:pPr>
        <w:ind w:firstLine="720"/>
      </w:pPr>
      <w:r>
        <w:t>Para o estudo,</w:t>
      </w:r>
      <w:r w:rsidR="00573D0A">
        <w:t xml:space="preserve"> </w:t>
      </w:r>
      <w:r>
        <w:t>será considerado</w:t>
      </w:r>
      <w:r w:rsidR="00573D0A">
        <w:t xml:space="preserve"> a base de dados disponibilizado</w:t>
      </w:r>
      <w:r w:rsidR="008C0EF2">
        <w:t xml:space="preserve"> no diretório </w:t>
      </w:r>
      <w:proofErr w:type="spellStart"/>
      <w:proofErr w:type="gramStart"/>
      <w:r w:rsidR="008C0EF2">
        <w:t>Dryad</w:t>
      </w:r>
      <w:proofErr w:type="spellEnd"/>
      <w:r w:rsidR="009C64D8">
        <w:t xml:space="preserve"> </w:t>
      </w:r>
      <w:r w:rsidR="008C0EF2">
        <w:t>,</w:t>
      </w:r>
      <w:proofErr w:type="gramEnd"/>
      <w:r w:rsidR="008C0EF2">
        <w:t xml:space="preserve"> onde </w:t>
      </w:r>
      <w:r w:rsidR="00D159A6">
        <w:t>contém</w:t>
      </w:r>
      <w:r w:rsidR="008C0EF2">
        <w:t xml:space="preserve"> dados reais de </w:t>
      </w:r>
      <w:r w:rsidR="008311D4">
        <w:t>203</w:t>
      </w:r>
      <w:r w:rsidR="008C0EF2">
        <w:t xml:space="preserve"> pacientes </w:t>
      </w:r>
      <w:r w:rsidR="008311D4">
        <w:t>com informações médicas citadas na tabela a seguir</w:t>
      </w:r>
      <w:r w:rsidR="00D159A6">
        <w:t xml:space="preserve">. Há, no total, </w:t>
      </w:r>
      <w:r w:rsidR="003C1DF0">
        <w:t>26</w:t>
      </w:r>
      <w:r w:rsidR="00D159A6">
        <w:t xml:space="preserve"> variáveis:</w:t>
      </w:r>
    </w:p>
    <w:p w14:paraId="14909CC3" w14:textId="67A385D7" w:rsidR="008311D4" w:rsidRPr="00D40AC9" w:rsidRDefault="00D40AC9" w:rsidP="00D40AC9">
      <w:pPr>
        <w:pStyle w:val="Corpodetexto"/>
        <w:jc w:val="center"/>
        <w:rPr>
          <w:rFonts w:ascii="Arial" w:hAnsi="Arial" w:cs="Arial"/>
        </w:rPr>
      </w:pPr>
      <w:r w:rsidRPr="00523C1A">
        <w:rPr>
          <w:rFonts w:ascii="Arial" w:hAnsi="Arial" w:cs="Arial"/>
        </w:rPr>
        <w:t xml:space="preserve">Tabela </w:t>
      </w:r>
      <w:r>
        <w:rPr>
          <w:rFonts w:ascii="Arial" w:hAnsi="Arial" w:cs="Arial"/>
        </w:rPr>
        <w:t>1 –</w:t>
      </w:r>
      <w:r w:rsidRPr="00523C1A">
        <w:rPr>
          <w:rFonts w:ascii="Arial" w:hAnsi="Arial" w:cs="Arial"/>
        </w:rPr>
        <w:t xml:space="preserve"> </w:t>
      </w:r>
      <w:r>
        <w:rPr>
          <w:rFonts w:ascii="Arial" w:hAnsi="Arial" w:cs="Arial"/>
        </w:rPr>
        <w:t>Nome das variáveis, suas unidades de medida e descrição delas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2876"/>
        <w:gridCol w:w="5012"/>
      </w:tblGrid>
      <w:tr w:rsidR="003C1DF0" w:rsidRPr="003C1DF0" w14:paraId="249AD453" w14:textId="77777777" w:rsidTr="00B9507D">
        <w:trPr>
          <w:tblHeader/>
          <w:tblCellSpacing w:w="15" w:type="dxa"/>
        </w:trPr>
        <w:tc>
          <w:tcPr>
            <w:tcW w:w="0" w:type="auto"/>
            <w:tcBorders>
              <w:top w:val="single" w:sz="4" w:space="0" w:color="auto"/>
            </w:tcBorders>
            <w:vAlign w:val="center"/>
            <w:hideMark/>
          </w:tcPr>
          <w:p w14:paraId="49BADB51" w14:textId="77777777" w:rsidR="003C1DF0" w:rsidRPr="003C1DF0" w:rsidRDefault="003C1DF0" w:rsidP="003C1DF0">
            <w:pPr>
              <w:jc w:val="center"/>
              <w:rPr>
                <w:b/>
                <w:bCs/>
              </w:rPr>
            </w:pPr>
            <w:r w:rsidRPr="003C1DF0">
              <w:rPr>
                <w:b/>
                <w:bCs/>
              </w:rPr>
              <w:t>Variável</w:t>
            </w:r>
          </w:p>
        </w:tc>
        <w:tc>
          <w:tcPr>
            <w:tcW w:w="0" w:type="auto"/>
            <w:tcBorders>
              <w:top w:val="single" w:sz="4" w:space="0" w:color="auto"/>
            </w:tcBorders>
            <w:vAlign w:val="center"/>
            <w:hideMark/>
          </w:tcPr>
          <w:p w14:paraId="207C8560" w14:textId="77777777" w:rsidR="003C1DF0" w:rsidRPr="003C1DF0" w:rsidRDefault="003C1DF0" w:rsidP="003C1DF0">
            <w:pPr>
              <w:jc w:val="center"/>
              <w:rPr>
                <w:b/>
                <w:bCs/>
              </w:rPr>
            </w:pPr>
            <w:r w:rsidRPr="003C1DF0">
              <w:rPr>
                <w:b/>
                <w:bCs/>
              </w:rPr>
              <w:t>Unidade</w:t>
            </w:r>
          </w:p>
        </w:tc>
        <w:tc>
          <w:tcPr>
            <w:tcW w:w="0" w:type="auto"/>
            <w:tcBorders>
              <w:top w:val="single" w:sz="4" w:space="0" w:color="auto"/>
            </w:tcBorders>
            <w:vAlign w:val="center"/>
            <w:hideMark/>
          </w:tcPr>
          <w:p w14:paraId="64156A45" w14:textId="77777777" w:rsidR="003C1DF0" w:rsidRPr="003C1DF0" w:rsidRDefault="003C1DF0" w:rsidP="003C1DF0">
            <w:pPr>
              <w:jc w:val="center"/>
              <w:rPr>
                <w:b/>
                <w:bCs/>
              </w:rPr>
            </w:pPr>
            <w:r w:rsidRPr="003C1DF0">
              <w:rPr>
                <w:b/>
                <w:bCs/>
              </w:rPr>
              <w:t>Definição</w:t>
            </w:r>
          </w:p>
        </w:tc>
      </w:tr>
      <w:tr w:rsidR="003C1DF0" w:rsidRPr="003C1DF0" w14:paraId="5DD2ECD3" w14:textId="77777777" w:rsidTr="00B9507D">
        <w:trPr>
          <w:tblCellSpacing w:w="15" w:type="dxa"/>
        </w:trPr>
        <w:tc>
          <w:tcPr>
            <w:tcW w:w="0" w:type="auto"/>
            <w:tcBorders>
              <w:top w:val="single" w:sz="4" w:space="0" w:color="auto"/>
            </w:tcBorders>
            <w:vAlign w:val="center"/>
            <w:hideMark/>
          </w:tcPr>
          <w:p w14:paraId="62D04646" w14:textId="77777777" w:rsidR="003C1DF0" w:rsidRPr="003C1DF0" w:rsidRDefault="003C1DF0" w:rsidP="003C1DF0">
            <w:pPr>
              <w:jc w:val="center"/>
            </w:pPr>
            <w:r w:rsidRPr="003C1DF0">
              <w:t>id</w:t>
            </w:r>
          </w:p>
        </w:tc>
        <w:tc>
          <w:tcPr>
            <w:tcW w:w="0" w:type="auto"/>
            <w:tcBorders>
              <w:top w:val="single" w:sz="4" w:space="0" w:color="auto"/>
            </w:tcBorders>
            <w:vAlign w:val="center"/>
            <w:hideMark/>
          </w:tcPr>
          <w:p w14:paraId="6B24C843" w14:textId="77777777" w:rsidR="003C1DF0" w:rsidRPr="003C1DF0" w:rsidRDefault="003C1DF0" w:rsidP="003C1DF0">
            <w:pPr>
              <w:jc w:val="center"/>
            </w:pPr>
            <w:r w:rsidRPr="003C1DF0">
              <w:t>—</w:t>
            </w:r>
          </w:p>
        </w:tc>
        <w:tc>
          <w:tcPr>
            <w:tcW w:w="0" w:type="auto"/>
            <w:tcBorders>
              <w:top w:val="single" w:sz="4" w:space="0" w:color="auto"/>
            </w:tcBorders>
            <w:vAlign w:val="center"/>
            <w:hideMark/>
          </w:tcPr>
          <w:p w14:paraId="7D23B490" w14:textId="3CC4137E" w:rsidR="003C1DF0" w:rsidRPr="003C1DF0" w:rsidRDefault="003C1DF0" w:rsidP="003C1DF0">
            <w:pPr>
              <w:jc w:val="center"/>
            </w:pPr>
            <w:r>
              <w:t>Identificador (Número sequencial)</w:t>
            </w:r>
          </w:p>
        </w:tc>
      </w:tr>
      <w:tr w:rsidR="003C1DF0" w:rsidRPr="003C1DF0" w14:paraId="475D20D8" w14:textId="77777777" w:rsidTr="00B9507D">
        <w:trPr>
          <w:tblCellSpacing w:w="15" w:type="dxa"/>
        </w:trPr>
        <w:tc>
          <w:tcPr>
            <w:tcW w:w="0" w:type="auto"/>
            <w:tcBorders>
              <w:top w:val="single" w:sz="4" w:space="0" w:color="auto"/>
            </w:tcBorders>
            <w:vAlign w:val="center"/>
            <w:hideMark/>
          </w:tcPr>
          <w:p w14:paraId="7FD445DF" w14:textId="77777777" w:rsidR="003C1DF0" w:rsidRPr="003C1DF0" w:rsidRDefault="003C1DF0" w:rsidP="003C1DF0">
            <w:pPr>
              <w:jc w:val="center"/>
            </w:pPr>
            <w:r w:rsidRPr="003C1DF0">
              <w:t>sex</w:t>
            </w:r>
          </w:p>
        </w:tc>
        <w:tc>
          <w:tcPr>
            <w:tcW w:w="0" w:type="auto"/>
            <w:tcBorders>
              <w:top w:val="single" w:sz="4" w:space="0" w:color="auto"/>
            </w:tcBorders>
            <w:vAlign w:val="center"/>
            <w:hideMark/>
          </w:tcPr>
          <w:p w14:paraId="0D897972" w14:textId="77777777" w:rsidR="003C1DF0" w:rsidRPr="003C1DF0" w:rsidRDefault="003C1DF0" w:rsidP="003C1DF0">
            <w:pPr>
              <w:jc w:val="center"/>
            </w:pPr>
            <w:r w:rsidRPr="003C1DF0">
              <w:t>m/f</w:t>
            </w:r>
          </w:p>
        </w:tc>
        <w:tc>
          <w:tcPr>
            <w:tcW w:w="0" w:type="auto"/>
            <w:tcBorders>
              <w:top w:val="single" w:sz="4" w:space="0" w:color="auto"/>
            </w:tcBorders>
            <w:vAlign w:val="center"/>
            <w:hideMark/>
          </w:tcPr>
          <w:p w14:paraId="6E04C096" w14:textId="77777777" w:rsidR="003C1DF0" w:rsidRPr="003C1DF0" w:rsidRDefault="003C1DF0" w:rsidP="003C1DF0">
            <w:pPr>
              <w:jc w:val="center"/>
            </w:pPr>
            <w:r w:rsidRPr="003C1DF0">
              <w:t>Sexo do participante (1 = masculino, 0 = feminino)</w:t>
            </w:r>
          </w:p>
        </w:tc>
      </w:tr>
      <w:tr w:rsidR="003C1DF0" w:rsidRPr="003C1DF0" w14:paraId="5D253A1E" w14:textId="77777777" w:rsidTr="00B9507D">
        <w:trPr>
          <w:tblCellSpacing w:w="15" w:type="dxa"/>
        </w:trPr>
        <w:tc>
          <w:tcPr>
            <w:tcW w:w="0" w:type="auto"/>
            <w:tcBorders>
              <w:top w:val="single" w:sz="4" w:space="0" w:color="auto"/>
            </w:tcBorders>
            <w:vAlign w:val="center"/>
            <w:hideMark/>
          </w:tcPr>
          <w:p w14:paraId="5AC1DD1A" w14:textId="77777777" w:rsidR="003C1DF0" w:rsidRPr="003C1DF0" w:rsidRDefault="003C1DF0" w:rsidP="003C1DF0">
            <w:pPr>
              <w:jc w:val="center"/>
            </w:pPr>
            <w:proofErr w:type="spellStart"/>
            <w:r w:rsidRPr="003C1DF0">
              <w:t>map</w:t>
            </w:r>
            <w:proofErr w:type="spellEnd"/>
          </w:p>
        </w:tc>
        <w:tc>
          <w:tcPr>
            <w:tcW w:w="0" w:type="auto"/>
            <w:tcBorders>
              <w:top w:val="single" w:sz="4" w:space="0" w:color="auto"/>
            </w:tcBorders>
            <w:vAlign w:val="center"/>
            <w:hideMark/>
          </w:tcPr>
          <w:p w14:paraId="5A4C1818" w14:textId="77777777" w:rsidR="003C1DF0" w:rsidRPr="003C1DF0" w:rsidRDefault="003C1DF0" w:rsidP="003C1DF0">
            <w:pPr>
              <w:jc w:val="center"/>
            </w:pPr>
            <w:r w:rsidRPr="003C1DF0">
              <w:t>mmHg</w:t>
            </w:r>
          </w:p>
        </w:tc>
        <w:tc>
          <w:tcPr>
            <w:tcW w:w="0" w:type="auto"/>
            <w:tcBorders>
              <w:top w:val="single" w:sz="4" w:space="0" w:color="auto"/>
            </w:tcBorders>
            <w:vAlign w:val="center"/>
            <w:hideMark/>
          </w:tcPr>
          <w:p w14:paraId="34452EE8" w14:textId="77777777" w:rsidR="003C1DF0" w:rsidRPr="003C1DF0" w:rsidRDefault="003C1DF0" w:rsidP="003C1DF0">
            <w:pPr>
              <w:jc w:val="center"/>
            </w:pPr>
            <w:r w:rsidRPr="003C1DF0">
              <w:t>Pressão arterial média</w:t>
            </w:r>
          </w:p>
        </w:tc>
      </w:tr>
      <w:tr w:rsidR="003C1DF0" w:rsidRPr="003C1DF0" w14:paraId="300847C8" w14:textId="77777777" w:rsidTr="00B9507D">
        <w:trPr>
          <w:tblCellSpacing w:w="15" w:type="dxa"/>
        </w:trPr>
        <w:tc>
          <w:tcPr>
            <w:tcW w:w="0" w:type="auto"/>
            <w:tcBorders>
              <w:top w:val="single" w:sz="4" w:space="0" w:color="auto"/>
            </w:tcBorders>
            <w:vAlign w:val="center"/>
            <w:hideMark/>
          </w:tcPr>
          <w:p w14:paraId="783387CE" w14:textId="77777777" w:rsidR="003C1DF0" w:rsidRPr="003C1DF0" w:rsidRDefault="003C1DF0" w:rsidP="003C1DF0">
            <w:pPr>
              <w:jc w:val="center"/>
            </w:pPr>
            <w:r w:rsidRPr="003C1DF0">
              <w:t>cd4</w:t>
            </w:r>
          </w:p>
        </w:tc>
        <w:tc>
          <w:tcPr>
            <w:tcW w:w="0" w:type="auto"/>
            <w:tcBorders>
              <w:top w:val="single" w:sz="4" w:space="0" w:color="auto"/>
            </w:tcBorders>
            <w:vAlign w:val="center"/>
            <w:hideMark/>
          </w:tcPr>
          <w:p w14:paraId="6BEDF427" w14:textId="77777777" w:rsidR="003C1DF0" w:rsidRPr="003C1DF0" w:rsidRDefault="003C1DF0" w:rsidP="003C1DF0">
            <w:pPr>
              <w:jc w:val="center"/>
            </w:pPr>
            <w:r w:rsidRPr="003C1DF0">
              <w:t>células/</w:t>
            </w:r>
            <w:proofErr w:type="spellStart"/>
            <w:r w:rsidRPr="003C1DF0">
              <w:t>uL</w:t>
            </w:r>
            <w:proofErr w:type="spellEnd"/>
          </w:p>
        </w:tc>
        <w:tc>
          <w:tcPr>
            <w:tcW w:w="0" w:type="auto"/>
            <w:tcBorders>
              <w:top w:val="single" w:sz="4" w:space="0" w:color="auto"/>
            </w:tcBorders>
            <w:vAlign w:val="center"/>
            <w:hideMark/>
          </w:tcPr>
          <w:p w14:paraId="22BC61FF" w14:textId="77777777" w:rsidR="003C1DF0" w:rsidRPr="003C1DF0" w:rsidRDefault="003C1DF0" w:rsidP="003C1DF0">
            <w:pPr>
              <w:jc w:val="center"/>
            </w:pPr>
            <w:r w:rsidRPr="003C1DF0">
              <w:t>Contagem basal de CD4</w:t>
            </w:r>
          </w:p>
        </w:tc>
      </w:tr>
      <w:tr w:rsidR="003C1DF0" w:rsidRPr="003C1DF0" w14:paraId="12C7B542" w14:textId="77777777" w:rsidTr="00B9507D">
        <w:trPr>
          <w:tblCellSpacing w:w="15" w:type="dxa"/>
        </w:trPr>
        <w:tc>
          <w:tcPr>
            <w:tcW w:w="0" w:type="auto"/>
            <w:tcBorders>
              <w:top w:val="single" w:sz="4" w:space="0" w:color="auto"/>
            </w:tcBorders>
            <w:vAlign w:val="center"/>
            <w:hideMark/>
          </w:tcPr>
          <w:p w14:paraId="48B69CD2" w14:textId="77777777" w:rsidR="003C1DF0" w:rsidRPr="003C1DF0" w:rsidRDefault="003C1DF0" w:rsidP="003C1DF0">
            <w:pPr>
              <w:jc w:val="center"/>
            </w:pPr>
            <w:r w:rsidRPr="003C1DF0">
              <w:t>egfr1</w:t>
            </w:r>
          </w:p>
        </w:tc>
        <w:tc>
          <w:tcPr>
            <w:tcW w:w="0" w:type="auto"/>
            <w:tcBorders>
              <w:top w:val="single" w:sz="4" w:space="0" w:color="auto"/>
            </w:tcBorders>
            <w:vAlign w:val="center"/>
            <w:hideMark/>
          </w:tcPr>
          <w:p w14:paraId="20AB03FA" w14:textId="77777777" w:rsidR="003C1DF0" w:rsidRPr="003C1DF0" w:rsidRDefault="003C1DF0" w:rsidP="003C1DF0">
            <w:pPr>
              <w:jc w:val="center"/>
            </w:pPr>
            <w:proofErr w:type="spellStart"/>
            <w:r w:rsidRPr="003C1DF0">
              <w:t>mL</w:t>
            </w:r>
            <w:proofErr w:type="spellEnd"/>
            <w:r w:rsidRPr="003C1DF0">
              <w:t>/min/1.73m³</w:t>
            </w:r>
          </w:p>
        </w:tc>
        <w:tc>
          <w:tcPr>
            <w:tcW w:w="0" w:type="auto"/>
            <w:tcBorders>
              <w:top w:val="single" w:sz="4" w:space="0" w:color="auto"/>
            </w:tcBorders>
            <w:vAlign w:val="center"/>
            <w:hideMark/>
          </w:tcPr>
          <w:p w14:paraId="5BC43F92" w14:textId="77777777" w:rsidR="003C1DF0" w:rsidRPr="003C1DF0" w:rsidRDefault="003C1DF0" w:rsidP="003C1DF0">
            <w:pPr>
              <w:jc w:val="center"/>
            </w:pPr>
            <w:r w:rsidRPr="003C1DF0">
              <w:t>Taxa de filtração glomerular estimada (EGFR) basal</w:t>
            </w:r>
          </w:p>
        </w:tc>
      </w:tr>
      <w:tr w:rsidR="003C1DF0" w:rsidRPr="003C1DF0" w14:paraId="1E783585" w14:textId="77777777" w:rsidTr="00B9507D">
        <w:trPr>
          <w:tblCellSpacing w:w="15" w:type="dxa"/>
        </w:trPr>
        <w:tc>
          <w:tcPr>
            <w:tcW w:w="0" w:type="auto"/>
            <w:tcBorders>
              <w:top w:val="single" w:sz="4" w:space="0" w:color="auto"/>
              <w:bottom w:val="single" w:sz="4" w:space="0" w:color="auto"/>
            </w:tcBorders>
            <w:vAlign w:val="center"/>
            <w:hideMark/>
          </w:tcPr>
          <w:p w14:paraId="12816A10" w14:textId="77777777" w:rsidR="003C1DF0" w:rsidRPr="003C1DF0" w:rsidRDefault="003C1DF0" w:rsidP="003C1DF0">
            <w:pPr>
              <w:jc w:val="center"/>
            </w:pPr>
            <w:r w:rsidRPr="003C1DF0">
              <w:t>egfr3</w:t>
            </w:r>
          </w:p>
        </w:tc>
        <w:tc>
          <w:tcPr>
            <w:tcW w:w="0" w:type="auto"/>
            <w:tcBorders>
              <w:top w:val="single" w:sz="4" w:space="0" w:color="auto"/>
              <w:bottom w:val="single" w:sz="4" w:space="0" w:color="auto"/>
            </w:tcBorders>
            <w:vAlign w:val="center"/>
            <w:hideMark/>
          </w:tcPr>
          <w:p w14:paraId="09CEAD6D" w14:textId="77777777" w:rsidR="003C1DF0" w:rsidRPr="003C1DF0" w:rsidRDefault="003C1DF0" w:rsidP="003C1DF0">
            <w:pPr>
              <w:jc w:val="center"/>
            </w:pPr>
            <w:proofErr w:type="spellStart"/>
            <w:r w:rsidRPr="003C1DF0">
              <w:t>mL</w:t>
            </w:r>
            <w:proofErr w:type="spellEnd"/>
            <w:r w:rsidRPr="003C1DF0">
              <w:t>/min/1.73m³</w:t>
            </w:r>
          </w:p>
        </w:tc>
        <w:tc>
          <w:tcPr>
            <w:tcW w:w="0" w:type="auto"/>
            <w:tcBorders>
              <w:top w:val="single" w:sz="4" w:space="0" w:color="auto"/>
              <w:bottom w:val="single" w:sz="4" w:space="0" w:color="auto"/>
            </w:tcBorders>
            <w:vAlign w:val="center"/>
            <w:hideMark/>
          </w:tcPr>
          <w:p w14:paraId="58DFD842" w14:textId="77777777" w:rsidR="003C1DF0" w:rsidRPr="003C1DF0" w:rsidRDefault="003C1DF0" w:rsidP="003C1DF0">
            <w:pPr>
              <w:jc w:val="center"/>
            </w:pPr>
            <w:r w:rsidRPr="003C1DF0">
              <w:t>EGFR estimada após 3 meses</w:t>
            </w:r>
          </w:p>
        </w:tc>
      </w:tr>
      <w:tr w:rsidR="003C1DF0" w:rsidRPr="003C1DF0" w14:paraId="7E3BF7D9" w14:textId="77777777" w:rsidTr="00B9507D">
        <w:trPr>
          <w:tblCellSpacing w:w="15" w:type="dxa"/>
        </w:trPr>
        <w:tc>
          <w:tcPr>
            <w:tcW w:w="0" w:type="auto"/>
            <w:tcBorders>
              <w:bottom w:val="single" w:sz="4" w:space="0" w:color="auto"/>
            </w:tcBorders>
            <w:vAlign w:val="center"/>
            <w:hideMark/>
          </w:tcPr>
          <w:p w14:paraId="04A9E51E" w14:textId="77777777" w:rsidR="003C1DF0" w:rsidRPr="003C1DF0" w:rsidRDefault="003C1DF0" w:rsidP="003C1DF0">
            <w:pPr>
              <w:jc w:val="center"/>
            </w:pPr>
            <w:proofErr w:type="spellStart"/>
            <w:r w:rsidRPr="003C1DF0">
              <w:t>nephtox</w:t>
            </w:r>
            <w:proofErr w:type="spellEnd"/>
          </w:p>
        </w:tc>
        <w:tc>
          <w:tcPr>
            <w:tcW w:w="0" w:type="auto"/>
            <w:tcBorders>
              <w:bottom w:val="single" w:sz="4" w:space="0" w:color="auto"/>
            </w:tcBorders>
            <w:vAlign w:val="center"/>
            <w:hideMark/>
          </w:tcPr>
          <w:p w14:paraId="04C7736A" w14:textId="77777777" w:rsidR="003C1DF0" w:rsidRPr="003C1DF0" w:rsidRDefault="003C1DF0" w:rsidP="003C1DF0">
            <w:pPr>
              <w:jc w:val="center"/>
            </w:pPr>
            <w:proofErr w:type="spellStart"/>
            <w:r w:rsidRPr="003C1DF0">
              <w:t>yes</w:t>
            </w:r>
            <w:proofErr w:type="spellEnd"/>
            <w:r w:rsidRPr="003C1DF0">
              <w:t>/no</w:t>
            </w:r>
          </w:p>
        </w:tc>
        <w:tc>
          <w:tcPr>
            <w:tcW w:w="0" w:type="auto"/>
            <w:tcBorders>
              <w:bottom w:val="single" w:sz="4" w:space="0" w:color="auto"/>
            </w:tcBorders>
            <w:vAlign w:val="center"/>
            <w:hideMark/>
          </w:tcPr>
          <w:p w14:paraId="72A34FDE" w14:textId="77777777" w:rsidR="003C1DF0" w:rsidRPr="003C1DF0" w:rsidRDefault="003C1DF0" w:rsidP="003C1DF0">
            <w:pPr>
              <w:jc w:val="center"/>
            </w:pPr>
            <w:r w:rsidRPr="003C1DF0">
              <w:t xml:space="preserve">Desenvolveu </w:t>
            </w:r>
            <w:proofErr w:type="spellStart"/>
            <w:r w:rsidRPr="003C1DF0">
              <w:t>nefrotoxicidade</w:t>
            </w:r>
            <w:proofErr w:type="spellEnd"/>
            <w:r w:rsidRPr="003C1DF0">
              <w:t xml:space="preserve"> (0 = não, 1 = sim)</w:t>
            </w:r>
          </w:p>
        </w:tc>
      </w:tr>
      <w:tr w:rsidR="003C1DF0" w:rsidRPr="003C1DF0" w14:paraId="19D517C5" w14:textId="77777777" w:rsidTr="00B9507D">
        <w:trPr>
          <w:tblCellSpacing w:w="15" w:type="dxa"/>
        </w:trPr>
        <w:tc>
          <w:tcPr>
            <w:tcW w:w="0" w:type="auto"/>
            <w:tcBorders>
              <w:bottom w:val="single" w:sz="4" w:space="0" w:color="auto"/>
            </w:tcBorders>
            <w:vAlign w:val="center"/>
            <w:hideMark/>
          </w:tcPr>
          <w:p w14:paraId="5DA037F1" w14:textId="77777777" w:rsidR="003C1DF0" w:rsidRPr="003C1DF0" w:rsidRDefault="003C1DF0" w:rsidP="003C1DF0">
            <w:pPr>
              <w:jc w:val="center"/>
            </w:pPr>
            <w:r w:rsidRPr="003C1DF0">
              <w:t>egfr10ct</w:t>
            </w:r>
          </w:p>
        </w:tc>
        <w:tc>
          <w:tcPr>
            <w:tcW w:w="0" w:type="auto"/>
            <w:tcBorders>
              <w:bottom w:val="single" w:sz="4" w:space="0" w:color="auto"/>
            </w:tcBorders>
            <w:vAlign w:val="center"/>
            <w:hideMark/>
          </w:tcPr>
          <w:p w14:paraId="668EF8FB" w14:textId="77777777" w:rsidR="003C1DF0" w:rsidRPr="003C1DF0" w:rsidRDefault="003C1DF0" w:rsidP="003C1DF0">
            <w:pPr>
              <w:jc w:val="center"/>
            </w:pPr>
            <w:proofErr w:type="spellStart"/>
            <w:r w:rsidRPr="003C1DF0">
              <w:t>mL</w:t>
            </w:r>
            <w:proofErr w:type="spellEnd"/>
            <w:r w:rsidRPr="003C1DF0">
              <w:t>/min/1.73m³</w:t>
            </w:r>
          </w:p>
        </w:tc>
        <w:tc>
          <w:tcPr>
            <w:tcW w:w="0" w:type="auto"/>
            <w:tcBorders>
              <w:bottom w:val="single" w:sz="4" w:space="0" w:color="auto"/>
            </w:tcBorders>
            <w:vAlign w:val="center"/>
            <w:hideMark/>
          </w:tcPr>
          <w:p w14:paraId="15F2AC9F" w14:textId="77777777" w:rsidR="003C1DF0" w:rsidRPr="003C1DF0" w:rsidRDefault="003C1DF0" w:rsidP="003C1DF0">
            <w:pPr>
              <w:jc w:val="center"/>
            </w:pPr>
            <w:r w:rsidRPr="003C1DF0">
              <w:t>EGFR dividido por 10</w:t>
            </w:r>
          </w:p>
        </w:tc>
      </w:tr>
      <w:tr w:rsidR="003C1DF0" w:rsidRPr="003C1DF0" w14:paraId="41D0019B" w14:textId="77777777" w:rsidTr="00B9507D">
        <w:trPr>
          <w:tblCellSpacing w:w="15" w:type="dxa"/>
        </w:trPr>
        <w:tc>
          <w:tcPr>
            <w:tcW w:w="0" w:type="auto"/>
            <w:tcBorders>
              <w:bottom w:val="single" w:sz="4" w:space="0" w:color="auto"/>
            </w:tcBorders>
            <w:vAlign w:val="center"/>
            <w:hideMark/>
          </w:tcPr>
          <w:p w14:paraId="1EFDA966" w14:textId="77777777" w:rsidR="003C1DF0" w:rsidRPr="003C1DF0" w:rsidRDefault="003C1DF0" w:rsidP="003C1DF0">
            <w:pPr>
              <w:jc w:val="center"/>
            </w:pPr>
            <w:r w:rsidRPr="003C1DF0">
              <w:t>scr10ct</w:t>
            </w:r>
          </w:p>
        </w:tc>
        <w:tc>
          <w:tcPr>
            <w:tcW w:w="0" w:type="auto"/>
            <w:tcBorders>
              <w:bottom w:val="single" w:sz="4" w:space="0" w:color="auto"/>
            </w:tcBorders>
            <w:vAlign w:val="center"/>
            <w:hideMark/>
          </w:tcPr>
          <w:p w14:paraId="045876D0" w14:textId="77777777" w:rsidR="003C1DF0" w:rsidRPr="003C1DF0" w:rsidRDefault="003C1DF0" w:rsidP="003C1DF0">
            <w:pPr>
              <w:jc w:val="center"/>
            </w:pPr>
            <w:proofErr w:type="spellStart"/>
            <w:r w:rsidRPr="003C1DF0">
              <w:t>umol</w:t>
            </w:r>
            <w:proofErr w:type="spellEnd"/>
            <w:r w:rsidRPr="003C1DF0">
              <w:t>/L</w:t>
            </w:r>
          </w:p>
        </w:tc>
        <w:tc>
          <w:tcPr>
            <w:tcW w:w="0" w:type="auto"/>
            <w:tcBorders>
              <w:bottom w:val="single" w:sz="4" w:space="0" w:color="auto"/>
            </w:tcBorders>
            <w:vAlign w:val="center"/>
            <w:hideMark/>
          </w:tcPr>
          <w:p w14:paraId="50D2CB59" w14:textId="77777777" w:rsidR="003C1DF0" w:rsidRPr="003C1DF0" w:rsidRDefault="003C1DF0" w:rsidP="003C1DF0">
            <w:pPr>
              <w:jc w:val="center"/>
            </w:pPr>
            <w:r w:rsidRPr="003C1DF0">
              <w:t>Creatinina sérica dividida por 10</w:t>
            </w:r>
          </w:p>
        </w:tc>
      </w:tr>
      <w:tr w:rsidR="003C1DF0" w:rsidRPr="003C1DF0" w14:paraId="7E603A64" w14:textId="77777777" w:rsidTr="00B9507D">
        <w:trPr>
          <w:tblCellSpacing w:w="15" w:type="dxa"/>
        </w:trPr>
        <w:tc>
          <w:tcPr>
            <w:tcW w:w="0" w:type="auto"/>
            <w:tcBorders>
              <w:bottom w:val="single" w:sz="4" w:space="0" w:color="auto"/>
            </w:tcBorders>
            <w:vAlign w:val="center"/>
            <w:hideMark/>
          </w:tcPr>
          <w:p w14:paraId="63DA5CD7" w14:textId="77777777" w:rsidR="003C1DF0" w:rsidRPr="003C1DF0" w:rsidRDefault="003C1DF0" w:rsidP="003C1DF0">
            <w:pPr>
              <w:jc w:val="center"/>
            </w:pPr>
            <w:r w:rsidRPr="003C1DF0">
              <w:t>vl1</w:t>
            </w:r>
          </w:p>
        </w:tc>
        <w:tc>
          <w:tcPr>
            <w:tcW w:w="0" w:type="auto"/>
            <w:tcBorders>
              <w:bottom w:val="single" w:sz="4" w:space="0" w:color="auto"/>
            </w:tcBorders>
            <w:vAlign w:val="center"/>
            <w:hideMark/>
          </w:tcPr>
          <w:p w14:paraId="4B289386" w14:textId="77777777" w:rsidR="003C1DF0" w:rsidRPr="003C1DF0" w:rsidRDefault="003C1DF0" w:rsidP="003C1DF0">
            <w:pPr>
              <w:jc w:val="center"/>
            </w:pPr>
            <w:r w:rsidRPr="003C1DF0">
              <w:t>cópias/</w:t>
            </w:r>
            <w:proofErr w:type="spellStart"/>
            <w:r w:rsidRPr="003C1DF0">
              <w:t>mL</w:t>
            </w:r>
            <w:proofErr w:type="spellEnd"/>
          </w:p>
        </w:tc>
        <w:tc>
          <w:tcPr>
            <w:tcW w:w="0" w:type="auto"/>
            <w:tcBorders>
              <w:bottom w:val="single" w:sz="4" w:space="0" w:color="auto"/>
            </w:tcBorders>
            <w:vAlign w:val="center"/>
            <w:hideMark/>
          </w:tcPr>
          <w:p w14:paraId="6EB05956" w14:textId="77777777" w:rsidR="003C1DF0" w:rsidRPr="003C1DF0" w:rsidRDefault="003C1DF0" w:rsidP="003C1DF0">
            <w:pPr>
              <w:jc w:val="center"/>
            </w:pPr>
            <w:r w:rsidRPr="003C1DF0">
              <w:t>Carga viral basal</w:t>
            </w:r>
          </w:p>
        </w:tc>
      </w:tr>
      <w:tr w:rsidR="003C1DF0" w:rsidRPr="003C1DF0" w14:paraId="18C0DB75" w14:textId="77777777" w:rsidTr="00B9507D">
        <w:trPr>
          <w:tblCellSpacing w:w="15" w:type="dxa"/>
        </w:trPr>
        <w:tc>
          <w:tcPr>
            <w:tcW w:w="0" w:type="auto"/>
            <w:tcBorders>
              <w:bottom w:val="single" w:sz="4" w:space="0" w:color="auto"/>
            </w:tcBorders>
            <w:vAlign w:val="center"/>
            <w:hideMark/>
          </w:tcPr>
          <w:p w14:paraId="4CACFBCC" w14:textId="77777777" w:rsidR="003C1DF0" w:rsidRPr="003C1DF0" w:rsidRDefault="003C1DF0" w:rsidP="003C1DF0">
            <w:pPr>
              <w:jc w:val="center"/>
            </w:pPr>
            <w:r w:rsidRPr="003C1DF0">
              <w:t>scr1</w:t>
            </w:r>
          </w:p>
        </w:tc>
        <w:tc>
          <w:tcPr>
            <w:tcW w:w="0" w:type="auto"/>
            <w:tcBorders>
              <w:bottom w:val="single" w:sz="4" w:space="0" w:color="auto"/>
            </w:tcBorders>
            <w:vAlign w:val="center"/>
            <w:hideMark/>
          </w:tcPr>
          <w:p w14:paraId="2344A97D" w14:textId="77777777" w:rsidR="003C1DF0" w:rsidRPr="003C1DF0" w:rsidRDefault="003C1DF0" w:rsidP="003C1DF0">
            <w:pPr>
              <w:jc w:val="center"/>
            </w:pPr>
            <w:proofErr w:type="spellStart"/>
            <w:r w:rsidRPr="003C1DF0">
              <w:t>umol</w:t>
            </w:r>
            <w:proofErr w:type="spellEnd"/>
            <w:r w:rsidRPr="003C1DF0">
              <w:t>/L</w:t>
            </w:r>
          </w:p>
        </w:tc>
        <w:tc>
          <w:tcPr>
            <w:tcW w:w="0" w:type="auto"/>
            <w:tcBorders>
              <w:bottom w:val="single" w:sz="4" w:space="0" w:color="auto"/>
            </w:tcBorders>
            <w:vAlign w:val="center"/>
            <w:hideMark/>
          </w:tcPr>
          <w:p w14:paraId="1C26D4DD" w14:textId="77777777" w:rsidR="003C1DF0" w:rsidRPr="003C1DF0" w:rsidRDefault="003C1DF0" w:rsidP="003C1DF0">
            <w:pPr>
              <w:jc w:val="center"/>
            </w:pPr>
            <w:r w:rsidRPr="003C1DF0">
              <w:t>Creatinina sérica basal</w:t>
            </w:r>
          </w:p>
        </w:tc>
      </w:tr>
      <w:tr w:rsidR="003C1DF0" w:rsidRPr="003C1DF0" w14:paraId="456437F1" w14:textId="77777777" w:rsidTr="00B9507D">
        <w:trPr>
          <w:tblCellSpacing w:w="15" w:type="dxa"/>
        </w:trPr>
        <w:tc>
          <w:tcPr>
            <w:tcW w:w="0" w:type="auto"/>
            <w:tcBorders>
              <w:bottom w:val="single" w:sz="4" w:space="0" w:color="auto"/>
            </w:tcBorders>
            <w:vAlign w:val="center"/>
            <w:hideMark/>
          </w:tcPr>
          <w:p w14:paraId="39AFE1AF" w14:textId="77777777" w:rsidR="003C1DF0" w:rsidRPr="003C1DF0" w:rsidRDefault="003C1DF0" w:rsidP="003C1DF0">
            <w:pPr>
              <w:jc w:val="center"/>
            </w:pPr>
            <w:r w:rsidRPr="003C1DF0">
              <w:t>akd35</w:t>
            </w:r>
          </w:p>
        </w:tc>
        <w:tc>
          <w:tcPr>
            <w:tcW w:w="0" w:type="auto"/>
            <w:tcBorders>
              <w:bottom w:val="single" w:sz="4" w:space="0" w:color="auto"/>
            </w:tcBorders>
            <w:vAlign w:val="center"/>
            <w:hideMark/>
          </w:tcPr>
          <w:p w14:paraId="2B71C9AC" w14:textId="77777777" w:rsidR="003C1DF0" w:rsidRPr="003C1DF0" w:rsidRDefault="003C1DF0" w:rsidP="003C1DF0">
            <w:pPr>
              <w:jc w:val="center"/>
            </w:pPr>
            <w:proofErr w:type="spellStart"/>
            <w:r w:rsidRPr="003C1DF0">
              <w:t>yes</w:t>
            </w:r>
            <w:proofErr w:type="spellEnd"/>
            <w:r w:rsidRPr="003C1DF0">
              <w:t>/no</w:t>
            </w:r>
          </w:p>
        </w:tc>
        <w:tc>
          <w:tcPr>
            <w:tcW w:w="0" w:type="auto"/>
            <w:tcBorders>
              <w:bottom w:val="single" w:sz="4" w:space="0" w:color="auto"/>
            </w:tcBorders>
            <w:vAlign w:val="center"/>
            <w:hideMark/>
          </w:tcPr>
          <w:p w14:paraId="47528FD2" w14:textId="77777777" w:rsidR="003C1DF0" w:rsidRPr="003C1DF0" w:rsidRDefault="003C1DF0" w:rsidP="003C1DF0">
            <w:pPr>
              <w:jc w:val="center"/>
            </w:pPr>
            <w:r w:rsidRPr="003C1DF0">
              <w:t>Queda &gt; 35% na função renal (0 = não, 1 = sim)</w:t>
            </w:r>
          </w:p>
        </w:tc>
      </w:tr>
      <w:tr w:rsidR="003C1DF0" w:rsidRPr="003C1DF0" w14:paraId="5D0CF4B2" w14:textId="77777777" w:rsidTr="00B9507D">
        <w:trPr>
          <w:tblCellSpacing w:w="15" w:type="dxa"/>
        </w:trPr>
        <w:tc>
          <w:tcPr>
            <w:tcW w:w="0" w:type="auto"/>
            <w:tcBorders>
              <w:bottom w:val="single" w:sz="4" w:space="0" w:color="auto"/>
            </w:tcBorders>
            <w:vAlign w:val="center"/>
            <w:hideMark/>
          </w:tcPr>
          <w:p w14:paraId="30C2EB6C" w14:textId="77777777" w:rsidR="003C1DF0" w:rsidRPr="003C1DF0" w:rsidRDefault="003C1DF0" w:rsidP="003C1DF0">
            <w:pPr>
              <w:jc w:val="center"/>
            </w:pPr>
            <w:r w:rsidRPr="003C1DF0">
              <w:t>akd50</w:t>
            </w:r>
          </w:p>
        </w:tc>
        <w:tc>
          <w:tcPr>
            <w:tcW w:w="0" w:type="auto"/>
            <w:tcBorders>
              <w:bottom w:val="single" w:sz="4" w:space="0" w:color="auto"/>
            </w:tcBorders>
            <w:vAlign w:val="center"/>
            <w:hideMark/>
          </w:tcPr>
          <w:p w14:paraId="40CE6407" w14:textId="77777777" w:rsidR="003C1DF0" w:rsidRPr="003C1DF0" w:rsidRDefault="003C1DF0" w:rsidP="003C1DF0">
            <w:pPr>
              <w:jc w:val="center"/>
            </w:pPr>
            <w:proofErr w:type="spellStart"/>
            <w:r w:rsidRPr="003C1DF0">
              <w:t>yes</w:t>
            </w:r>
            <w:proofErr w:type="spellEnd"/>
            <w:r w:rsidRPr="003C1DF0">
              <w:t>/no</w:t>
            </w:r>
          </w:p>
        </w:tc>
        <w:tc>
          <w:tcPr>
            <w:tcW w:w="0" w:type="auto"/>
            <w:tcBorders>
              <w:bottom w:val="single" w:sz="4" w:space="0" w:color="auto"/>
            </w:tcBorders>
            <w:vAlign w:val="center"/>
            <w:hideMark/>
          </w:tcPr>
          <w:p w14:paraId="48E0398F" w14:textId="77777777" w:rsidR="003C1DF0" w:rsidRPr="003C1DF0" w:rsidRDefault="003C1DF0" w:rsidP="003C1DF0">
            <w:pPr>
              <w:jc w:val="center"/>
            </w:pPr>
            <w:r w:rsidRPr="003C1DF0">
              <w:t>Aumento &gt; 50% na creatinina (0 = não, 1 = sim)</w:t>
            </w:r>
          </w:p>
        </w:tc>
      </w:tr>
      <w:tr w:rsidR="003C1DF0" w:rsidRPr="003C1DF0" w14:paraId="740919C3" w14:textId="77777777" w:rsidTr="00B9507D">
        <w:trPr>
          <w:tblCellSpacing w:w="15" w:type="dxa"/>
        </w:trPr>
        <w:tc>
          <w:tcPr>
            <w:tcW w:w="0" w:type="auto"/>
            <w:tcBorders>
              <w:bottom w:val="single" w:sz="4" w:space="0" w:color="auto"/>
            </w:tcBorders>
            <w:vAlign w:val="center"/>
            <w:hideMark/>
          </w:tcPr>
          <w:p w14:paraId="55143105" w14:textId="77777777" w:rsidR="003C1DF0" w:rsidRPr="003C1DF0" w:rsidRDefault="003C1DF0" w:rsidP="003C1DF0">
            <w:pPr>
              <w:jc w:val="center"/>
            </w:pPr>
            <w:r w:rsidRPr="003C1DF0">
              <w:t>scr120_1</w:t>
            </w:r>
          </w:p>
        </w:tc>
        <w:tc>
          <w:tcPr>
            <w:tcW w:w="0" w:type="auto"/>
            <w:tcBorders>
              <w:bottom w:val="single" w:sz="4" w:space="0" w:color="auto"/>
            </w:tcBorders>
            <w:vAlign w:val="center"/>
            <w:hideMark/>
          </w:tcPr>
          <w:p w14:paraId="02A97D4A" w14:textId="77777777" w:rsidR="003C1DF0" w:rsidRPr="003C1DF0" w:rsidRDefault="003C1DF0" w:rsidP="003C1DF0">
            <w:pPr>
              <w:jc w:val="center"/>
            </w:pPr>
            <w:proofErr w:type="spellStart"/>
            <w:r w:rsidRPr="003C1DF0">
              <w:t>yes</w:t>
            </w:r>
            <w:proofErr w:type="spellEnd"/>
            <w:r w:rsidRPr="003C1DF0">
              <w:t>/no</w:t>
            </w:r>
          </w:p>
        </w:tc>
        <w:tc>
          <w:tcPr>
            <w:tcW w:w="0" w:type="auto"/>
            <w:tcBorders>
              <w:bottom w:val="single" w:sz="4" w:space="0" w:color="auto"/>
            </w:tcBorders>
            <w:vAlign w:val="center"/>
            <w:hideMark/>
          </w:tcPr>
          <w:p w14:paraId="3B3825A6" w14:textId="77777777" w:rsidR="003C1DF0" w:rsidRPr="003C1DF0" w:rsidRDefault="003C1DF0" w:rsidP="003C1DF0">
            <w:pPr>
              <w:jc w:val="center"/>
            </w:pPr>
            <w:r w:rsidRPr="003C1DF0">
              <w:t>Creatinina basal &gt; 120 (0 = não, 1 = sim)</w:t>
            </w:r>
          </w:p>
        </w:tc>
      </w:tr>
      <w:tr w:rsidR="003C1DF0" w:rsidRPr="003C1DF0" w14:paraId="5C53D570" w14:textId="77777777" w:rsidTr="00B9507D">
        <w:trPr>
          <w:tblCellSpacing w:w="15" w:type="dxa"/>
        </w:trPr>
        <w:tc>
          <w:tcPr>
            <w:tcW w:w="0" w:type="auto"/>
            <w:tcBorders>
              <w:bottom w:val="single" w:sz="4" w:space="0" w:color="auto"/>
            </w:tcBorders>
            <w:vAlign w:val="center"/>
            <w:hideMark/>
          </w:tcPr>
          <w:p w14:paraId="1C2E311F" w14:textId="77777777" w:rsidR="003C1DF0" w:rsidRPr="003C1DF0" w:rsidRDefault="003C1DF0" w:rsidP="003C1DF0">
            <w:pPr>
              <w:jc w:val="center"/>
            </w:pPr>
            <w:r w:rsidRPr="003C1DF0">
              <w:t>egfr60_1</w:t>
            </w:r>
          </w:p>
        </w:tc>
        <w:tc>
          <w:tcPr>
            <w:tcW w:w="0" w:type="auto"/>
            <w:tcBorders>
              <w:bottom w:val="single" w:sz="4" w:space="0" w:color="auto"/>
            </w:tcBorders>
            <w:vAlign w:val="center"/>
            <w:hideMark/>
          </w:tcPr>
          <w:p w14:paraId="331F3FAA" w14:textId="77777777" w:rsidR="003C1DF0" w:rsidRPr="003C1DF0" w:rsidRDefault="003C1DF0" w:rsidP="003C1DF0">
            <w:pPr>
              <w:jc w:val="center"/>
            </w:pPr>
            <w:proofErr w:type="spellStart"/>
            <w:r w:rsidRPr="003C1DF0">
              <w:t>yes</w:t>
            </w:r>
            <w:proofErr w:type="spellEnd"/>
            <w:r w:rsidRPr="003C1DF0">
              <w:t>/no</w:t>
            </w:r>
          </w:p>
        </w:tc>
        <w:tc>
          <w:tcPr>
            <w:tcW w:w="0" w:type="auto"/>
            <w:tcBorders>
              <w:bottom w:val="single" w:sz="4" w:space="0" w:color="auto"/>
            </w:tcBorders>
            <w:vAlign w:val="center"/>
            <w:hideMark/>
          </w:tcPr>
          <w:p w14:paraId="50DA2896" w14:textId="77777777" w:rsidR="003C1DF0" w:rsidRPr="003C1DF0" w:rsidRDefault="003C1DF0" w:rsidP="003C1DF0">
            <w:pPr>
              <w:jc w:val="center"/>
            </w:pPr>
            <w:r w:rsidRPr="003C1DF0">
              <w:t>EGFR basal &lt; 60 (0 = não, 1 = sim)</w:t>
            </w:r>
          </w:p>
        </w:tc>
      </w:tr>
      <w:tr w:rsidR="003C1DF0" w:rsidRPr="003C1DF0" w14:paraId="09C3FD26" w14:textId="77777777" w:rsidTr="00B9507D">
        <w:trPr>
          <w:tblCellSpacing w:w="15" w:type="dxa"/>
        </w:trPr>
        <w:tc>
          <w:tcPr>
            <w:tcW w:w="0" w:type="auto"/>
            <w:tcBorders>
              <w:bottom w:val="single" w:sz="4" w:space="0" w:color="auto"/>
            </w:tcBorders>
            <w:vAlign w:val="center"/>
            <w:hideMark/>
          </w:tcPr>
          <w:p w14:paraId="17300674" w14:textId="77777777" w:rsidR="003C1DF0" w:rsidRPr="003C1DF0" w:rsidRDefault="003C1DF0" w:rsidP="003C1DF0">
            <w:pPr>
              <w:jc w:val="center"/>
            </w:pPr>
            <w:r w:rsidRPr="003C1DF0">
              <w:t>viremia</w:t>
            </w:r>
          </w:p>
        </w:tc>
        <w:tc>
          <w:tcPr>
            <w:tcW w:w="0" w:type="auto"/>
            <w:tcBorders>
              <w:bottom w:val="single" w:sz="4" w:space="0" w:color="auto"/>
            </w:tcBorders>
            <w:vAlign w:val="center"/>
            <w:hideMark/>
          </w:tcPr>
          <w:p w14:paraId="28743EAC" w14:textId="77777777" w:rsidR="003C1DF0" w:rsidRPr="003C1DF0" w:rsidRDefault="003C1DF0" w:rsidP="003C1DF0">
            <w:pPr>
              <w:jc w:val="center"/>
            </w:pPr>
            <w:r w:rsidRPr="003C1DF0">
              <w:t>viremia/no viremia</w:t>
            </w:r>
          </w:p>
        </w:tc>
        <w:tc>
          <w:tcPr>
            <w:tcW w:w="0" w:type="auto"/>
            <w:tcBorders>
              <w:bottom w:val="single" w:sz="4" w:space="0" w:color="auto"/>
            </w:tcBorders>
            <w:vAlign w:val="center"/>
            <w:hideMark/>
          </w:tcPr>
          <w:p w14:paraId="0E951E9C" w14:textId="77777777" w:rsidR="003C1DF0" w:rsidRPr="003C1DF0" w:rsidRDefault="003C1DF0" w:rsidP="003C1DF0">
            <w:pPr>
              <w:jc w:val="center"/>
            </w:pPr>
            <w:r w:rsidRPr="003C1DF0">
              <w:t>Carga viral &lt; 50 (0 = sem viremia, 1 = com viremia)</w:t>
            </w:r>
          </w:p>
        </w:tc>
      </w:tr>
      <w:tr w:rsidR="003C1DF0" w:rsidRPr="003C1DF0" w14:paraId="63DA787B" w14:textId="77777777" w:rsidTr="00DD50A5">
        <w:trPr>
          <w:tblCellSpacing w:w="15" w:type="dxa"/>
        </w:trPr>
        <w:tc>
          <w:tcPr>
            <w:tcW w:w="0" w:type="auto"/>
            <w:tcBorders>
              <w:bottom w:val="single" w:sz="4" w:space="0" w:color="auto"/>
            </w:tcBorders>
            <w:vAlign w:val="center"/>
            <w:hideMark/>
          </w:tcPr>
          <w:p w14:paraId="3ED3504E" w14:textId="77777777" w:rsidR="003C1DF0" w:rsidRPr="003C1DF0" w:rsidRDefault="003C1DF0" w:rsidP="003C1DF0">
            <w:pPr>
              <w:jc w:val="center"/>
            </w:pPr>
            <w:proofErr w:type="spellStart"/>
            <w:r w:rsidRPr="003C1DF0">
              <w:t>supressed</w:t>
            </w:r>
            <w:proofErr w:type="spellEnd"/>
          </w:p>
        </w:tc>
        <w:tc>
          <w:tcPr>
            <w:tcW w:w="0" w:type="auto"/>
            <w:tcBorders>
              <w:bottom w:val="single" w:sz="4" w:space="0" w:color="auto"/>
            </w:tcBorders>
            <w:vAlign w:val="center"/>
            <w:hideMark/>
          </w:tcPr>
          <w:p w14:paraId="4BBC8E56" w14:textId="77777777" w:rsidR="003C1DF0" w:rsidRPr="003C1DF0" w:rsidRDefault="003C1DF0" w:rsidP="003C1DF0">
            <w:pPr>
              <w:jc w:val="center"/>
            </w:pPr>
            <w:proofErr w:type="spellStart"/>
            <w:r w:rsidRPr="003C1DF0">
              <w:t>suppressed</w:t>
            </w:r>
            <w:proofErr w:type="spellEnd"/>
            <w:r w:rsidRPr="003C1DF0">
              <w:t>/</w:t>
            </w:r>
            <w:proofErr w:type="spellStart"/>
            <w:r w:rsidRPr="003C1DF0">
              <w:t>unsuppressed</w:t>
            </w:r>
            <w:proofErr w:type="spellEnd"/>
          </w:p>
        </w:tc>
        <w:tc>
          <w:tcPr>
            <w:tcW w:w="0" w:type="auto"/>
            <w:tcBorders>
              <w:bottom w:val="single" w:sz="4" w:space="0" w:color="auto"/>
            </w:tcBorders>
            <w:vAlign w:val="center"/>
            <w:hideMark/>
          </w:tcPr>
          <w:p w14:paraId="1BAD5675" w14:textId="77777777" w:rsidR="003C1DF0" w:rsidRPr="003C1DF0" w:rsidRDefault="003C1DF0" w:rsidP="003C1DF0">
            <w:pPr>
              <w:jc w:val="center"/>
            </w:pPr>
            <w:r w:rsidRPr="003C1DF0">
              <w:t>Carga viral &gt; 1000 (0 = suprimida, 1 = não suprimida)</w:t>
            </w:r>
          </w:p>
        </w:tc>
      </w:tr>
      <w:tr w:rsidR="003C1DF0" w:rsidRPr="003C1DF0" w14:paraId="4D150E3C" w14:textId="77777777" w:rsidTr="00B9507D">
        <w:trPr>
          <w:tblCellSpacing w:w="15" w:type="dxa"/>
        </w:trPr>
        <w:tc>
          <w:tcPr>
            <w:tcW w:w="0" w:type="auto"/>
            <w:tcBorders>
              <w:top w:val="single" w:sz="4" w:space="0" w:color="auto"/>
            </w:tcBorders>
            <w:vAlign w:val="center"/>
            <w:hideMark/>
          </w:tcPr>
          <w:p w14:paraId="4F4CE671" w14:textId="77777777" w:rsidR="003C1DF0" w:rsidRPr="003C1DF0" w:rsidRDefault="003C1DF0" w:rsidP="003C1DF0">
            <w:pPr>
              <w:jc w:val="center"/>
            </w:pPr>
            <w:r w:rsidRPr="003C1DF0">
              <w:lastRenderedPageBreak/>
              <w:t>chol1</w:t>
            </w:r>
          </w:p>
        </w:tc>
        <w:tc>
          <w:tcPr>
            <w:tcW w:w="0" w:type="auto"/>
            <w:tcBorders>
              <w:top w:val="single" w:sz="4" w:space="0" w:color="auto"/>
            </w:tcBorders>
            <w:vAlign w:val="center"/>
            <w:hideMark/>
          </w:tcPr>
          <w:p w14:paraId="54315C22" w14:textId="77777777" w:rsidR="003C1DF0" w:rsidRPr="003C1DF0" w:rsidRDefault="003C1DF0" w:rsidP="003C1DF0">
            <w:pPr>
              <w:jc w:val="center"/>
            </w:pPr>
            <w:r w:rsidRPr="003C1DF0">
              <w:t>mmol/L</w:t>
            </w:r>
          </w:p>
        </w:tc>
        <w:tc>
          <w:tcPr>
            <w:tcW w:w="0" w:type="auto"/>
            <w:tcBorders>
              <w:top w:val="single" w:sz="4" w:space="0" w:color="auto"/>
            </w:tcBorders>
            <w:vAlign w:val="center"/>
            <w:hideMark/>
          </w:tcPr>
          <w:p w14:paraId="04A87173" w14:textId="77777777" w:rsidR="003C1DF0" w:rsidRPr="003C1DF0" w:rsidRDefault="003C1DF0" w:rsidP="003C1DF0">
            <w:pPr>
              <w:jc w:val="center"/>
            </w:pPr>
            <w:r w:rsidRPr="003C1DF0">
              <w:t>Colesterol sérico basal</w:t>
            </w:r>
          </w:p>
        </w:tc>
      </w:tr>
      <w:tr w:rsidR="003C1DF0" w:rsidRPr="003C1DF0" w14:paraId="775E4F52" w14:textId="77777777" w:rsidTr="00B9507D">
        <w:trPr>
          <w:tblCellSpacing w:w="15" w:type="dxa"/>
        </w:trPr>
        <w:tc>
          <w:tcPr>
            <w:tcW w:w="0" w:type="auto"/>
            <w:tcBorders>
              <w:top w:val="single" w:sz="4" w:space="0" w:color="auto"/>
            </w:tcBorders>
            <w:vAlign w:val="center"/>
            <w:hideMark/>
          </w:tcPr>
          <w:p w14:paraId="3BCFFC3F" w14:textId="77777777" w:rsidR="003C1DF0" w:rsidRPr="003C1DF0" w:rsidRDefault="003C1DF0" w:rsidP="003C1DF0">
            <w:pPr>
              <w:jc w:val="center"/>
            </w:pPr>
            <w:r w:rsidRPr="003C1DF0">
              <w:t>uacr1</w:t>
            </w:r>
          </w:p>
        </w:tc>
        <w:tc>
          <w:tcPr>
            <w:tcW w:w="0" w:type="auto"/>
            <w:tcBorders>
              <w:top w:val="single" w:sz="4" w:space="0" w:color="auto"/>
            </w:tcBorders>
            <w:vAlign w:val="center"/>
            <w:hideMark/>
          </w:tcPr>
          <w:p w14:paraId="350CDEAB" w14:textId="77777777" w:rsidR="003C1DF0" w:rsidRPr="003C1DF0" w:rsidRDefault="003C1DF0" w:rsidP="003C1DF0">
            <w:pPr>
              <w:jc w:val="center"/>
            </w:pPr>
            <w:r w:rsidRPr="003C1DF0">
              <w:t>mg/g</w:t>
            </w:r>
          </w:p>
        </w:tc>
        <w:tc>
          <w:tcPr>
            <w:tcW w:w="0" w:type="auto"/>
            <w:tcBorders>
              <w:top w:val="single" w:sz="4" w:space="0" w:color="auto"/>
            </w:tcBorders>
            <w:vAlign w:val="center"/>
            <w:hideMark/>
          </w:tcPr>
          <w:p w14:paraId="49C72189" w14:textId="77777777" w:rsidR="003C1DF0" w:rsidRPr="003C1DF0" w:rsidRDefault="003C1DF0" w:rsidP="003C1DF0">
            <w:pPr>
              <w:jc w:val="center"/>
            </w:pPr>
            <w:r w:rsidRPr="003C1DF0">
              <w:t>Razão albumina/creatinina na urina (basal)</w:t>
            </w:r>
          </w:p>
        </w:tc>
      </w:tr>
      <w:tr w:rsidR="003C1DF0" w:rsidRPr="003C1DF0" w14:paraId="62546482" w14:textId="77777777" w:rsidTr="00B9507D">
        <w:trPr>
          <w:tblCellSpacing w:w="15" w:type="dxa"/>
        </w:trPr>
        <w:tc>
          <w:tcPr>
            <w:tcW w:w="0" w:type="auto"/>
            <w:tcBorders>
              <w:top w:val="single" w:sz="4" w:space="0" w:color="auto"/>
            </w:tcBorders>
            <w:vAlign w:val="center"/>
            <w:hideMark/>
          </w:tcPr>
          <w:p w14:paraId="7815F2B9" w14:textId="77777777" w:rsidR="003C1DF0" w:rsidRPr="003C1DF0" w:rsidRDefault="003C1DF0" w:rsidP="003C1DF0">
            <w:pPr>
              <w:jc w:val="center"/>
            </w:pPr>
            <w:r w:rsidRPr="003C1DF0">
              <w:t>phcr1</w:t>
            </w:r>
          </w:p>
        </w:tc>
        <w:tc>
          <w:tcPr>
            <w:tcW w:w="0" w:type="auto"/>
            <w:tcBorders>
              <w:top w:val="single" w:sz="4" w:space="0" w:color="auto"/>
            </w:tcBorders>
            <w:vAlign w:val="center"/>
            <w:hideMark/>
          </w:tcPr>
          <w:p w14:paraId="7D0D9FCF" w14:textId="77777777" w:rsidR="003C1DF0" w:rsidRPr="003C1DF0" w:rsidRDefault="003C1DF0" w:rsidP="003C1DF0">
            <w:pPr>
              <w:jc w:val="center"/>
            </w:pPr>
            <w:r w:rsidRPr="003C1DF0">
              <w:t>mol/mol</w:t>
            </w:r>
          </w:p>
        </w:tc>
        <w:tc>
          <w:tcPr>
            <w:tcW w:w="0" w:type="auto"/>
            <w:tcBorders>
              <w:top w:val="single" w:sz="4" w:space="0" w:color="auto"/>
            </w:tcBorders>
            <w:vAlign w:val="center"/>
            <w:hideMark/>
          </w:tcPr>
          <w:p w14:paraId="0EB8CB1A" w14:textId="77777777" w:rsidR="003C1DF0" w:rsidRPr="003C1DF0" w:rsidRDefault="003C1DF0" w:rsidP="003C1DF0">
            <w:pPr>
              <w:jc w:val="center"/>
            </w:pPr>
            <w:r w:rsidRPr="003C1DF0">
              <w:t>Razão fosfato/creatinina na urina (basal)</w:t>
            </w:r>
          </w:p>
        </w:tc>
      </w:tr>
      <w:tr w:rsidR="003C1DF0" w:rsidRPr="003C1DF0" w14:paraId="439D605C" w14:textId="77777777" w:rsidTr="00B9507D">
        <w:trPr>
          <w:tblCellSpacing w:w="15" w:type="dxa"/>
        </w:trPr>
        <w:tc>
          <w:tcPr>
            <w:tcW w:w="0" w:type="auto"/>
            <w:tcBorders>
              <w:top w:val="single" w:sz="4" w:space="0" w:color="auto"/>
            </w:tcBorders>
            <w:vAlign w:val="center"/>
            <w:hideMark/>
          </w:tcPr>
          <w:p w14:paraId="5AA0B4AE" w14:textId="77777777" w:rsidR="003C1DF0" w:rsidRPr="003C1DF0" w:rsidRDefault="003C1DF0" w:rsidP="003C1DF0">
            <w:pPr>
              <w:jc w:val="center"/>
            </w:pPr>
            <w:r w:rsidRPr="003C1DF0">
              <w:t>time</w:t>
            </w:r>
          </w:p>
        </w:tc>
        <w:tc>
          <w:tcPr>
            <w:tcW w:w="0" w:type="auto"/>
            <w:tcBorders>
              <w:top w:val="single" w:sz="4" w:space="0" w:color="auto"/>
            </w:tcBorders>
            <w:vAlign w:val="center"/>
            <w:hideMark/>
          </w:tcPr>
          <w:p w14:paraId="62404ECD" w14:textId="77777777" w:rsidR="003C1DF0" w:rsidRPr="003C1DF0" w:rsidRDefault="003C1DF0" w:rsidP="003C1DF0">
            <w:pPr>
              <w:jc w:val="center"/>
            </w:pPr>
            <w:r w:rsidRPr="003C1DF0">
              <w:t>meses</w:t>
            </w:r>
          </w:p>
        </w:tc>
        <w:tc>
          <w:tcPr>
            <w:tcW w:w="0" w:type="auto"/>
            <w:tcBorders>
              <w:top w:val="single" w:sz="4" w:space="0" w:color="auto"/>
            </w:tcBorders>
            <w:vAlign w:val="center"/>
            <w:hideMark/>
          </w:tcPr>
          <w:p w14:paraId="581BF546" w14:textId="77777777" w:rsidR="003C1DF0" w:rsidRPr="003C1DF0" w:rsidRDefault="003C1DF0" w:rsidP="003C1DF0">
            <w:pPr>
              <w:jc w:val="center"/>
            </w:pPr>
            <w:r w:rsidRPr="003C1DF0">
              <w:t>Duração do acompanhamento até o desfecho</w:t>
            </w:r>
          </w:p>
        </w:tc>
      </w:tr>
      <w:tr w:rsidR="003C1DF0" w:rsidRPr="003C1DF0" w14:paraId="1147FDE2" w14:textId="77777777" w:rsidTr="00B9507D">
        <w:trPr>
          <w:tblCellSpacing w:w="15" w:type="dxa"/>
        </w:trPr>
        <w:tc>
          <w:tcPr>
            <w:tcW w:w="0" w:type="auto"/>
            <w:tcBorders>
              <w:top w:val="single" w:sz="4" w:space="0" w:color="auto"/>
            </w:tcBorders>
            <w:vAlign w:val="center"/>
            <w:hideMark/>
          </w:tcPr>
          <w:p w14:paraId="078692C6" w14:textId="77777777" w:rsidR="003C1DF0" w:rsidRPr="003C1DF0" w:rsidRDefault="003C1DF0" w:rsidP="003C1DF0">
            <w:pPr>
              <w:jc w:val="center"/>
            </w:pPr>
            <w:r w:rsidRPr="003C1DF0">
              <w:t>lnuacr1</w:t>
            </w:r>
          </w:p>
        </w:tc>
        <w:tc>
          <w:tcPr>
            <w:tcW w:w="0" w:type="auto"/>
            <w:tcBorders>
              <w:top w:val="single" w:sz="4" w:space="0" w:color="auto"/>
            </w:tcBorders>
            <w:vAlign w:val="center"/>
            <w:hideMark/>
          </w:tcPr>
          <w:p w14:paraId="50B9783E" w14:textId="77777777" w:rsidR="003C1DF0" w:rsidRPr="003C1DF0" w:rsidRDefault="003C1DF0" w:rsidP="003C1DF0">
            <w:pPr>
              <w:jc w:val="center"/>
            </w:pPr>
            <w:r w:rsidRPr="003C1DF0">
              <w:t>—</w:t>
            </w:r>
          </w:p>
        </w:tc>
        <w:tc>
          <w:tcPr>
            <w:tcW w:w="0" w:type="auto"/>
            <w:tcBorders>
              <w:top w:val="single" w:sz="4" w:space="0" w:color="auto"/>
            </w:tcBorders>
            <w:vAlign w:val="center"/>
            <w:hideMark/>
          </w:tcPr>
          <w:p w14:paraId="7646B2D8" w14:textId="77777777" w:rsidR="003C1DF0" w:rsidRPr="003C1DF0" w:rsidRDefault="003C1DF0" w:rsidP="003C1DF0">
            <w:pPr>
              <w:jc w:val="center"/>
            </w:pPr>
            <w:r w:rsidRPr="003C1DF0">
              <w:t>Log natural da razão albumina/creatinina</w:t>
            </w:r>
          </w:p>
        </w:tc>
      </w:tr>
      <w:tr w:rsidR="003C1DF0" w:rsidRPr="003C1DF0" w14:paraId="0BF3C231" w14:textId="77777777" w:rsidTr="00B9507D">
        <w:trPr>
          <w:tblCellSpacing w:w="15" w:type="dxa"/>
        </w:trPr>
        <w:tc>
          <w:tcPr>
            <w:tcW w:w="0" w:type="auto"/>
            <w:tcBorders>
              <w:top w:val="single" w:sz="4" w:space="0" w:color="auto"/>
            </w:tcBorders>
            <w:vAlign w:val="center"/>
            <w:hideMark/>
          </w:tcPr>
          <w:p w14:paraId="11E392DB" w14:textId="77777777" w:rsidR="003C1DF0" w:rsidRPr="003C1DF0" w:rsidRDefault="003C1DF0" w:rsidP="003C1DF0">
            <w:pPr>
              <w:jc w:val="center"/>
            </w:pPr>
            <w:r w:rsidRPr="003C1DF0">
              <w:t>lnvl1</w:t>
            </w:r>
          </w:p>
        </w:tc>
        <w:tc>
          <w:tcPr>
            <w:tcW w:w="0" w:type="auto"/>
            <w:tcBorders>
              <w:top w:val="single" w:sz="4" w:space="0" w:color="auto"/>
            </w:tcBorders>
            <w:vAlign w:val="center"/>
            <w:hideMark/>
          </w:tcPr>
          <w:p w14:paraId="6285A789" w14:textId="77777777" w:rsidR="003C1DF0" w:rsidRPr="003C1DF0" w:rsidRDefault="003C1DF0" w:rsidP="003C1DF0">
            <w:pPr>
              <w:jc w:val="center"/>
            </w:pPr>
            <w:r w:rsidRPr="003C1DF0">
              <w:t>—</w:t>
            </w:r>
          </w:p>
        </w:tc>
        <w:tc>
          <w:tcPr>
            <w:tcW w:w="0" w:type="auto"/>
            <w:tcBorders>
              <w:top w:val="single" w:sz="4" w:space="0" w:color="auto"/>
            </w:tcBorders>
            <w:vAlign w:val="center"/>
            <w:hideMark/>
          </w:tcPr>
          <w:p w14:paraId="3C7913A7" w14:textId="77777777" w:rsidR="003C1DF0" w:rsidRPr="003C1DF0" w:rsidRDefault="003C1DF0" w:rsidP="003C1DF0">
            <w:pPr>
              <w:jc w:val="center"/>
            </w:pPr>
            <w:r w:rsidRPr="003C1DF0">
              <w:t>Log natural da carga viral</w:t>
            </w:r>
          </w:p>
        </w:tc>
      </w:tr>
      <w:tr w:rsidR="003C1DF0" w:rsidRPr="003C1DF0" w14:paraId="0243C2A3" w14:textId="77777777" w:rsidTr="00B9507D">
        <w:trPr>
          <w:tblCellSpacing w:w="15" w:type="dxa"/>
        </w:trPr>
        <w:tc>
          <w:tcPr>
            <w:tcW w:w="0" w:type="auto"/>
            <w:tcBorders>
              <w:top w:val="single" w:sz="4" w:space="0" w:color="auto"/>
            </w:tcBorders>
            <w:vAlign w:val="center"/>
            <w:hideMark/>
          </w:tcPr>
          <w:p w14:paraId="216D8115" w14:textId="77777777" w:rsidR="003C1DF0" w:rsidRPr="003C1DF0" w:rsidRDefault="003C1DF0" w:rsidP="003C1DF0">
            <w:pPr>
              <w:jc w:val="center"/>
            </w:pPr>
            <w:r w:rsidRPr="003C1DF0">
              <w:t>glu1</w:t>
            </w:r>
          </w:p>
        </w:tc>
        <w:tc>
          <w:tcPr>
            <w:tcW w:w="0" w:type="auto"/>
            <w:tcBorders>
              <w:top w:val="single" w:sz="4" w:space="0" w:color="auto"/>
            </w:tcBorders>
            <w:vAlign w:val="center"/>
            <w:hideMark/>
          </w:tcPr>
          <w:p w14:paraId="00FDCDB6" w14:textId="77777777" w:rsidR="003C1DF0" w:rsidRPr="003C1DF0" w:rsidRDefault="003C1DF0" w:rsidP="003C1DF0">
            <w:pPr>
              <w:jc w:val="center"/>
            </w:pPr>
            <w:r w:rsidRPr="003C1DF0">
              <w:t>mmol/L</w:t>
            </w:r>
          </w:p>
        </w:tc>
        <w:tc>
          <w:tcPr>
            <w:tcW w:w="0" w:type="auto"/>
            <w:tcBorders>
              <w:top w:val="single" w:sz="4" w:space="0" w:color="auto"/>
            </w:tcBorders>
            <w:vAlign w:val="center"/>
            <w:hideMark/>
          </w:tcPr>
          <w:p w14:paraId="23C972BF" w14:textId="77777777" w:rsidR="003C1DF0" w:rsidRPr="003C1DF0" w:rsidRDefault="003C1DF0" w:rsidP="003C1DF0">
            <w:pPr>
              <w:jc w:val="center"/>
            </w:pPr>
            <w:r w:rsidRPr="003C1DF0">
              <w:t>Glicemia em jejum</w:t>
            </w:r>
          </w:p>
        </w:tc>
      </w:tr>
      <w:tr w:rsidR="003C1DF0" w:rsidRPr="003C1DF0" w14:paraId="38D810C4" w14:textId="77777777" w:rsidTr="00B9507D">
        <w:trPr>
          <w:tblCellSpacing w:w="15" w:type="dxa"/>
        </w:trPr>
        <w:tc>
          <w:tcPr>
            <w:tcW w:w="0" w:type="auto"/>
            <w:tcBorders>
              <w:top w:val="single" w:sz="4" w:space="0" w:color="auto"/>
            </w:tcBorders>
            <w:vAlign w:val="center"/>
            <w:hideMark/>
          </w:tcPr>
          <w:p w14:paraId="7C8E9D7F" w14:textId="77777777" w:rsidR="003C1DF0" w:rsidRPr="003C1DF0" w:rsidRDefault="003C1DF0" w:rsidP="003C1DF0">
            <w:pPr>
              <w:jc w:val="center"/>
            </w:pPr>
            <w:r w:rsidRPr="003C1DF0">
              <w:t>bmi1</w:t>
            </w:r>
          </w:p>
        </w:tc>
        <w:tc>
          <w:tcPr>
            <w:tcW w:w="0" w:type="auto"/>
            <w:tcBorders>
              <w:top w:val="single" w:sz="4" w:space="0" w:color="auto"/>
            </w:tcBorders>
            <w:vAlign w:val="center"/>
            <w:hideMark/>
          </w:tcPr>
          <w:p w14:paraId="063D1521" w14:textId="77777777" w:rsidR="003C1DF0" w:rsidRPr="003C1DF0" w:rsidRDefault="003C1DF0" w:rsidP="003C1DF0">
            <w:pPr>
              <w:jc w:val="center"/>
            </w:pPr>
            <w:r w:rsidRPr="003C1DF0">
              <w:t>kg/m²</w:t>
            </w:r>
          </w:p>
        </w:tc>
        <w:tc>
          <w:tcPr>
            <w:tcW w:w="0" w:type="auto"/>
            <w:tcBorders>
              <w:top w:val="single" w:sz="4" w:space="0" w:color="auto"/>
            </w:tcBorders>
            <w:vAlign w:val="center"/>
            <w:hideMark/>
          </w:tcPr>
          <w:p w14:paraId="706048DC" w14:textId="77777777" w:rsidR="003C1DF0" w:rsidRPr="003C1DF0" w:rsidRDefault="003C1DF0" w:rsidP="003C1DF0">
            <w:pPr>
              <w:jc w:val="center"/>
            </w:pPr>
            <w:r w:rsidRPr="003C1DF0">
              <w:t>Índice de massa corporal</w:t>
            </w:r>
          </w:p>
        </w:tc>
      </w:tr>
      <w:tr w:rsidR="003C1DF0" w:rsidRPr="003C1DF0" w14:paraId="497F9296" w14:textId="77777777" w:rsidTr="00B9507D">
        <w:trPr>
          <w:tblCellSpacing w:w="15" w:type="dxa"/>
        </w:trPr>
        <w:tc>
          <w:tcPr>
            <w:tcW w:w="0" w:type="auto"/>
            <w:tcBorders>
              <w:top w:val="single" w:sz="4" w:space="0" w:color="auto"/>
              <w:bottom w:val="single" w:sz="4" w:space="0" w:color="auto"/>
            </w:tcBorders>
            <w:vAlign w:val="center"/>
            <w:hideMark/>
          </w:tcPr>
          <w:p w14:paraId="5407F7F5" w14:textId="77777777" w:rsidR="003C1DF0" w:rsidRPr="003C1DF0" w:rsidRDefault="003C1DF0" w:rsidP="003C1DF0">
            <w:pPr>
              <w:jc w:val="center"/>
            </w:pPr>
            <w:r w:rsidRPr="003C1DF0">
              <w:t>age1</w:t>
            </w:r>
          </w:p>
        </w:tc>
        <w:tc>
          <w:tcPr>
            <w:tcW w:w="0" w:type="auto"/>
            <w:tcBorders>
              <w:top w:val="single" w:sz="4" w:space="0" w:color="auto"/>
              <w:bottom w:val="single" w:sz="4" w:space="0" w:color="auto"/>
            </w:tcBorders>
            <w:vAlign w:val="center"/>
            <w:hideMark/>
          </w:tcPr>
          <w:p w14:paraId="50C05A27" w14:textId="77777777" w:rsidR="003C1DF0" w:rsidRPr="003C1DF0" w:rsidRDefault="003C1DF0" w:rsidP="003C1DF0">
            <w:pPr>
              <w:jc w:val="center"/>
            </w:pPr>
            <w:r w:rsidRPr="003C1DF0">
              <w:t>anos</w:t>
            </w:r>
          </w:p>
        </w:tc>
        <w:tc>
          <w:tcPr>
            <w:tcW w:w="0" w:type="auto"/>
            <w:tcBorders>
              <w:top w:val="single" w:sz="4" w:space="0" w:color="auto"/>
              <w:bottom w:val="single" w:sz="4" w:space="0" w:color="auto"/>
            </w:tcBorders>
            <w:vAlign w:val="center"/>
            <w:hideMark/>
          </w:tcPr>
          <w:p w14:paraId="7E4F7670" w14:textId="77777777" w:rsidR="003C1DF0" w:rsidRPr="003C1DF0" w:rsidRDefault="003C1DF0" w:rsidP="003C1DF0">
            <w:pPr>
              <w:jc w:val="center"/>
            </w:pPr>
            <w:r w:rsidRPr="003C1DF0">
              <w:t>Idade do paciente</w:t>
            </w:r>
          </w:p>
        </w:tc>
      </w:tr>
    </w:tbl>
    <w:p w14:paraId="43C3030D" w14:textId="77777777" w:rsidR="008311D4" w:rsidRDefault="008311D4" w:rsidP="00483BE2"/>
    <w:p w14:paraId="7F82480D" w14:textId="6FB014A9" w:rsidR="008311D4" w:rsidRDefault="009C64D8" w:rsidP="008311D4">
      <w:pPr>
        <w:ind w:firstLine="720"/>
      </w:pPr>
      <w:r w:rsidRPr="009C64D8">
        <w:t xml:space="preserve">Com base nestas variáveis, e alinhado ao objetivo do estudo, será considerada como variável resposta a </w:t>
      </w:r>
      <w:proofErr w:type="spellStart"/>
      <w:r w:rsidRPr="009C64D8">
        <w:t>nefrotoxicidade</w:t>
      </w:r>
      <w:proofErr w:type="spellEnd"/>
      <w:r w:rsidRPr="009C64D8">
        <w:t xml:space="preserve"> (</w:t>
      </w:r>
      <w:proofErr w:type="spellStart"/>
      <w:r w:rsidRPr="009C64D8">
        <w:t>nephtox</w:t>
      </w:r>
      <w:proofErr w:type="spellEnd"/>
      <w:r w:rsidRPr="009C64D8">
        <w:t xml:space="preserve">). Para a análise, será considerado modelos de regressão logística para avaliar quais fatores estão mais associados a presença de </w:t>
      </w:r>
      <w:proofErr w:type="spellStart"/>
      <w:r w:rsidRPr="009C64D8">
        <w:t>nefrotoxicidade</w:t>
      </w:r>
      <w:proofErr w:type="spellEnd"/>
      <w:r w:rsidRPr="009C64D8">
        <w:t xml:space="preserve"> no paciente. Será considerada técnicas de regularização, em particular, o LASSO, com intuito de deixar o modelo adotado mais robusto e coerente com a literatura sobre a temática proposta</w:t>
      </w:r>
      <w:r w:rsidR="00D40AC9">
        <w:t>.</w:t>
      </w:r>
    </w:p>
    <w:p w14:paraId="7183AD4D" w14:textId="4264DE64" w:rsidR="004862D5" w:rsidRPr="008C0EF2" w:rsidRDefault="004862D5" w:rsidP="008C0EF2">
      <w:pPr>
        <w:pStyle w:val="Ttulo2"/>
      </w:pPr>
      <w:bookmarkStart w:id="12" w:name="_2jxsxqh" w:colFirst="0" w:colLast="0"/>
      <w:bookmarkStart w:id="13" w:name="_Toc216546781"/>
      <w:bookmarkEnd w:id="12"/>
      <w:r w:rsidRPr="008C0EF2">
        <w:t>2.</w:t>
      </w:r>
      <w:r w:rsidR="00DE46E9" w:rsidRPr="008C0EF2">
        <w:t>1</w:t>
      </w:r>
      <w:r w:rsidRPr="008C0EF2">
        <w:t xml:space="preserve"> Modelo de Regressão </w:t>
      </w:r>
      <w:r w:rsidR="00F10AA8" w:rsidRPr="008C0EF2">
        <w:t>Logística</w:t>
      </w:r>
      <w:bookmarkEnd w:id="13"/>
    </w:p>
    <w:p w14:paraId="482F42C6" w14:textId="483E9A20" w:rsidR="00622926" w:rsidRPr="00622926" w:rsidRDefault="00622926" w:rsidP="00622926">
      <w:pPr>
        <w:ind w:firstLine="720"/>
      </w:pPr>
      <w:r w:rsidRPr="00622926">
        <w:t>A regressão logística é um modelo estatístico amplamente utilizado para analisar situações em que a variável dependente é dicotômica, ou seja, assume apenas dois valores distintos, normalmente representados como 0 e 1. Esse tipo de regressão tem como objetivo modelar a probabilidade de ocorrência de um evento de interesse em função de um ou mais preditores, também chamados de variáveis explicativas ou covariáveis</w:t>
      </w:r>
      <w:r w:rsidR="005C5E17">
        <w:t xml:space="preserve"> </w:t>
      </w:r>
      <w:r w:rsidR="005C5E17" w:rsidRPr="005C5E17">
        <w:t>(HOSMER; LEMESHOW; STURDIVANT, 2013)</w:t>
      </w:r>
      <w:r w:rsidRPr="00622926">
        <w:t>.</w:t>
      </w:r>
    </w:p>
    <w:p w14:paraId="58218071" w14:textId="3029B1C3" w:rsidR="00622926" w:rsidRPr="00622926" w:rsidRDefault="00622926" w:rsidP="00622926">
      <w:pPr>
        <w:ind w:firstLine="720"/>
      </w:pPr>
      <w:r w:rsidRPr="00622926">
        <w:t>Na regressão logística múltipla, considera-se um vetor de covariáveis</w:t>
      </w:r>
      <w:r>
        <w:t xml:space="preserve">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oMath>
      <w:r w:rsidRPr="00622926">
        <w:t>, associado à probabilidade</w:t>
      </w:r>
      <w:r>
        <w:t xml:space="preserve"> </w:t>
      </w:r>
      <m:oMath>
        <m:r>
          <w:rPr>
            <w:rFonts w:ascii="Cambria Math" w:hAnsi="Cambria Math"/>
          </w:rPr>
          <m:t xml:space="preserve">π </m:t>
        </m:r>
        <m:d>
          <m:dPr>
            <m:ctrlPr>
              <w:rPr>
                <w:rFonts w:ascii="Cambria Math" w:hAnsi="Cambria Math"/>
                <w:i/>
              </w:rPr>
            </m:ctrlPr>
          </m:dPr>
          <m:e>
            <m:r>
              <w:rPr>
                <w:rFonts w:ascii="Cambria Math" w:hAnsi="Cambria Math"/>
              </w:rPr>
              <m:t>x</m:t>
            </m:r>
          </m:e>
        </m:d>
        <m:r>
          <w:rPr>
            <w:rFonts w:ascii="Cambria Math" w:hAnsi="Cambria Math"/>
          </w:rPr>
          <m:t>=P</m:t>
        </m:r>
        <m:d>
          <m:dPr>
            <m:endChr m:val="|"/>
            <m:ctrlPr>
              <w:rPr>
                <w:rFonts w:ascii="Cambria Math" w:hAnsi="Cambria Math"/>
                <w:i/>
              </w:rPr>
            </m:ctrlPr>
          </m:dPr>
          <m:e>
            <m:r>
              <w:rPr>
                <w:rFonts w:ascii="Cambria Math" w:hAnsi="Cambria Math"/>
              </w:rPr>
              <m:t>Y=1</m:t>
            </m:r>
          </m:e>
        </m:d>
        <m:r>
          <w:rPr>
            <w:rFonts w:ascii="Cambria Math" w:hAnsi="Cambria Math"/>
          </w:rPr>
          <m:t xml:space="preserve"> x) </m:t>
        </m:r>
      </m:oMath>
      <w:r w:rsidRPr="00622926">
        <w:t>. O modelo é definido pela seguinte relação funcional:</w:t>
      </w:r>
    </w:p>
    <w:p w14:paraId="1CE5F6A4" w14:textId="77777777" w:rsidR="00D0649A" w:rsidRDefault="00D0649A" w:rsidP="00CF60C2"/>
    <w:p w14:paraId="0F521D66" w14:textId="04F986AE" w:rsidR="00223F79" w:rsidRPr="005113D2" w:rsidRDefault="00D0649A" w:rsidP="00223F79">
      <w:pPr>
        <w:ind w:firstLine="720"/>
      </w:pPr>
      <m:oMathPara>
        <m:oMath>
          <m:r>
            <m:rPr>
              <m:sty m:val="p"/>
            </m:rPr>
            <w:rPr>
              <w:rFonts w:ascii="Cambria Math" w:hAnsi="Cambria Math"/>
            </w:rPr>
            <m:t>log⁡</m:t>
          </m:r>
          <m:r>
            <w:rPr>
              <w:rFonts w:ascii="Cambria Math" w:hAnsi="Cambria Math"/>
            </w:rPr>
            <m:t>(</m:t>
          </m:r>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x</m:t>
                  </m:r>
                </m:e>
              </m:d>
            </m:num>
            <m:den>
              <m:r>
                <w:rPr>
                  <w:rFonts w:ascii="Cambria Math" w:hAnsi="Cambria Math"/>
                </w:rPr>
                <m:t>1- π</m:t>
              </m:r>
              <m:d>
                <m:dPr>
                  <m:ctrlPr>
                    <w:rPr>
                      <w:rFonts w:ascii="Cambria Math" w:hAnsi="Cambria Math"/>
                      <w:i/>
                    </w:rPr>
                  </m:ctrlPr>
                </m:dPr>
                <m:e>
                  <m:r>
                    <w:rPr>
                      <w:rFonts w:ascii="Cambria Math" w:hAnsi="Cambria Math"/>
                    </w:rPr>
                    <m:t>x</m:t>
                  </m:r>
                </m:e>
              </m:d>
            </m:den>
          </m:f>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2D382FE6" w14:textId="77777777" w:rsidR="005113D2" w:rsidRPr="005113D2" w:rsidRDefault="005113D2" w:rsidP="00223F79">
      <w:pPr>
        <w:ind w:firstLine="720"/>
      </w:pPr>
    </w:p>
    <w:p w14:paraId="33E7F532" w14:textId="7363AF04" w:rsidR="00622926" w:rsidRPr="00622926" w:rsidRDefault="00622926" w:rsidP="00622926">
      <w:pPr>
        <w:ind w:firstLine="720"/>
      </w:pPr>
      <w:r w:rsidRPr="00622926">
        <w:lastRenderedPageBreak/>
        <w:t xml:space="preserve">A expressão acima representa a função </w:t>
      </w:r>
      <w:proofErr w:type="spellStart"/>
      <w:r w:rsidRPr="00622926">
        <w:t>logit</w:t>
      </w:r>
      <w:proofErr w:type="spellEnd"/>
      <w:r w:rsidRPr="00622926">
        <w:t>, ou seja, o logaritmo da razão de chances (</w:t>
      </w:r>
      <w:proofErr w:type="spellStart"/>
      <w:r w:rsidRPr="00622926">
        <w:t>odds</w:t>
      </w:r>
      <w:proofErr w:type="spellEnd"/>
      <w:r w:rsidRPr="00622926">
        <w:t xml:space="preserve">) da ocorrência do evento. A transformação </w:t>
      </w:r>
      <w:proofErr w:type="spellStart"/>
      <w:r w:rsidRPr="00622926">
        <w:t>logit</w:t>
      </w:r>
      <w:proofErr w:type="spellEnd"/>
      <w:r w:rsidRPr="00622926">
        <w:t xml:space="preserve"> garante que a relação entre a variável resposta e os preditores seja linear no log-</w:t>
      </w:r>
      <w:proofErr w:type="spellStart"/>
      <w:r w:rsidRPr="00622926">
        <w:t>odds</w:t>
      </w:r>
      <w:proofErr w:type="spellEnd"/>
      <w:r w:rsidRPr="00622926">
        <w:t>, respeitando a natureza binária da variável resposta</w:t>
      </w:r>
      <w:r w:rsidR="005C5E17">
        <w:t xml:space="preserve"> </w:t>
      </w:r>
      <w:r w:rsidR="005C5E17" w:rsidRPr="005C5E17">
        <w:t>(HOSMER; LEMESHOW; STURDIVANT, 2013)</w:t>
      </w:r>
      <w:r w:rsidRPr="00622926">
        <w:t xml:space="preserve">. A função inversa da </w:t>
      </w:r>
      <w:proofErr w:type="spellStart"/>
      <w:r w:rsidRPr="00622926">
        <w:t>logit</w:t>
      </w:r>
      <w:proofErr w:type="spellEnd"/>
      <w:r w:rsidRPr="00622926">
        <w:t xml:space="preserve"> é a função logística, que fornece a probabilidade estimada:</w:t>
      </w:r>
    </w:p>
    <w:p w14:paraId="6554EDEE" w14:textId="77777777" w:rsidR="00D0649A" w:rsidRDefault="00D0649A" w:rsidP="00CF60C2"/>
    <w:p w14:paraId="457B9EB2" w14:textId="78ED3B87" w:rsidR="00D0649A" w:rsidRDefault="00D0649A" w:rsidP="00CF60C2">
      <m:oMathPara>
        <m:oMath>
          <m:r>
            <m:rPr>
              <m:sty m:val="p"/>
            </m:rPr>
            <w:rPr>
              <w:rFonts w:ascii="Cambria Math" w:hAnsi="Cambria Math"/>
            </w:rPr>
            <m:t>π</m:t>
          </m:r>
          <m:d>
            <m:dPr>
              <m:ctrlPr>
                <w:rPr>
                  <w:rFonts w:ascii="Cambria Math" w:hAnsi="Cambria Math"/>
                </w:rPr>
              </m:ctrlPr>
            </m:dPr>
            <m:e>
              <m:r>
                <m:rPr>
                  <m:sty m:val="p"/>
                </m:rPr>
                <w:rPr>
                  <w:rFonts w:ascii="Cambria Math" w:hAnsi="Cambria Math"/>
                </w:rPr>
                <m:t>x</m:t>
              </m:r>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m:rPr>
                      <m:sty m:val="p"/>
                    </m:rP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sup>
              </m:sSup>
            </m:num>
            <m:den>
              <m:r>
                <m:rPr>
                  <m:sty m:val="p"/>
                </m:rPr>
                <w:rPr>
                  <w:rFonts w:ascii="Cambria Math" w:hAnsi="Cambria Math"/>
                </w:rPr>
                <m:t xml:space="preserve">1 + </m:t>
              </m:r>
              <m:sSup>
                <m:sSupPr>
                  <m:ctrlPr>
                    <w:rPr>
                      <w:rFonts w:ascii="Cambria Math" w:hAnsi="Cambria Math"/>
                    </w:rPr>
                  </m:ctrlPr>
                </m:sSupPr>
                <m:e>
                  <m:r>
                    <m:rPr>
                      <m:sty m:val="p"/>
                    </m:rP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sup>
              </m:sSup>
            </m:den>
          </m:f>
        </m:oMath>
      </m:oMathPara>
    </w:p>
    <w:p w14:paraId="4DE0161C" w14:textId="77777777" w:rsidR="00223F79" w:rsidRDefault="00223F79" w:rsidP="00CF60C2"/>
    <w:p w14:paraId="74DD5DFD" w14:textId="4E7961A6" w:rsidR="00622926" w:rsidRDefault="00622926" w:rsidP="004F720F">
      <w:pPr>
        <w:ind w:firstLine="720"/>
      </w:pPr>
      <w:r w:rsidRPr="00622926">
        <w:t>Os coeficientes</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rsidRPr="00622926">
        <w:t xml:space="preserve"> são estimados por método de máxima verossimilhança, cuja função é dada por:</w:t>
      </w:r>
    </w:p>
    <w:p w14:paraId="1BF362FA" w14:textId="77777777" w:rsidR="006556E5" w:rsidRDefault="006556E5" w:rsidP="00CF60C2"/>
    <w:p w14:paraId="5003D156" w14:textId="7247363D" w:rsidR="00D0649A" w:rsidRPr="00020281" w:rsidRDefault="00D0649A" w:rsidP="00CF60C2">
      <m:oMathPara>
        <m:oMath>
          <m:r>
            <m:rPr>
              <m:scr m:val="script"/>
              <m:sty m:val="p"/>
            </m:rPr>
            <w:rPr>
              <w:rFonts w:ascii="Cambria Math" w:hAnsi="Cambria Math"/>
            </w:rPr>
            <m:t>l</m:t>
          </m:r>
          <m:d>
            <m:dPr>
              <m:ctrlPr>
                <w:rPr>
                  <w:rFonts w:ascii="Cambria Math" w:hAnsi="Cambria Math"/>
                </w:rPr>
              </m:ctrlPr>
            </m:dPr>
            <m:e>
              <m:r>
                <w:rPr>
                  <w:rFonts w:ascii="Cambria Math" w:hAnsi="Cambria Math"/>
                </w:rPr>
                <m:t>β</m:t>
              </m:r>
            </m:e>
          </m:d>
          <m:r>
            <m:rPr>
              <m:sty m:val="p"/>
            </m:rPr>
            <w:rPr>
              <w:rFonts w:ascii="Cambria Math" w:hAnsi="Cambria Math"/>
            </w:rPr>
            <m:t xml:space="preserve">= </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w:bookmarkStart w:id="14" w:name="_Hlk206928949"/>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rPr>
                          </m:ctrlPr>
                        </m:dPr>
                        <m:e>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log</m:t>
                      </m:r>
                      <m:d>
                        <m:dPr>
                          <m:ctrlPr>
                            <w:rPr>
                              <w:rFonts w:ascii="Cambria Math" w:hAnsi="Cambria Math"/>
                            </w:rPr>
                          </m:ctrlPr>
                        </m:dPr>
                        <m:e>
                          <m:r>
                            <m:rPr>
                              <m:sty m:val="p"/>
                            </m:rPr>
                            <w:rPr>
                              <w:rFonts w:ascii="Cambria Math" w:hAnsi="Cambria Math"/>
                            </w:rPr>
                            <m:t>1-</m:t>
                          </m:r>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d>
                </m:e>
              </m:d>
              <w:bookmarkEnd w:id="14"/>
            </m:e>
          </m:nary>
        </m:oMath>
      </m:oMathPara>
    </w:p>
    <w:p w14:paraId="56DDEF28" w14:textId="77777777" w:rsidR="00D0649A" w:rsidRDefault="00D0649A" w:rsidP="00CF60C2"/>
    <w:p w14:paraId="1D836BD4" w14:textId="4DD67907" w:rsidR="0099293F" w:rsidRDefault="004F720F" w:rsidP="004F720F">
      <w:pPr>
        <w:ind w:firstLine="720"/>
      </w:pPr>
      <w:r w:rsidRPr="004F720F">
        <w:t>Esse processo requer algoritmos iterativos, como Newton-</w:t>
      </w:r>
      <w:proofErr w:type="spellStart"/>
      <w:r w:rsidRPr="004F720F">
        <w:t>Raphson</w:t>
      </w:r>
      <w:proofErr w:type="spellEnd"/>
      <w:r w:rsidRPr="004F720F">
        <w:t xml:space="preserve"> ou IRLS (</w:t>
      </w:r>
      <w:proofErr w:type="spellStart"/>
      <w:r w:rsidRPr="004F720F">
        <w:t>Iteratively</w:t>
      </w:r>
      <w:proofErr w:type="spellEnd"/>
      <w:r w:rsidRPr="004F720F">
        <w:t xml:space="preserve"> </w:t>
      </w:r>
      <w:proofErr w:type="spellStart"/>
      <w:r w:rsidRPr="004F720F">
        <w:t>Reweighted</w:t>
      </w:r>
      <w:proofErr w:type="spellEnd"/>
      <w:r w:rsidRPr="004F720F">
        <w:t xml:space="preserve"> </w:t>
      </w:r>
      <w:proofErr w:type="spellStart"/>
      <w:r w:rsidRPr="004F720F">
        <w:t>Least</w:t>
      </w:r>
      <w:proofErr w:type="spellEnd"/>
      <w:r w:rsidRPr="004F720F">
        <w:t xml:space="preserve"> </w:t>
      </w:r>
      <w:proofErr w:type="spellStart"/>
      <w:r w:rsidRPr="004F720F">
        <w:t>Squares</w:t>
      </w:r>
      <w:proofErr w:type="spellEnd"/>
      <w:r w:rsidRPr="004F720F">
        <w:t>), pois não existe uma solução analítica fechada para os coeficientes</w:t>
      </w:r>
      <w:r w:rsidR="005C5E17">
        <w:t xml:space="preserve"> </w:t>
      </w:r>
      <w:r w:rsidR="005C5E17" w:rsidRPr="005C5E17">
        <w:t>(HOSMER; LEMESHOW; STURDIVANT, 2013)</w:t>
      </w:r>
      <w:r w:rsidRPr="004F720F">
        <w:t xml:space="preserve">. </w:t>
      </w:r>
    </w:p>
    <w:p w14:paraId="5915A148" w14:textId="4A134C7C" w:rsidR="004F720F" w:rsidRDefault="004F720F" w:rsidP="0099293F">
      <w:pPr>
        <w:ind w:firstLine="720"/>
      </w:pPr>
      <w:r w:rsidRPr="004F720F">
        <w:t>Cada coeficiente</w:t>
      </w:r>
      <w:r w:rsidR="0099293F">
        <w:t xml:space="preserv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rsidRPr="004F720F">
        <w:t xml:space="preserve"> tem uma interpretação direta: representa a mudança no logaritmo da razão de chances de</w:t>
      </w:r>
      <w:r w:rsidR="0099293F">
        <w:t xml:space="preserve"> </w:t>
      </w:r>
      <m:oMath>
        <m:r>
          <w:rPr>
            <w:rFonts w:ascii="Cambria Math" w:hAnsi="Cambria Math"/>
          </w:rPr>
          <m:t>Y=1</m:t>
        </m:r>
      </m:oMath>
      <w:r w:rsidR="0099293F">
        <w:t xml:space="preserve"> </w:t>
      </w:r>
      <w:r w:rsidRPr="004F720F">
        <w:t xml:space="preserve"> para um aumento unitário em</w:t>
      </w:r>
      <w:r w:rsidR="0099293F">
        <w:t xml:space="preserve"> </w:t>
      </w:r>
      <m:oMath>
        <m:sSub>
          <m:sSubPr>
            <m:ctrlPr>
              <w:rPr>
                <w:rFonts w:ascii="Cambria Math" w:hAnsi="Cambria Math"/>
                <w:i/>
              </w:rPr>
            </m:ctrlPr>
          </m:sSubPr>
          <m:e>
            <m:r>
              <w:rPr>
                <w:rFonts w:ascii="Cambria Math" w:hAnsi="Cambria Math"/>
              </w:rPr>
              <m:t>x</m:t>
            </m:r>
          </m:e>
          <m:sub>
            <m:r>
              <w:rPr>
                <w:rFonts w:ascii="Cambria Math" w:hAnsi="Cambria Math"/>
              </w:rPr>
              <m:t>p</m:t>
            </m:r>
          </m:sub>
        </m:sSub>
      </m:oMath>
      <w:r w:rsidRPr="004F720F">
        <w:t xml:space="preserve"> , mantendo as demais variáveis constantes. A razão de chances associada à variável</w:t>
      </w:r>
      <w:r w:rsidR="0099293F">
        <w:t xml:space="preserve"> </w:t>
      </w:r>
      <m:oMath>
        <m:sSub>
          <m:sSubPr>
            <m:ctrlPr>
              <w:rPr>
                <w:rFonts w:ascii="Cambria Math" w:hAnsi="Cambria Math"/>
                <w:i/>
              </w:rPr>
            </m:ctrlPr>
          </m:sSubPr>
          <m:e>
            <m:r>
              <w:rPr>
                <w:rFonts w:ascii="Cambria Math" w:hAnsi="Cambria Math"/>
              </w:rPr>
              <m:t>x</m:t>
            </m:r>
          </m:e>
          <m:sub>
            <m:r>
              <w:rPr>
                <w:rFonts w:ascii="Cambria Math" w:hAnsi="Cambria Math"/>
              </w:rPr>
              <m:t>p</m:t>
            </m:r>
          </m:sub>
        </m:sSub>
      </m:oMath>
      <w:r w:rsidRPr="004F720F">
        <w:t xml:space="preserve"> é dada por:</w:t>
      </w:r>
    </w:p>
    <w:p w14:paraId="183EEA8D" w14:textId="77777777" w:rsidR="00883250" w:rsidRDefault="00883250" w:rsidP="006556E5"/>
    <w:p w14:paraId="66AA45EB" w14:textId="2C3A04D7" w:rsidR="00020281" w:rsidRPr="00020281" w:rsidRDefault="00020281" w:rsidP="00020281">
      <w:pPr>
        <w:pStyle w:val="Citao"/>
        <w:rPr>
          <w:i w:val="0"/>
          <w:sz w:val="24"/>
          <w:szCs w:val="24"/>
        </w:rPr>
      </w:pPr>
      <m:oMathPara>
        <m:oMath>
          <m:r>
            <w:rPr>
              <w:rFonts w:ascii="Cambria Math" w:hAnsi="Cambria Math"/>
              <w:sz w:val="24"/>
              <w:szCs w:val="24"/>
            </w:rPr>
            <m:t>O</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sub>
          </m:sSub>
          <m: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p</m:t>
                  </m:r>
                </m:sub>
              </m:sSub>
            </m:sup>
          </m:sSup>
        </m:oMath>
      </m:oMathPara>
    </w:p>
    <w:p w14:paraId="3BB9EC47" w14:textId="77777777" w:rsidR="00020281" w:rsidRPr="006556E5" w:rsidRDefault="00020281" w:rsidP="006556E5"/>
    <w:p w14:paraId="622F4F2A" w14:textId="7155B449" w:rsidR="00895D64" w:rsidRDefault="006556E5" w:rsidP="00CF60C2">
      <w:r w:rsidRPr="006556E5">
        <w:t>​</w:t>
      </w:r>
      <w:r w:rsidR="0099293F" w:rsidRPr="0099293F">
        <w:t>Apesar da robustez do modelo logístico múltiplo, sua aplicação em contextos de alta dimensionalidade (quando o número de variáveis explicativas é grande ou maior que o número de observações) pode levar a problemas como super</w:t>
      </w:r>
      <w:r w:rsidR="0099293F">
        <w:t xml:space="preserve"> </w:t>
      </w:r>
      <w:r w:rsidR="0099293F" w:rsidRPr="0099293F">
        <w:t>ajuste, instabilidade nas estimativas e dificuldade de interpretação. Para lidar com esses desafios,</w:t>
      </w:r>
      <w:r w:rsidR="0099293F">
        <w:t xml:space="preserve"> há algumas</w:t>
      </w:r>
      <w:r w:rsidR="0099293F" w:rsidRPr="0099293F">
        <w:t xml:space="preserve"> técnicas de regularização, sendo o Lasso (</w:t>
      </w:r>
      <w:proofErr w:type="spellStart"/>
      <w:r w:rsidR="0099293F" w:rsidRPr="0099293F">
        <w:t>Least</w:t>
      </w:r>
      <w:proofErr w:type="spellEnd"/>
      <w:r w:rsidR="0099293F" w:rsidRPr="0099293F">
        <w:t xml:space="preserve"> Absolute </w:t>
      </w:r>
      <w:proofErr w:type="spellStart"/>
      <w:r w:rsidR="0099293F" w:rsidRPr="0099293F">
        <w:t>Shrinkage</w:t>
      </w:r>
      <w:proofErr w:type="spellEnd"/>
      <w:r w:rsidR="0099293F" w:rsidRPr="0099293F">
        <w:t xml:space="preserve"> </w:t>
      </w:r>
      <w:proofErr w:type="spellStart"/>
      <w:r w:rsidR="0099293F" w:rsidRPr="0099293F">
        <w:t>and</w:t>
      </w:r>
      <w:proofErr w:type="spellEnd"/>
      <w:r w:rsidR="0099293F" w:rsidRPr="0099293F">
        <w:t xml:space="preserve"> </w:t>
      </w:r>
      <w:proofErr w:type="spellStart"/>
      <w:r w:rsidR="0099293F" w:rsidRPr="0099293F">
        <w:t>Selection</w:t>
      </w:r>
      <w:proofErr w:type="spellEnd"/>
      <w:r w:rsidR="0099293F" w:rsidRPr="0099293F">
        <w:t xml:space="preserve"> </w:t>
      </w:r>
      <w:proofErr w:type="spellStart"/>
      <w:r w:rsidR="0099293F" w:rsidRPr="0099293F">
        <w:t>Operator</w:t>
      </w:r>
      <w:proofErr w:type="spellEnd"/>
      <w:r w:rsidR="0099293F" w:rsidRPr="0099293F">
        <w:t xml:space="preserve">) uma das mais </w:t>
      </w:r>
      <w:r w:rsidR="0099293F">
        <w:t>usadas</w:t>
      </w:r>
      <w:r w:rsidR="005C5E17">
        <w:t xml:space="preserve"> </w:t>
      </w:r>
      <w:r w:rsidR="005C5E17" w:rsidRPr="005C5E17">
        <w:t>(HASTIE; TIBSHIRANI; FRIEDMAN, 2009)</w:t>
      </w:r>
      <w:r w:rsidR="0099293F" w:rsidRPr="0099293F">
        <w:t>.</w:t>
      </w:r>
    </w:p>
    <w:p w14:paraId="098E67A4" w14:textId="3D2E8C0D" w:rsidR="00895D64" w:rsidRPr="008C0EF2" w:rsidRDefault="00895D64" w:rsidP="008C0EF2">
      <w:pPr>
        <w:pStyle w:val="Ttulo2"/>
      </w:pPr>
      <w:bookmarkStart w:id="15" w:name="_Toc216546782"/>
      <w:r w:rsidRPr="008C0EF2">
        <w:lastRenderedPageBreak/>
        <w:t>2.2 Regularização L1: Lasso na Regressão Logística</w:t>
      </w:r>
      <w:bookmarkEnd w:id="15"/>
    </w:p>
    <w:p w14:paraId="0AC677CA" w14:textId="4184F017" w:rsidR="0099293F" w:rsidRDefault="0099293F" w:rsidP="0099293F">
      <w:pPr>
        <w:ind w:firstLine="720"/>
      </w:pPr>
      <w:r w:rsidRPr="0099293F">
        <w:t>O Lasso introduz uma penalização do tipo L1 à função de log-verossimilhança, forçando alguns coeficientes a se tornarem exatamente zero e, assim, realizando seleção de variáveis de forma embutida. A função objetivo passa a ser:</w:t>
      </w:r>
    </w:p>
    <w:p w14:paraId="057DDF15" w14:textId="77777777" w:rsidR="00156F81" w:rsidRDefault="00156F81" w:rsidP="00CF60C2"/>
    <w:p w14:paraId="128A4899" w14:textId="308D557D" w:rsidR="00020281" w:rsidRDefault="00000000" w:rsidP="00CF60C2">
      <m:oMathPara>
        <m:oMath>
          <m:eqArr>
            <m:eqArrPr>
              <m:ctrlPr>
                <w:rPr>
                  <w:rFonts w:ascii="Cambria Math" w:hAnsi="Cambria Math"/>
                </w:rPr>
              </m:ctrlPr>
            </m:eqArrPr>
            <m:e>
              <m:r>
                <m:rPr>
                  <m:sty m:val="p"/>
                </m:rPr>
                <w:rPr>
                  <w:rFonts w:ascii="Cambria Math" w:hAnsi="Cambria Math"/>
                </w:rPr>
                <m:t>max</m:t>
              </m:r>
            </m:e>
            <m:e>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 β</m:t>
              </m:r>
            </m:e>
          </m:eqArr>
          <m:r>
            <m:rPr>
              <m:sty m:val="p"/>
            </m:rPr>
            <w:rPr>
              <w:rFonts w:ascii="Cambria Math" w:hAnsi="Cambria Math"/>
            </w:rPr>
            <m:t xml:space="preserve"> </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 xml:space="preserve">+ </m:t>
                          </m:r>
                          <m:sSubSup>
                            <m:sSubSupPr>
                              <m:ctrlPr>
                                <w:rPr>
                                  <w:rFonts w:ascii="Cambria Math" w:hAnsi="Cambria Math"/>
                                </w:rPr>
                              </m:ctrlPr>
                            </m:sSubSupPr>
                            <m:e>
                              <m:r>
                                <m:rPr>
                                  <m:sty m:val="b"/>
                                </m:rPr>
                                <w:rPr>
                                  <w:rFonts w:ascii="Cambria Math" w:hAnsi="Cambria Math"/>
                                </w:rPr>
                                <m:t>x</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β</m:t>
                          </m:r>
                        </m:e>
                      </m:d>
                      <m:r>
                        <m:rPr>
                          <m:sty m:val="p"/>
                        </m:rPr>
                        <w:rPr>
                          <w:rFonts w:ascii="Cambria Math" w:hAnsi="Cambria Math"/>
                        </w:rPr>
                        <m:t>- log</m:t>
                      </m:r>
                      <m:d>
                        <m:dPr>
                          <m:begChr m:val=""/>
                          <m:ctrlPr>
                            <w:rPr>
                              <w:rFonts w:ascii="Cambria Math" w:hAnsi="Cambria Math"/>
                            </w:rPr>
                          </m:ctrlPr>
                        </m:dPr>
                        <m:e>
                          <m:d>
                            <m:dPr>
                              <m:endChr m:val=""/>
                              <m:ctrlPr>
                                <w:rPr>
                                  <w:rFonts w:ascii="Cambria Math" w:hAnsi="Cambria Math"/>
                                </w:rPr>
                              </m:ctrlPr>
                            </m:dPr>
                            <m:e>
                              <m:r>
                                <m:rPr>
                                  <m:sty m:val="p"/>
                                </m:rPr>
                                <w:rPr>
                                  <w:rFonts w:ascii="Cambria Math" w:hAnsi="Cambria Math"/>
                                </w:rPr>
                                <m:t xml:space="preserve">1 + </m:t>
                              </m:r>
                              <m:sSup>
                                <m:sSupPr>
                                  <m:ctrlPr>
                                    <w:rPr>
                                      <w:rFonts w:ascii="Cambria Math" w:hAnsi="Cambria Math"/>
                                    </w:rPr>
                                  </m:ctrlPr>
                                </m:sSupPr>
                                <m:e>
                                  <m:r>
                                    <m:rPr>
                                      <m:sty m:val="p"/>
                                    </m:rPr>
                                    <w:rPr>
                                      <w:rFonts w:ascii="Cambria Math" w:hAnsi="Cambria Math"/>
                                    </w:rPr>
                                    <m:t>e</m:t>
                                  </m:r>
                                </m:e>
                                <m:sup>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m:rPr>
                                      <m:sty m:val="p"/>
                                    </m:rPr>
                                    <w:rPr>
                                      <w:rFonts w:ascii="Cambria Math" w:hAnsi="Cambria Math"/>
                                    </w:rPr>
                                    <m:t xml:space="preserve">+ </m:t>
                                  </m:r>
                                  <m:sSubSup>
                                    <m:sSubSupPr>
                                      <m:ctrlPr>
                                        <w:rPr>
                                          <w:rFonts w:ascii="Cambria Math" w:hAnsi="Cambria Math"/>
                                        </w:rPr>
                                      </m:ctrlPr>
                                    </m:sSubSupPr>
                                    <m:e>
                                      <m:r>
                                        <m:rPr>
                                          <m:sty m:val="b"/>
                                        </m:rPr>
                                        <w:rPr>
                                          <w:rFonts w:ascii="Cambria Math" w:hAnsi="Cambria Math"/>
                                        </w:rPr>
                                        <m:t>x</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β</m:t>
                                  </m:r>
                                </m:sup>
                              </m:sSup>
                            </m:e>
                          </m:d>
                        </m:e>
                      </m:d>
                    </m:e>
                  </m:d>
                </m:e>
              </m:d>
              <m:r>
                <m:rPr>
                  <m:sty m:val="p"/>
                </m:rPr>
                <w:rPr>
                  <w:rFonts w:ascii="Cambria Math" w:hAnsi="Cambria Math"/>
                </w:rPr>
                <m:t>- λ</m:t>
              </m:r>
            </m:e>
          </m:nary>
          <m:nary>
            <m:naryPr>
              <m:chr m:val="∑"/>
              <m:ctrlPr>
                <w:rPr>
                  <w:rFonts w:ascii="Cambria Math" w:hAnsi="Cambria Math"/>
                </w:rPr>
              </m:ctrlPr>
            </m:naryPr>
            <m:sub>
              <m:r>
                <m:rPr>
                  <m:sty m:val="p"/>
                </m:rPr>
                <w:rPr>
                  <w:rFonts w:ascii="Cambria Math" w:hAnsi="Cambria Math"/>
                </w:rPr>
                <m:t>j=1</m:t>
              </m:r>
            </m:sub>
            <m:sup>
              <m:r>
                <m:rPr>
                  <m:sty m:val="p"/>
                </m:rPr>
                <w:rPr>
                  <w:rFonts w:ascii="Cambria Math" w:hAnsi="Cambria Math"/>
                </w:rPr>
                <m:t>p</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β</m:t>
                      </m:r>
                    </m:e>
                    <m:sub>
                      <m:r>
                        <m:rPr>
                          <m:sty m:val="p"/>
                        </m:rPr>
                        <w:rPr>
                          <w:rFonts w:ascii="Cambria Math" w:hAnsi="Cambria Math"/>
                        </w:rPr>
                        <m:t>j</m:t>
                      </m:r>
                    </m:sub>
                  </m:sSub>
                </m:e>
              </m:d>
            </m:e>
          </m:nary>
        </m:oMath>
      </m:oMathPara>
    </w:p>
    <w:p w14:paraId="7A9320F2" w14:textId="77777777" w:rsidR="00020281" w:rsidRDefault="00020281" w:rsidP="00CF60C2"/>
    <w:p w14:paraId="1E6FEC00" w14:textId="77777777" w:rsidR="00243D50" w:rsidRPr="00243D50" w:rsidRDefault="00243D50" w:rsidP="00243D50">
      <w:r w:rsidRPr="00243D50">
        <w:t>Nesta formulação:</w:t>
      </w:r>
    </w:p>
    <w:p w14:paraId="46BD801C" w14:textId="0C7D7E1D" w:rsidR="00243D50" w:rsidRPr="00243D50" w:rsidRDefault="00573D0A" w:rsidP="00243D50">
      <w:pPr>
        <w:numPr>
          <w:ilvl w:val="0"/>
          <w:numId w:val="21"/>
        </w:numPr>
      </w:pPr>
      <m:oMath>
        <m:r>
          <w:rPr>
            <w:rFonts w:ascii="Cambria Math" w:hAnsi="Cambria Math"/>
          </w:rPr>
          <m:t>λ</m:t>
        </m:r>
      </m:oMath>
      <w:r>
        <w:t xml:space="preserve"> </w:t>
      </w:r>
      <w:proofErr w:type="spellStart"/>
      <w:r w:rsidR="00243D50" w:rsidRPr="00243D50">
        <w:t>é</w:t>
      </w:r>
      <w:proofErr w:type="spellEnd"/>
      <w:r w:rsidR="00243D50" w:rsidRPr="00243D50">
        <w:t xml:space="preserve"> o parâmetro de regularização, que controla o grau de penalização imposto aos coeficientes.</w:t>
      </w:r>
    </w:p>
    <w:p w14:paraId="6EE89047" w14:textId="281DB650" w:rsidR="00243D50" w:rsidRPr="00243D50" w:rsidRDefault="00243D50" w:rsidP="00243D50">
      <w:pPr>
        <w:numPr>
          <w:ilvl w:val="0"/>
          <w:numId w:val="21"/>
        </w:numPr>
      </w:pPr>
      <w:r w:rsidRPr="00243D50">
        <w:t>A penalização incide apenas sobre os coeficientes</w:t>
      </w:r>
      <w:r w:rsidR="00573D0A">
        <w:t xml:space="preserve">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rsidRPr="00243D50">
        <w:t>, não sobre o intercepto</w:t>
      </w:r>
      <w:r w:rsidR="00573D0A">
        <w:t xml:space="preserv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243D50">
        <w:t>.</w:t>
      </w:r>
    </w:p>
    <w:p w14:paraId="2CB34613" w14:textId="72052274" w:rsidR="00243D50" w:rsidRPr="00243D50" w:rsidRDefault="00243D50" w:rsidP="00243D50">
      <w:r w:rsidRPr="00243D50">
        <w:t>A principal característica do Lasso é a geração de modelos esparsos, isto é, modelos que contêm apenas um subconjunto das variáveis originalmente consideradas. Isso contribui para uma melhor interpretação do modelo, aumento da estabilidade das estimativas e prevenção do sobre</w:t>
      </w:r>
      <w:r w:rsidR="00573D0A">
        <w:t xml:space="preserve"> </w:t>
      </w:r>
      <w:r w:rsidRPr="00243D50">
        <w:t>ajuste</w:t>
      </w:r>
      <w:r w:rsidR="00483186">
        <w:t xml:space="preserve"> </w:t>
      </w:r>
      <w:r w:rsidR="00483186" w:rsidRPr="00483186">
        <w:t>(HASTIE; TIBSHIRANI; FRIEDMAN, 2009)</w:t>
      </w:r>
      <w:r w:rsidRPr="00243D50">
        <w:t>. O valor ideal de é geralmente escolhido por meio de validação cruzada</w:t>
      </w:r>
      <w:r w:rsidR="00573D0A">
        <w:t>.</w:t>
      </w:r>
      <w:r w:rsidR="00483186">
        <w:t xml:space="preserve"> </w:t>
      </w:r>
      <w:r w:rsidRPr="00243D50">
        <w:t>A interpretação dos coeficientes não nulos em modelos com Lasso permanece a mesma da regressão logística tradicional</w:t>
      </w:r>
      <w:r w:rsidR="00573D0A">
        <w:t>, como também a obtenção deles.</w:t>
      </w:r>
    </w:p>
    <w:p w14:paraId="66ED5B96" w14:textId="77777777" w:rsidR="00156F81" w:rsidRDefault="00156F81" w:rsidP="00CF60C2"/>
    <w:p w14:paraId="271AC3BE" w14:textId="77777777" w:rsidR="00156F81" w:rsidRDefault="00156F81" w:rsidP="00CF60C2"/>
    <w:p w14:paraId="0B5FF71A" w14:textId="77777777" w:rsidR="00156F81" w:rsidRDefault="00156F81" w:rsidP="00CF60C2"/>
    <w:p w14:paraId="797AFF62" w14:textId="77777777" w:rsidR="00156F81" w:rsidRDefault="00156F81" w:rsidP="00CF60C2"/>
    <w:p w14:paraId="00460362" w14:textId="77777777" w:rsidR="00156F81" w:rsidRDefault="00156F81" w:rsidP="00CF60C2"/>
    <w:p w14:paraId="25E1C59A" w14:textId="77777777" w:rsidR="00156F81" w:rsidRDefault="00156F81" w:rsidP="00CF60C2"/>
    <w:p w14:paraId="2F3A76DF" w14:textId="77777777" w:rsidR="00156F81" w:rsidRDefault="00156F81" w:rsidP="00CF60C2"/>
    <w:p w14:paraId="1F444BF3" w14:textId="77777777" w:rsidR="00156F81" w:rsidRDefault="00156F81" w:rsidP="00CF60C2"/>
    <w:p w14:paraId="362D08AE" w14:textId="77777777" w:rsidR="00156F81" w:rsidRDefault="00156F81" w:rsidP="00CF60C2"/>
    <w:p w14:paraId="5827703D" w14:textId="77777777" w:rsidR="00156F81" w:rsidRDefault="00156F81" w:rsidP="00CF60C2"/>
    <w:p w14:paraId="1C3F5256" w14:textId="77777777" w:rsidR="00156F81" w:rsidRDefault="00156F81" w:rsidP="00CF60C2"/>
    <w:p w14:paraId="0C204A2A" w14:textId="77777777" w:rsidR="00CF60C2" w:rsidRDefault="00CF60C2" w:rsidP="00CF60C2"/>
    <w:p w14:paraId="0C58C708" w14:textId="77777777" w:rsidR="00094614" w:rsidRPr="0058276A" w:rsidRDefault="00094614"/>
    <w:p w14:paraId="346D4B80" w14:textId="018C8C02" w:rsidR="00EB1710" w:rsidRDefault="00F2089B" w:rsidP="00EB1710">
      <w:pPr>
        <w:pStyle w:val="Ttulo1"/>
      </w:pPr>
      <w:bookmarkStart w:id="16" w:name="_4i7ojhp" w:colFirst="0" w:colLast="0"/>
      <w:bookmarkStart w:id="17" w:name="_Toc216546783"/>
      <w:bookmarkEnd w:id="16"/>
      <w:r>
        <w:lastRenderedPageBreak/>
        <w:t>3 RESULTADOS PARCIAIS</w:t>
      </w:r>
      <w:bookmarkEnd w:id="17"/>
      <w:r>
        <w:t xml:space="preserve"> </w:t>
      </w:r>
      <w:bookmarkStart w:id="18" w:name="_1ci93xb" w:colFirst="0" w:colLast="0"/>
      <w:bookmarkEnd w:id="18"/>
    </w:p>
    <w:p w14:paraId="43C1C81C" w14:textId="7C369F37" w:rsidR="002C4BA0" w:rsidRDefault="00F2089B" w:rsidP="002C4BA0">
      <w:pPr>
        <w:pStyle w:val="Ttulo2"/>
      </w:pPr>
      <w:bookmarkStart w:id="19" w:name="_Toc216546784"/>
      <w:r>
        <w:t>3.</w:t>
      </w:r>
      <w:r w:rsidR="0028712E">
        <w:t>1</w:t>
      </w:r>
      <w:r>
        <w:t xml:space="preserve"> Análise Descriti</w:t>
      </w:r>
      <w:r w:rsidR="002C4BA0">
        <w:t>va</w:t>
      </w:r>
      <w:bookmarkEnd w:id="19"/>
    </w:p>
    <w:p w14:paraId="77787ADA" w14:textId="54875910" w:rsidR="006F637B" w:rsidRDefault="006F637B" w:rsidP="000C2743">
      <w:pPr>
        <w:ind w:firstLine="720"/>
      </w:pPr>
      <w:r w:rsidRPr="006F637B">
        <w:t xml:space="preserve">Primeiramente, realizamos uma análise descritiva completa das variáveis presentes no banco de dados, contemplando tanto variáveis qualitativas quanto quantitativas, com o objetivo de caracterizar o perfil dos pacientes e comparar os grupos com e sem </w:t>
      </w:r>
      <w:proofErr w:type="spellStart"/>
      <w:r w:rsidRPr="006F637B">
        <w:t>nefrotoxicidade</w:t>
      </w:r>
      <w:proofErr w:type="spellEnd"/>
      <w:r w:rsidRPr="006F637B">
        <w:t>. Para as variáveis qualitativas, examinamos a distribuição das frequências e proporções em cada categoria, enquanto, para as variáveis quantitativas, avaliamos medidas de tendência central e dispersão, além da verificação da normalidade dos dados para orientar a escolha dos testes estatísticos. Em seguida, procedemos</w:t>
      </w:r>
      <w:r w:rsidR="00AF0836">
        <w:t xml:space="preserve"> com a criação dos modelos (Modelo Completo Padronizado, Modelo Completo e </w:t>
      </w:r>
      <w:r w:rsidR="00AF0836" w:rsidRPr="00AF0836">
        <w:t>Modelo Completo Padronizado</w:t>
      </w:r>
      <w:r w:rsidR="00AF0836">
        <w:t xml:space="preserve"> </w:t>
      </w:r>
      <w:proofErr w:type="spellStart"/>
      <w:r w:rsidR="00AF0836" w:rsidRPr="00AF0836">
        <w:t>StepWise</w:t>
      </w:r>
      <w:proofErr w:type="spellEnd"/>
      <w:r w:rsidR="00AF0836">
        <w:t xml:space="preserve">), avaliando </w:t>
      </w:r>
      <w:proofErr w:type="gramStart"/>
      <w:r w:rsidR="00AF0836">
        <w:t>suas estatística</w:t>
      </w:r>
      <w:proofErr w:type="gramEnd"/>
      <w:r w:rsidR="00AF0836">
        <w:t xml:space="preserve"> e as ODDS. Após isso, avaliamos as variáveis que foram significativas e fizemos o diagnóstico do modelo. Em seguida, temos os mesmos passos para o modelo Lasso, e comparação ao modelo escolhido na primeira etapa.</w:t>
      </w:r>
    </w:p>
    <w:p w14:paraId="06F00D1E" w14:textId="77777777" w:rsidR="006F637B" w:rsidRDefault="006F637B" w:rsidP="000C2743">
      <w:pPr>
        <w:ind w:firstLine="720"/>
      </w:pPr>
    </w:p>
    <w:p w14:paraId="5C4CB9E2" w14:textId="77777777" w:rsidR="006F637B" w:rsidRDefault="006F637B" w:rsidP="000C2743">
      <w:pPr>
        <w:ind w:firstLine="720"/>
      </w:pPr>
    </w:p>
    <w:p w14:paraId="0F987A8B" w14:textId="77777777" w:rsidR="006F637B" w:rsidRDefault="006F637B" w:rsidP="000C2743">
      <w:pPr>
        <w:ind w:firstLine="720"/>
      </w:pPr>
    </w:p>
    <w:p w14:paraId="47F48E77" w14:textId="77777777" w:rsidR="006F637B" w:rsidRDefault="006F637B" w:rsidP="000C2743">
      <w:pPr>
        <w:ind w:firstLine="720"/>
      </w:pPr>
    </w:p>
    <w:p w14:paraId="7FD5030C" w14:textId="77777777" w:rsidR="006F637B" w:rsidRDefault="006F637B" w:rsidP="000C2743">
      <w:pPr>
        <w:ind w:firstLine="720"/>
      </w:pPr>
    </w:p>
    <w:p w14:paraId="7D471F67" w14:textId="77777777" w:rsidR="006F637B" w:rsidRDefault="006F637B" w:rsidP="000C2743">
      <w:pPr>
        <w:ind w:firstLine="720"/>
      </w:pPr>
    </w:p>
    <w:p w14:paraId="2BA1FB9D" w14:textId="77777777" w:rsidR="006F637B" w:rsidRDefault="006F637B" w:rsidP="000C2743">
      <w:pPr>
        <w:ind w:firstLine="720"/>
      </w:pPr>
    </w:p>
    <w:p w14:paraId="7759A1A0" w14:textId="77777777" w:rsidR="006F637B" w:rsidRDefault="006F637B" w:rsidP="000C2743">
      <w:pPr>
        <w:ind w:firstLine="720"/>
      </w:pPr>
    </w:p>
    <w:p w14:paraId="75F78507" w14:textId="77777777" w:rsidR="006F637B" w:rsidRDefault="006F637B" w:rsidP="000C2743">
      <w:pPr>
        <w:ind w:firstLine="720"/>
      </w:pPr>
    </w:p>
    <w:p w14:paraId="1960FF12" w14:textId="77777777" w:rsidR="006F637B" w:rsidRDefault="006F637B" w:rsidP="000C2743">
      <w:pPr>
        <w:ind w:firstLine="720"/>
      </w:pPr>
    </w:p>
    <w:p w14:paraId="0303D254" w14:textId="77777777" w:rsidR="006F637B" w:rsidRDefault="006F637B" w:rsidP="000C2743">
      <w:pPr>
        <w:ind w:firstLine="720"/>
      </w:pPr>
    </w:p>
    <w:p w14:paraId="1131353D" w14:textId="77777777" w:rsidR="006F637B" w:rsidRDefault="006F637B" w:rsidP="000C2743">
      <w:pPr>
        <w:ind w:firstLine="720"/>
      </w:pPr>
    </w:p>
    <w:p w14:paraId="0D914499" w14:textId="77777777" w:rsidR="006F637B" w:rsidRDefault="006F637B" w:rsidP="000C2743">
      <w:pPr>
        <w:ind w:firstLine="720"/>
      </w:pPr>
    </w:p>
    <w:p w14:paraId="6550D94A" w14:textId="77777777" w:rsidR="006F637B" w:rsidRDefault="006F637B" w:rsidP="000C2743">
      <w:pPr>
        <w:ind w:firstLine="720"/>
      </w:pPr>
    </w:p>
    <w:p w14:paraId="2640C3D3" w14:textId="77777777" w:rsidR="006F637B" w:rsidRDefault="006F637B" w:rsidP="000C2743">
      <w:pPr>
        <w:ind w:firstLine="720"/>
      </w:pPr>
    </w:p>
    <w:p w14:paraId="69F2E5ED" w14:textId="77777777" w:rsidR="006F637B" w:rsidRDefault="006F637B" w:rsidP="000C2743">
      <w:pPr>
        <w:ind w:firstLine="720"/>
      </w:pPr>
    </w:p>
    <w:p w14:paraId="0A8D79E0" w14:textId="77777777" w:rsidR="006F637B" w:rsidRDefault="006F637B" w:rsidP="000C2743">
      <w:pPr>
        <w:ind w:firstLine="720"/>
      </w:pPr>
    </w:p>
    <w:p w14:paraId="5D042047" w14:textId="77777777" w:rsidR="006F637B" w:rsidRDefault="006F637B" w:rsidP="000C2743">
      <w:pPr>
        <w:ind w:firstLine="720"/>
      </w:pPr>
    </w:p>
    <w:p w14:paraId="65E6B21F" w14:textId="77777777" w:rsidR="00AF0836" w:rsidRDefault="00AF0836" w:rsidP="000C2743">
      <w:pPr>
        <w:ind w:firstLine="720"/>
      </w:pPr>
    </w:p>
    <w:p w14:paraId="0E7C9BC7" w14:textId="7089440A" w:rsidR="000C2743" w:rsidRDefault="00997478" w:rsidP="000C2743">
      <w:pPr>
        <w:ind w:firstLine="720"/>
      </w:pPr>
      <w:r>
        <w:lastRenderedPageBreak/>
        <w:t>Começando com as variáveis qualitativas</w:t>
      </w:r>
      <w:r w:rsidR="00A62C9B">
        <w:t xml:space="preserve"> (Na base, existem 8)</w:t>
      </w:r>
      <w:r>
        <w:t>:</w:t>
      </w:r>
    </w:p>
    <w:p w14:paraId="6882B18C" w14:textId="5EE40941" w:rsidR="00C933EA" w:rsidRDefault="00C933EA" w:rsidP="00C933EA">
      <w:pPr>
        <w:ind w:firstLine="720"/>
        <w:jc w:val="center"/>
      </w:pPr>
      <w:r w:rsidRPr="000C2743">
        <w:t xml:space="preserve">Tabela </w:t>
      </w:r>
      <w:r>
        <w:t>2 -</w:t>
      </w:r>
      <w:r w:rsidRPr="000C2743">
        <w:t xml:space="preserve"> Características clínicas dos pacientes (em relação as variáveis </w:t>
      </w:r>
      <w:r>
        <w:t>qualitativas</w:t>
      </w:r>
      <w:r w:rsidRPr="000C2743">
        <w:t>)</w:t>
      </w:r>
      <w:r>
        <w:t xml:space="preserve"> por </w:t>
      </w:r>
      <w:proofErr w:type="spellStart"/>
      <w:r>
        <w:t>Nefrotoxicidade</w:t>
      </w:r>
      <w:proofErr w:type="spellEnd"/>
      <w: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gridCol w:w="2195"/>
        <w:gridCol w:w="2148"/>
        <w:gridCol w:w="2016"/>
      </w:tblGrid>
      <w:tr w:rsidR="00C933EA" w:rsidRPr="00C933EA" w14:paraId="5163274D" w14:textId="77777777" w:rsidTr="00C933EA">
        <w:trPr>
          <w:tblHeader/>
          <w:tblCellSpacing w:w="15" w:type="dxa"/>
          <w:jc w:val="center"/>
        </w:trPr>
        <w:tc>
          <w:tcPr>
            <w:tcW w:w="0" w:type="auto"/>
            <w:tcBorders>
              <w:top w:val="single" w:sz="4" w:space="0" w:color="auto"/>
              <w:bottom w:val="single" w:sz="4" w:space="0" w:color="auto"/>
            </w:tcBorders>
            <w:vAlign w:val="center"/>
            <w:hideMark/>
          </w:tcPr>
          <w:p w14:paraId="3EA0C9EF" w14:textId="77777777" w:rsidR="00C933EA" w:rsidRPr="00C933EA" w:rsidRDefault="00C933EA" w:rsidP="00C933EA">
            <w:pPr>
              <w:ind w:firstLine="720"/>
              <w:rPr>
                <w:b/>
                <w:bCs/>
              </w:rPr>
            </w:pPr>
            <w:r w:rsidRPr="00C933EA">
              <w:rPr>
                <w:b/>
                <w:bCs/>
              </w:rPr>
              <w:t>Variável</w:t>
            </w:r>
          </w:p>
        </w:tc>
        <w:tc>
          <w:tcPr>
            <w:tcW w:w="0" w:type="auto"/>
            <w:tcBorders>
              <w:top w:val="single" w:sz="4" w:space="0" w:color="auto"/>
              <w:bottom w:val="single" w:sz="4" w:space="0" w:color="auto"/>
            </w:tcBorders>
            <w:vAlign w:val="center"/>
            <w:hideMark/>
          </w:tcPr>
          <w:p w14:paraId="396FB49C" w14:textId="77777777" w:rsidR="00C933EA" w:rsidRPr="00C933EA" w:rsidRDefault="00C933EA" w:rsidP="00C933EA">
            <w:pPr>
              <w:ind w:firstLine="720"/>
              <w:rPr>
                <w:b/>
                <w:bCs/>
              </w:rPr>
            </w:pPr>
            <w:r w:rsidRPr="00C933EA">
              <w:rPr>
                <w:b/>
                <w:bCs/>
              </w:rPr>
              <w:t>Categoria</w:t>
            </w:r>
          </w:p>
        </w:tc>
        <w:tc>
          <w:tcPr>
            <w:tcW w:w="0" w:type="auto"/>
            <w:tcBorders>
              <w:top w:val="single" w:sz="4" w:space="0" w:color="auto"/>
              <w:bottom w:val="single" w:sz="4" w:space="0" w:color="auto"/>
            </w:tcBorders>
            <w:vAlign w:val="center"/>
            <w:hideMark/>
          </w:tcPr>
          <w:p w14:paraId="0D7095E6" w14:textId="77777777" w:rsidR="00C933EA" w:rsidRPr="00C933EA" w:rsidRDefault="00C933EA" w:rsidP="00C933EA">
            <w:pPr>
              <w:ind w:firstLine="720"/>
              <w:rPr>
                <w:b/>
                <w:bCs/>
              </w:rPr>
            </w:pPr>
            <w:r w:rsidRPr="00C933EA">
              <w:rPr>
                <w:b/>
                <w:bCs/>
              </w:rPr>
              <w:t>Não (n=158)</w:t>
            </w:r>
          </w:p>
        </w:tc>
        <w:tc>
          <w:tcPr>
            <w:tcW w:w="0" w:type="auto"/>
            <w:tcBorders>
              <w:top w:val="single" w:sz="4" w:space="0" w:color="auto"/>
              <w:bottom w:val="single" w:sz="4" w:space="0" w:color="auto"/>
            </w:tcBorders>
            <w:vAlign w:val="center"/>
            <w:hideMark/>
          </w:tcPr>
          <w:p w14:paraId="33334823" w14:textId="77777777" w:rsidR="00C933EA" w:rsidRPr="00C933EA" w:rsidRDefault="00C933EA" w:rsidP="00C933EA">
            <w:pPr>
              <w:ind w:firstLine="720"/>
              <w:rPr>
                <w:b/>
                <w:bCs/>
              </w:rPr>
            </w:pPr>
            <w:r w:rsidRPr="00C933EA">
              <w:rPr>
                <w:b/>
                <w:bCs/>
              </w:rPr>
              <w:t>Sim (n=45)</w:t>
            </w:r>
          </w:p>
        </w:tc>
      </w:tr>
      <w:tr w:rsidR="00C933EA" w:rsidRPr="00C933EA" w14:paraId="398CED25" w14:textId="77777777" w:rsidTr="00C933EA">
        <w:trPr>
          <w:tblCellSpacing w:w="15" w:type="dxa"/>
          <w:jc w:val="center"/>
        </w:trPr>
        <w:tc>
          <w:tcPr>
            <w:tcW w:w="0" w:type="auto"/>
            <w:vAlign w:val="center"/>
            <w:hideMark/>
          </w:tcPr>
          <w:p w14:paraId="63E7A4D7" w14:textId="77777777" w:rsidR="00C933EA" w:rsidRPr="00C933EA" w:rsidRDefault="00C933EA" w:rsidP="00C933EA">
            <w:pPr>
              <w:ind w:firstLine="720"/>
            </w:pPr>
            <w:r w:rsidRPr="00C933EA">
              <w:t>Sexo</w:t>
            </w:r>
          </w:p>
        </w:tc>
        <w:tc>
          <w:tcPr>
            <w:tcW w:w="0" w:type="auto"/>
            <w:vAlign w:val="center"/>
            <w:hideMark/>
          </w:tcPr>
          <w:p w14:paraId="48ABAD36" w14:textId="77777777" w:rsidR="00C933EA" w:rsidRPr="00C933EA" w:rsidRDefault="00C933EA" w:rsidP="00C933EA">
            <w:pPr>
              <w:ind w:firstLine="720"/>
            </w:pPr>
            <w:r w:rsidRPr="00C933EA">
              <w:t>Feminino</w:t>
            </w:r>
          </w:p>
        </w:tc>
        <w:tc>
          <w:tcPr>
            <w:tcW w:w="0" w:type="auto"/>
            <w:vAlign w:val="center"/>
            <w:hideMark/>
          </w:tcPr>
          <w:p w14:paraId="7D20DA0A" w14:textId="77777777" w:rsidR="00C933EA" w:rsidRPr="00C933EA" w:rsidRDefault="00C933EA" w:rsidP="00C933EA">
            <w:pPr>
              <w:ind w:firstLine="720"/>
            </w:pPr>
            <w:r w:rsidRPr="00C933EA">
              <w:t>89 (56,3%)</w:t>
            </w:r>
          </w:p>
        </w:tc>
        <w:tc>
          <w:tcPr>
            <w:tcW w:w="0" w:type="auto"/>
            <w:vAlign w:val="center"/>
            <w:hideMark/>
          </w:tcPr>
          <w:p w14:paraId="7059A146" w14:textId="77777777" w:rsidR="00C933EA" w:rsidRPr="00C933EA" w:rsidRDefault="00C933EA" w:rsidP="00C933EA">
            <w:pPr>
              <w:ind w:firstLine="720"/>
            </w:pPr>
            <w:r w:rsidRPr="00C933EA">
              <w:t>31 (68,9%)</w:t>
            </w:r>
          </w:p>
        </w:tc>
      </w:tr>
      <w:tr w:rsidR="00C933EA" w:rsidRPr="00C933EA" w14:paraId="245194F9" w14:textId="77777777" w:rsidTr="00C933EA">
        <w:trPr>
          <w:tblCellSpacing w:w="15" w:type="dxa"/>
          <w:jc w:val="center"/>
        </w:trPr>
        <w:tc>
          <w:tcPr>
            <w:tcW w:w="0" w:type="auto"/>
            <w:tcBorders>
              <w:bottom w:val="single" w:sz="4" w:space="0" w:color="auto"/>
            </w:tcBorders>
            <w:vAlign w:val="center"/>
            <w:hideMark/>
          </w:tcPr>
          <w:p w14:paraId="6E7281E0" w14:textId="77777777" w:rsidR="00C933EA" w:rsidRPr="00C933EA" w:rsidRDefault="00C933EA" w:rsidP="00C933EA">
            <w:pPr>
              <w:ind w:firstLine="720"/>
            </w:pPr>
          </w:p>
        </w:tc>
        <w:tc>
          <w:tcPr>
            <w:tcW w:w="0" w:type="auto"/>
            <w:tcBorders>
              <w:bottom w:val="single" w:sz="4" w:space="0" w:color="auto"/>
            </w:tcBorders>
            <w:vAlign w:val="center"/>
            <w:hideMark/>
          </w:tcPr>
          <w:p w14:paraId="39ED5B9F" w14:textId="77777777" w:rsidR="00C933EA" w:rsidRPr="00C933EA" w:rsidRDefault="00C933EA" w:rsidP="00C933EA">
            <w:pPr>
              <w:ind w:firstLine="720"/>
            </w:pPr>
            <w:r w:rsidRPr="00C933EA">
              <w:t>Masculino</w:t>
            </w:r>
          </w:p>
        </w:tc>
        <w:tc>
          <w:tcPr>
            <w:tcW w:w="0" w:type="auto"/>
            <w:tcBorders>
              <w:bottom w:val="single" w:sz="4" w:space="0" w:color="auto"/>
            </w:tcBorders>
            <w:vAlign w:val="center"/>
            <w:hideMark/>
          </w:tcPr>
          <w:p w14:paraId="61E0B64E" w14:textId="77777777" w:rsidR="00C933EA" w:rsidRPr="00C933EA" w:rsidRDefault="00C933EA" w:rsidP="00C933EA">
            <w:pPr>
              <w:ind w:firstLine="720"/>
            </w:pPr>
            <w:r w:rsidRPr="00C933EA">
              <w:t>69 (43,7%)</w:t>
            </w:r>
          </w:p>
        </w:tc>
        <w:tc>
          <w:tcPr>
            <w:tcW w:w="0" w:type="auto"/>
            <w:tcBorders>
              <w:bottom w:val="single" w:sz="4" w:space="0" w:color="auto"/>
            </w:tcBorders>
            <w:vAlign w:val="center"/>
            <w:hideMark/>
          </w:tcPr>
          <w:p w14:paraId="04BEBC7C" w14:textId="77777777" w:rsidR="00C933EA" w:rsidRPr="00C933EA" w:rsidRDefault="00C933EA" w:rsidP="00C933EA">
            <w:pPr>
              <w:ind w:firstLine="720"/>
            </w:pPr>
            <w:r w:rsidRPr="00C933EA">
              <w:t>14 (31,1%)</w:t>
            </w:r>
          </w:p>
        </w:tc>
      </w:tr>
      <w:tr w:rsidR="00C933EA" w:rsidRPr="00C933EA" w14:paraId="116E6E80" w14:textId="77777777" w:rsidTr="00C933EA">
        <w:trPr>
          <w:tblCellSpacing w:w="15" w:type="dxa"/>
          <w:jc w:val="center"/>
        </w:trPr>
        <w:tc>
          <w:tcPr>
            <w:tcW w:w="0" w:type="auto"/>
            <w:vAlign w:val="center"/>
            <w:hideMark/>
          </w:tcPr>
          <w:p w14:paraId="68CCE993" w14:textId="77777777" w:rsidR="00C933EA" w:rsidRPr="00C933EA" w:rsidRDefault="00C933EA" w:rsidP="00C933EA">
            <w:pPr>
              <w:ind w:firstLine="720"/>
            </w:pPr>
            <w:r w:rsidRPr="00C933EA">
              <w:t>AKD35</w:t>
            </w:r>
          </w:p>
        </w:tc>
        <w:tc>
          <w:tcPr>
            <w:tcW w:w="0" w:type="auto"/>
            <w:vAlign w:val="center"/>
            <w:hideMark/>
          </w:tcPr>
          <w:p w14:paraId="1829936E" w14:textId="77777777" w:rsidR="00C933EA" w:rsidRPr="00C933EA" w:rsidRDefault="00C933EA" w:rsidP="00C933EA">
            <w:pPr>
              <w:ind w:firstLine="720"/>
            </w:pPr>
            <w:r w:rsidRPr="00C933EA">
              <w:t>Não</w:t>
            </w:r>
          </w:p>
        </w:tc>
        <w:tc>
          <w:tcPr>
            <w:tcW w:w="0" w:type="auto"/>
            <w:vAlign w:val="center"/>
            <w:hideMark/>
          </w:tcPr>
          <w:p w14:paraId="0E09B370" w14:textId="77777777" w:rsidR="00C933EA" w:rsidRPr="00C933EA" w:rsidRDefault="00C933EA" w:rsidP="00C933EA">
            <w:pPr>
              <w:ind w:firstLine="720"/>
            </w:pPr>
            <w:r w:rsidRPr="00C933EA">
              <w:t>158 (100%)</w:t>
            </w:r>
          </w:p>
        </w:tc>
        <w:tc>
          <w:tcPr>
            <w:tcW w:w="0" w:type="auto"/>
            <w:vAlign w:val="center"/>
            <w:hideMark/>
          </w:tcPr>
          <w:p w14:paraId="25358650" w14:textId="77777777" w:rsidR="00C933EA" w:rsidRPr="00C933EA" w:rsidRDefault="00C933EA" w:rsidP="00C933EA">
            <w:pPr>
              <w:ind w:firstLine="720"/>
            </w:pPr>
            <w:r w:rsidRPr="00C933EA">
              <w:t>13 (28,9%)</w:t>
            </w:r>
          </w:p>
        </w:tc>
      </w:tr>
      <w:tr w:rsidR="00C933EA" w:rsidRPr="00C933EA" w14:paraId="16DB5DB5" w14:textId="77777777" w:rsidTr="00C933EA">
        <w:trPr>
          <w:tblCellSpacing w:w="15" w:type="dxa"/>
          <w:jc w:val="center"/>
        </w:trPr>
        <w:tc>
          <w:tcPr>
            <w:tcW w:w="0" w:type="auto"/>
            <w:tcBorders>
              <w:bottom w:val="single" w:sz="4" w:space="0" w:color="auto"/>
            </w:tcBorders>
            <w:vAlign w:val="center"/>
            <w:hideMark/>
          </w:tcPr>
          <w:p w14:paraId="5491EA42" w14:textId="77777777" w:rsidR="00C933EA" w:rsidRPr="00C933EA" w:rsidRDefault="00C933EA" w:rsidP="00C933EA">
            <w:pPr>
              <w:ind w:firstLine="720"/>
            </w:pPr>
          </w:p>
        </w:tc>
        <w:tc>
          <w:tcPr>
            <w:tcW w:w="0" w:type="auto"/>
            <w:tcBorders>
              <w:bottom w:val="single" w:sz="4" w:space="0" w:color="auto"/>
            </w:tcBorders>
            <w:vAlign w:val="center"/>
            <w:hideMark/>
          </w:tcPr>
          <w:p w14:paraId="7CD4C3EF" w14:textId="77777777" w:rsidR="00C933EA" w:rsidRPr="00C933EA" w:rsidRDefault="00C933EA" w:rsidP="00C933EA">
            <w:pPr>
              <w:ind w:firstLine="720"/>
            </w:pPr>
            <w:r w:rsidRPr="00C933EA">
              <w:t>Sim</w:t>
            </w:r>
          </w:p>
        </w:tc>
        <w:tc>
          <w:tcPr>
            <w:tcW w:w="0" w:type="auto"/>
            <w:tcBorders>
              <w:bottom w:val="single" w:sz="4" w:space="0" w:color="auto"/>
            </w:tcBorders>
            <w:vAlign w:val="center"/>
            <w:hideMark/>
          </w:tcPr>
          <w:p w14:paraId="096D9F7D" w14:textId="77777777" w:rsidR="00C933EA" w:rsidRPr="00C933EA" w:rsidRDefault="00C933EA" w:rsidP="00C933EA">
            <w:pPr>
              <w:ind w:firstLine="720"/>
            </w:pPr>
            <w:r w:rsidRPr="00C933EA">
              <w:t>0 (0%)</w:t>
            </w:r>
          </w:p>
        </w:tc>
        <w:tc>
          <w:tcPr>
            <w:tcW w:w="0" w:type="auto"/>
            <w:tcBorders>
              <w:bottom w:val="single" w:sz="4" w:space="0" w:color="auto"/>
            </w:tcBorders>
            <w:vAlign w:val="center"/>
            <w:hideMark/>
          </w:tcPr>
          <w:p w14:paraId="4D8C3508" w14:textId="77777777" w:rsidR="00C933EA" w:rsidRPr="00C933EA" w:rsidRDefault="00C933EA" w:rsidP="00C933EA">
            <w:pPr>
              <w:ind w:firstLine="720"/>
            </w:pPr>
            <w:r w:rsidRPr="00C933EA">
              <w:t>32 (71,1%)</w:t>
            </w:r>
          </w:p>
        </w:tc>
      </w:tr>
      <w:tr w:rsidR="00C933EA" w:rsidRPr="00C933EA" w14:paraId="03EFB1B0" w14:textId="77777777" w:rsidTr="00C933EA">
        <w:trPr>
          <w:tblCellSpacing w:w="15" w:type="dxa"/>
          <w:jc w:val="center"/>
        </w:trPr>
        <w:tc>
          <w:tcPr>
            <w:tcW w:w="0" w:type="auto"/>
            <w:vAlign w:val="center"/>
            <w:hideMark/>
          </w:tcPr>
          <w:p w14:paraId="78A6AE82" w14:textId="77777777" w:rsidR="00C933EA" w:rsidRPr="00C933EA" w:rsidRDefault="00C933EA" w:rsidP="00C933EA">
            <w:pPr>
              <w:ind w:firstLine="720"/>
            </w:pPr>
            <w:r w:rsidRPr="00C933EA">
              <w:t>AKD50</w:t>
            </w:r>
          </w:p>
        </w:tc>
        <w:tc>
          <w:tcPr>
            <w:tcW w:w="0" w:type="auto"/>
            <w:vAlign w:val="center"/>
            <w:hideMark/>
          </w:tcPr>
          <w:p w14:paraId="2D81B58D" w14:textId="77777777" w:rsidR="00C933EA" w:rsidRPr="00C933EA" w:rsidRDefault="00C933EA" w:rsidP="00C933EA">
            <w:pPr>
              <w:ind w:firstLine="720"/>
            </w:pPr>
            <w:r w:rsidRPr="00C933EA">
              <w:t>Não</w:t>
            </w:r>
          </w:p>
        </w:tc>
        <w:tc>
          <w:tcPr>
            <w:tcW w:w="0" w:type="auto"/>
            <w:vAlign w:val="center"/>
            <w:hideMark/>
          </w:tcPr>
          <w:p w14:paraId="641EB3AB" w14:textId="77777777" w:rsidR="00C933EA" w:rsidRPr="00C933EA" w:rsidRDefault="00C933EA" w:rsidP="00C933EA">
            <w:pPr>
              <w:ind w:firstLine="720"/>
            </w:pPr>
            <w:r w:rsidRPr="00C933EA">
              <w:t>149 (94,3%)</w:t>
            </w:r>
          </w:p>
        </w:tc>
        <w:tc>
          <w:tcPr>
            <w:tcW w:w="0" w:type="auto"/>
            <w:vAlign w:val="center"/>
            <w:hideMark/>
          </w:tcPr>
          <w:p w14:paraId="08DF91F9" w14:textId="77777777" w:rsidR="00C933EA" w:rsidRPr="00C933EA" w:rsidRDefault="00C933EA" w:rsidP="00C933EA">
            <w:pPr>
              <w:ind w:firstLine="720"/>
            </w:pPr>
            <w:r w:rsidRPr="00C933EA">
              <w:t>45 (100%)</w:t>
            </w:r>
          </w:p>
        </w:tc>
      </w:tr>
      <w:tr w:rsidR="00C933EA" w:rsidRPr="00C933EA" w14:paraId="4DA2E355" w14:textId="77777777" w:rsidTr="00C933EA">
        <w:trPr>
          <w:tblCellSpacing w:w="15" w:type="dxa"/>
          <w:jc w:val="center"/>
        </w:trPr>
        <w:tc>
          <w:tcPr>
            <w:tcW w:w="0" w:type="auto"/>
            <w:tcBorders>
              <w:bottom w:val="single" w:sz="4" w:space="0" w:color="auto"/>
            </w:tcBorders>
            <w:vAlign w:val="center"/>
            <w:hideMark/>
          </w:tcPr>
          <w:p w14:paraId="1D805135" w14:textId="77777777" w:rsidR="00C933EA" w:rsidRPr="00C933EA" w:rsidRDefault="00C933EA" w:rsidP="00C933EA">
            <w:pPr>
              <w:ind w:firstLine="720"/>
            </w:pPr>
          </w:p>
        </w:tc>
        <w:tc>
          <w:tcPr>
            <w:tcW w:w="0" w:type="auto"/>
            <w:tcBorders>
              <w:bottom w:val="single" w:sz="4" w:space="0" w:color="auto"/>
            </w:tcBorders>
            <w:vAlign w:val="center"/>
            <w:hideMark/>
          </w:tcPr>
          <w:p w14:paraId="5EB80E6E" w14:textId="77777777" w:rsidR="00C933EA" w:rsidRPr="00C933EA" w:rsidRDefault="00C933EA" w:rsidP="00C933EA">
            <w:pPr>
              <w:ind w:firstLine="720"/>
            </w:pPr>
            <w:r w:rsidRPr="00C933EA">
              <w:t>Sim</w:t>
            </w:r>
          </w:p>
        </w:tc>
        <w:tc>
          <w:tcPr>
            <w:tcW w:w="0" w:type="auto"/>
            <w:tcBorders>
              <w:bottom w:val="single" w:sz="4" w:space="0" w:color="auto"/>
            </w:tcBorders>
            <w:vAlign w:val="center"/>
            <w:hideMark/>
          </w:tcPr>
          <w:p w14:paraId="560E8A4B" w14:textId="77777777" w:rsidR="00C933EA" w:rsidRPr="00C933EA" w:rsidRDefault="00C933EA" w:rsidP="00C933EA">
            <w:pPr>
              <w:ind w:firstLine="720"/>
            </w:pPr>
            <w:r w:rsidRPr="00C933EA">
              <w:t>9 (5,7%)</w:t>
            </w:r>
          </w:p>
        </w:tc>
        <w:tc>
          <w:tcPr>
            <w:tcW w:w="0" w:type="auto"/>
            <w:tcBorders>
              <w:bottom w:val="single" w:sz="4" w:space="0" w:color="auto"/>
            </w:tcBorders>
            <w:vAlign w:val="center"/>
            <w:hideMark/>
          </w:tcPr>
          <w:p w14:paraId="06DC5483" w14:textId="77777777" w:rsidR="00C933EA" w:rsidRPr="00C933EA" w:rsidRDefault="00C933EA" w:rsidP="00C933EA">
            <w:pPr>
              <w:ind w:firstLine="720"/>
            </w:pPr>
            <w:r w:rsidRPr="00C933EA">
              <w:t>0 (0%)</w:t>
            </w:r>
          </w:p>
        </w:tc>
      </w:tr>
      <w:tr w:rsidR="00C933EA" w:rsidRPr="00C933EA" w14:paraId="4A5C07B5" w14:textId="77777777" w:rsidTr="00C933EA">
        <w:trPr>
          <w:tblCellSpacing w:w="15" w:type="dxa"/>
          <w:jc w:val="center"/>
        </w:trPr>
        <w:tc>
          <w:tcPr>
            <w:tcW w:w="0" w:type="auto"/>
            <w:vAlign w:val="center"/>
            <w:hideMark/>
          </w:tcPr>
          <w:p w14:paraId="7CF80120" w14:textId="77777777" w:rsidR="00C933EA" w:rsidRPr="00C933EA" w:rsidRDefault="00C933EA" w:rsidP="00C933EA">
            <w:pPr>
              <w:ind w:firstLine="720"/>
            </w:pPr>
            <w:r w:rsidRPr="00C933EA">
              <w:t>SCR120_1</w:t>
            </w:r>
          </w:p>
        </w:tc>
        <w:tc>
          <w:tcPr>
            <w:tcW w:w="0" w:type="auto"/>
            <w:vAlign w:val="center"/>
            <w:hideMark/>
          </w:tcPr>
          <w:p w14:paraId="5150333E" w14:textId="77777777" w:rsidR="00C933EA" w:rsidRPr="00C933EA" w:rsidRDefault="00C933EA" w:rsidP="00C933EA">
            <w:pPr>
              <w:ind w:firstLine="720"/>
            </w:pPr>
            <w:r w:rsidRPr="00C933EA">
              <w:t>Não</w:t>
            </w:r>
          </w:p>
        </w:tc>
        <w:tc>
          <w:tcPr>
            <w:tcW w:w="0" w:type="auto"/>
            <w:vAlign w:val="center"/>
            <w:hideMark/>
          </w:tcPr>
          <w:p w14:paraId="0CCAACDD" w14:textId="77777777" w:rsidR="00C933EA" w:rsidRPr="00C933EA" w:rsidRDefault="00C933EA" w:rsidP="00C933EA">
            <w:pPr>
              <w:ind w:firstLine="720"/>
            </w:pPr>
            <w:r w:rsidRPr="00C933EA">
              <w:t>153 (96,8%)</w:t>
            </w:r>
          </w:p>
        </w:tc>
        <w:tc>
          <w:tcPr>
            <w:tcW w:w="0" w:type="auto"/>
            <w:vAlign w:val="center"/>
            <w:hideMark/>
          </w:tcPr>
          <w:p w14:paraId="56565DDF" w14:textId="77777777" w:rsidR="00C933EA" w:rsidRPr="00C933EA" w:rsidRDefault="00C933EA" w:rsidP="00C933EA">
            <w:pPr>
              <w:ind w:firstLine="720"/>
            </w:pPr>
            <w:r w:rsidRPr="00C933EA">
              <w:t>42 (93,3%)</w:t>
            </w:r>
          </w:p>
        </w:tc>
      </w:tr>
      <w:tr w:rsidR="00C933EA" w:rsidRPr="00C933EA" w14:paraId="6231313D" w14:textId="77777777" w:rsidTr="00C933EA">
        <w:trPr>
          <w:tblCellSpacing w:w="15" w:type="dxa"/>
          <w:jc w:val="center"/>
        </w:trPr>
        <w:tc>
          <w:tcPr>
            <w:tcW w:w="0" w:type="auto"/>
            <w:tcBorders>
              <w:bottom w:val="single" w:sz="4" w:space="0" w:color="auto"/>
            </w:tcBorders>
            <w:vAlign w:val="center"/>
            <w:hideMark/>
          </w:tcPr>
          <w:p w14:paraId="47A08079" w14:textId="77777777" w:rsidR="00C933EA" w:rsidRPr="00C933EA" w:rsidRDefault="00C933EA" w:rsidP="00C933EA">
            <w:pPr>
              <w:ind w:firstLine="720"/>
            </w:pPr>
          </w:p>
        </w:tc>
        <w:tc>
          <w:tcPr>
            <w:tcW w:w="0" w:type="auto"/>
            <w:tcBorders>
              <w:bottom w:val="single" w:sz="4" w:space="0" w:color="auto"/>
            </w:tcBorders>
            <w:vAlign w:val="center"/>
            <w:hideMark/>
          </w:tcPr>
          <w:p w14:paraId="736D7400" w14:textId="77777777" w:rsidR="00C933EA" w:rsidRPr="00C933EA" w:rsidRDefault="00C933EA" w:rsidP="00C933EA">
            <w:pPr>
              <w:ind w:firstLine="720"/>
            </w:pPr>
            <w:r w:rsidRPr="00C933EA">
              <w:t>Sim</w:t>
            </w:r>
          </w:p>
        </w:tc>
        <w:tc>
          <w:tcPr>
            <w:tcW w:w="0" w:type="auto"/>
            <w:tcBorders>
              <w:bottom w:val="single" w:sz="4" w:space="0" w:color="auto"/>
            </w:tcBorders>
            <w:vAlign w:val="center"/>
            <w:hideMark/>
          </w:tcPr>
          <w:p w14:paraId="4908203B" w14:textId="77777777" w:rsidR="00C933EA" w:rsidRPr="00C933EA" w:rsidRDefault="00C933EA" w:rsidP="00C933EA">
            <w:pPr>
              <w:ind w:firstLine="720"/>
            </w:pPr>
            <w:r w:rsidRPr="00C933EA">
              <w:t>5 (3,2%)</w:t>
            </w:r>
          </w:p>
        </w:tc>
        <w:tc>
          <w:tcPr>
            <w:tcW w:w="0" w:type="auto"/>
            <w:tcBorders>
              <w:bottom w:val="single" w:sz="4" w:space="0" w:color="auto"/>
            </w:tcBorders>
            <w:vAlign w:val="center"/>
            <w:hideMark/>
          </w:tcPr>
          <w:p w14:paraId="57C95791" w14:textId="77777777" w:rsidR="00C933EA" w:rsidRPr="00C933EA" w:rsidRDefault="00C933EA" w:rsidP="00C933EA">
            <w:pPr>
              <w:ind w:firstLine="720"/>
            </w:pPr>
            <w:r w:rsidRPr="00C933EA">
              <w:t>3 (6,7%)</w:t>
            </w:r>
          </w:p>
        </w:tc>
      </w:tr>
      <w:tr w:rsidR="00C933EA" w:rsidRPr="00C933EA" w14:paraId="34B1E50F" w14:textId="77777777" w:rsidTr="00C933EA">
        <w:trPr>
          <w:tblCellSpacing w:w="15" w:type="dxa"/>
          <w:jc w:val="center"/>
        </w:trPr>
        <w:tc>
          <w:tcPr>
            <w:tcW w:w="0" w:type="auto"/>
            <w:vAlign w:val="center"/>
            <w:hideMark/>
          </w:tcPr>
          <w:p w14:paraId="143AC9A7" w14:textId="77777777" w:rsidR="00C933EA" w:rsidRPr="00C933EA" w:rsidRDefault="00C933EA" w:rsidP="00C933EA">
            <w:pPr>
              <w:ind w:firstLine="720"/>
              <w:jc w:val="center"/>
            </w:pPr>
            <w:r w:rsidRPr="00C933EA">
              <w:t>eGFR60_1</w:t>
            </w:r>
          </w:p>
        </w:tc>
        <w:tc>
          <w:tcPr>
            <w:tcW w:w="0" w:type="auto"/>
            <w:vAlign w:val="center"/>
            <w:hideMark/>
          </w:tcPr>
          <w:p w14:paraId="2E56D300" w14:textId="77777777" w:rsidR="00C933EA" w:rsidRPr="00C933EA" w:rsidRDefault="00C933EA" w:rsidP="00C933EA">
            <w:pPr>
              <w:ind w:firstLine="720"/>
            </w:pPr>
            <w:r w:rsidRPr="00C933EA">
              <w:t>Não</w:t>
            </w:r>
          </w:p>
        </w:tc>
        <w:tc>
          <w:tcPr>
            <w:tcW w:w="0" w:type="auto"/>
            <w:vAlign w:val="center"/>
            <w:hideMark/>
          </w:tcPr>
          <w:p w14:paraId="53E97DD7" w14:textId="77777777" w:rsidR="00C933EA" w:rsidRPr="00C933EA" w:rsidRDefault="00C933EA" w:rsidP="00C933EA">
            <w:pPr>
              <w:ind w:firstLine="720"/>
            </w:pPr>
            <w:r w:rsidRPr="00C933EA">
              <w:t>154 (97,5%)</w:t>
            </w:r>
          </w:p>
        </w:tc>
        <w:tc>
          <w:tcPr>
            <w:tcW w:w="0" w:type="auto"/>
            <w:vAlign w:val="center"/>
            <w:hideMark/>
          </w:tcPr>
          <w:p w14:paraId="3F8D8EF3" w14:textId="77777777" w:rsidR="00C933EA" w:rsidRPr="00C933EA" w:rsidRDefault="00C933EA" w:rsidP="00C933EA">
            <w:pPr>
              <w:ind w:firstLine="720"/>
            </w:pPr>
            <w:r w:rsidRPr="00C933EA">
              <w:t>43 (95,6%)</w:t>
            </w:r>
          </w:p>
        </w:tc>
      </w:tr>
      <w:tr w:rsidR="00C933EA" w:rsidRPr="00C933EA" w14:paraId="6AE7131E" w14:textId="77777777" w:rsidTr="00C933EA">
        <w:trPr>
          <w:tblCellSpacing w:w="15" w:type="dxa"/>
          <w:jc w:val="center"/>
        </w:trPr>
        <w:tc>
          <w:tcPr>
            <w:tcW w:w="0" w:type="auto"/>
            <w:tcBorders>
              <w:bottom w:val="single" w:sz="4" w:space="0" w:color="auto"/>
            </w:tcBorders>
            <w:vAlign w:val="center"/>
            <w:hideMark/>
          </w:tcPr>
          <w:p w14:paraId="27AD2FB1" w14:textId="77777777" w:rsidR="00C933EA" w:rsidRPr="00C933EA" w:rsidRDefault="00C933EA" w:rsidP="00C933EA">
            <w:pPr>
              <w:ind w:firstLine="720"/>
            </w:pPr>
          </w:p>
        </w:tc>
        <w:tc>
          <w:tcPr>
            <w:tcW w:w="0" w:type="auto"/>
            <w:tcBorders>
              <w:bottom w:val="single" w:sz="4" w:space="0" w:color="auto"/>
            </w:tcBorders>
            <w:vAlign w:val="center"/>
            <w:hideMark/>
          </w:tcPr>
          <w:p w14:paraId="3A0B5877" w14:textId="77777777" w:rsidR="00C933EA" w:rsidRPr="00C933EA" w:rsidRDefault="00C933EA" w:rsidP="00C933EA">
            <w:pPr>
              <w:ind w:firstLine="720"/>
            </w:pPr>
            <w:r w:rsidRPr="00C933EA">
              <w:t>Sim</w:t>
            </w:r>
          </w:p>
        </w:tc>
        <w:tc>
          <w:tcPr>
            <w:tcW w:w="0" w:type="auto"/>
            <w:tcBorders>
              <w:bottom w:val="single" w:sz="4" w:space="0" w:color="auto"/>
            </w:tcBorders>
            <w:vAlign w:val="center"/>
            <w:hideMark/>
          </w:tcPr>
          <w:p w14:paraId="604DABCA" w14:textId="77777777" w:rsidR="00C933EA" w:rsidRPr="00C933EA" w:rsidRDefault="00C933EA" w:rsidP="00C933EA">
            <w:pPr>
              <w:ind w:firstLine="720"/>
            </w:pPr>
            <w:r w:rsidRPr="00C933EA">
              <w:t>4 (2,5%)</w:t>
            </w:r>
          </w:p>
        </w:tc>
        <w:tc>
          <w:tcPr>
            <w:tcW w:w="0" w:type="auto"/>
            <w:tcBorders>
              <w:bottom w:val="single" w:sz="4" w:space="0" w:color="auto"/>
            </w:tcBorders>
            <w:vAlign w:val="center"/>
            <w:hideMark/>
          </w:tcPr>
          <w:p w14:paraId="1EC44711" w14:textId="77777777" w:rsidR="00C933EA" w:rsidRPr="00C933EA" w:rsidRDefault="00C933EA" w:rsidP="00C933EA">
            <w:pPr>
              <w:ind w:firstLine="720"/>
            </w:pPr>
            <w:r w:rsidRPr="00C933EA">
              <w:t>2 (4,4%)</w:t>
            </w:r>
          </w:p>
        </w:tc>
      </w:tr>
      <w:tr w:rsidR="00C933EA" w:rsidRPr="00C933EA" w14:paraId="1E054E51" w14:textId="77777777" w:rsidTr="00C933EA">
        <w:trPr>
          <w:tblCellSpacing w:w="15" w:type="dxa"/>
          <w:jc w:val="center"/>
        </w:trPr>
        <w:tc>
          <w:tcPr>
            <w:tcW w:w="0" w:type="auto"/>
            <w:vAlign w:val="center"/>
            <w:hideMark/>
          </w:tcPr>
          <w:p w14:paraId="3DD54BBA" w14:textId="77777777" w:rsidR="00C933EA" w:rsidRPr="00C933EA" w:rsidRDefault="00C933EA" w:rsidP="00C933EA">
            <w:pPr>
              <w:ind w:firstLine="720"/>
            </w:pPr>
            <w:r w:rsidRPr="00C933EA">
              <w:t>Viremia</w:t>
            </w:r>
          </w:p>
        </w:tc>
        <w:tc>
          <w:tcPr>
            <w:tcW w:w="0" w:type="auto"/>
            <w:vAlign w:val="center"/>
            <w:hideMark/>
          </w:tcPr>
          <w:p w14:paraId="3AC6F2B7" w14:textId="77777777" w:rsidR="00C933EA" w:rsidRPr="00C933EA" w:rsidRDefault="00C933EA" w:rsidP="00C933EA">
            <w:pPr>
              <w:ind w:firstLine="720"/>
            </w:pPr>
            <w:proofErr w:type="spellStart"/>
            <w:r w:rsidRPr="00C933EA">
              <w:t>Supressed</w:t>
            </w:r>
            <w:proofErr w:type="spellEnd"/>
          </w:p>
        </w:tc>
        <w:tc>
          <w:tcPr>
            <w:tcW w:w="0" w:type="auto"/>
            <w:vAlign w:val="center"/>
            <w:hideMark/>
          </w:tcPr>
          <w:p w14:paraId="7D5A2FA4" w14:textId="77777777" w:rsidR="00C933EA" w:rsidRPr="00C933EA" w:rsidRDefault="00C933EA" w:rsidP="00C933EA">
            <w:pPr>
              <w:ind w:firstLine="720"/>
            </w:pPr>
            <w:r w:rsidRPr="00C933EA">
              <w:t>30 (19,0%)</w:t>
            </w:r>
          </w:p>
        </w:tc>
        <w:tc>
          <w:tcPr>
            <w:tcW w:w="0" w:type="auto"/>
            <w:vAlign w:val="center"/>
            <w:hideMark/>
          </w:tcPr>
          <w:p w14:paraId="07E2ACA1" w14:textId="77777777" w:rsidR="00C933EA" w:rsidRPr="00C933EA" w:rsidRDefault="00C933EA" w:rsidP="00C933EA">
            <w:pPr>
              <w:ind w:firstLine="720"/>
            </w:pPr>
            <w:r w:rsidRPr="00C933EA">
              <w:t>8 (17,8%)</w:t>
            </w:r>
          </w:p>
        </w:tc>
      </w:tr>
      <w:tr w:rsidR="00C933EA" w:rsidRPr="00C933EA" w14:paraId="6718A0BB" w14:textId="77777777" w:rsidTr="00C933EA">
        <w:trPr>
          <w:tblCellSpacing w:w="15" w:type="dxa"/>
          <w:jc w:val="center"/>
        </w:trPr>
        <w:tc>
          <w:tcPr>
            <w:tcW w:w="0" w:type="auto"/>
            <w:tcBorders>
              <w:bottom w:val="single" w:sz="4" w:space="0" w:color="auto"/>
            </w:tcBorders>
            <w:vAlign w:val="center"/>
            <w:hideMark/>
          </w:tcPr>
          <w:p w14:paraId="4C9A4B3F" w14:textId="77777777" w:rsidR="00C933EA" w:rsidRPr="00C933EA" w:rsidRDefault="00C933EA" w:rsidP="00C933EA">
            <w:pPr>
              <w:ind w:firstLine="720"/>
            </w:pPr>
          </w:p>
        </w:tc>
        <w:tc>
          <w:tcPr>
            <w:tcW w:w="0" w:type="auto"/>
            <w:tcBorders>
              <w:bottom w:val="single" w:sz="4" w:space="0" w:color="auto"/>
            </w:tcBorders>
            <w:vAlign w:val="center"/>
            <w:hideMark/>
          </w:tcPr>
          <w:p w14:paraId="56459736" w14:textId="77777777" w:rsidR="00C933EA" w:rsidRPr="00C933EA" w:rsidRDefault="00C933EA" w:rsidP="00C933EA">
            <w:pPr>
              <w:ind w:firstLine="720"/>
            </w:pPr>
            <w:proofErr w:type="spellStart"/>
            <w:r w:rsidRPr="00C933EA">
              <w:t>Unsupressed</w:t>
            </w:r>
            <w:proofErr w:type="spellEnd"/>
          </w:p>
        </w:tc>
        <w:tc>
          <w:tcPr>
            <w:tcW w:w="0" w:type="auto"/>
            <w:tcBorders>
              <w:bottom w:val="single" w:sz="4" w:space="0" w:color="auto"/>
            </w:tcBorders>
            <w:vAlign w:val="center"/>
            <w:hideMark/>
          </w:tcPr>
          <w:p w14:paraId="46C6DEF7" w14:textId="77777777" w:rsidR="00C933EA" w:rsidRPr="00C933EA" w:rsidRDefault="00C933EA" w:rsidP="00C933EA">
            <w:pPr>
              <w:ind w:firstLine="720"/>
            </w:pPr>
            <w:r w:rsidRPr="00C933EA">
              <w:t>128 (81,0%)</w:t>
            </w:r>
          </w:p>
        </w:tc>
        <w:tc>
          <w:tcPr>
            <w:tcW w:w="0" w:type="auto"/>
            <w:tcBorders>
              <w:bottom w:val="single" w:sz="4" w:space="0" w:color="auto"/>
            </w:tcBorders>
            <w:vAlign w:val="center"/>
            <w:hideMark/>
          </w:tcPr>
          <w:p w14:paraId="5664763B" w14:textId="77777777" w:rsidR="00C933EA" w:rsidRPr="00C933EA" w:rsidRDefault="00C933EA" w:rsidP="00C933EA">
            <w:pPr>
              <w:ind w:firstLine="720"/>
            </w:pPr>
            <w:r w:rsidRPr="00C933EA">
              <w:t>37 (82,2%)</w:t>
            </w:r>
          </w:p>
        </w:tc>
      </w:tr>
      <w:tr w:rsidR="00C933EA" w:rsidRPr="00C933EA" w14:paraId="64F6E602" w14:textId="77777777" w:rsidTr="00C933EA">
        <w:trPr>
          <w:tblCellSpacing w:w="15" w:type="dxa"/>
          <w:jc w:val="center"/>
        </w:trPr>
        <w:tc>
          <w:tcPr>
            <w:tcW w:w="0" w:type="auto"/>
            <w:vAlign w:val="center"/>
            <w:hideMark/>
          </w:tcPr>
          <w:p w14:paraId="36DB03F8" w14:textId="77777777" w:rsidR="00C933EA" w:rsidRPr="00C933EA" w:rsidRDefault="00C933EA" w:rsidP="00C933EA">
            <w:pPr>
              <w:ind w:firstLine="720"/>
            </w:pPr>
            <w:proofErr w:type="spellStart"/>
            <w:r w:rsidRPr="00C933EA">
              <w:t>Supressed</w:t>
            </w:r>
            <w:proofErr w:type="spellEnd"/>
          </w:p>
        </w:tc>
        <w:tc>
          <w:tcPr>
            <w:tcW w:w="0" w:type="auto"/>
            <w:vAlign w:val="center"/>
            <w:hideMark/>
          </w:tcPr>
          <w:p w14:paraId="0B34195D" w14:textId="77777777" w:rsidR="00C933EA" w:rsidRPr="00C933EA" w:rsidRDefault="00C933EA" w:rsidP="00C933EA">
            <w:pPr>
              <w:ind w:firstLine="720"/>
            </w:pPr>
            <w:proofErr w:type="spellStart"/>
            <w:r w:rsidRPr="00C933EA">
              <w:t>Supressed</w:t>
            </w:r>
            <w:proofErr w:type="spellEnd"/>
          </w:p>
        </w:tc>
        <w:tc>
          <w:tcPr>
            <w:tcW w:w="0" w:type="auto"/>
            <w:vAlign w:val="center"/>
            <w:hideMark/>
          </w:tcPr>
          <w:p w14:paraId="68BDB736" w14:textId="77777777" w:rsidR="00C933EA" w:rsidRPr="00C933EA" w:rsidRDefault="00C933EA" w:rsidP="00C933EA">
            <w:pPr>
              <w:ind w:firstLine="720"/>
            </w:pPr>
            <w:r w:rsidRPr="00C933EA">
              <w:t>25 (15,8%)</w:t>
            </w:r>
          </w:p>
        </w:tc>
        <w:tc>
          <w:tcPr>
            <w:tcW w:w="0" w:type="auto"/>
            <w:vAlign w:val="center"/>
            <w:hideMark/>
          </w:tcPr>
          <w:p w14:paraId="512A75D2" w14:textId="77777777" w:rsidR="00C933EA" w:rsidRPr="00C933EA" w:rsidRDefault="00C933EA" w:rsidP="00C933EA">
            <w:pPr>
              <w:ind w:firstLine="720"/>
            </w:pPr>
            <w:r w:rsidRPr="00C933EA">
              <w:t>7 (15,6%)</w:t>
            </w:r>
          </w:p>
        </w:tc>
      </w:tr>
      <w:tr w:rsidR="00C933EA" w:rsidRPr="00C933EA" w14:paraId="2D47ECDF" w14:textId="77777777" w:rsidTr="00C933EA">
        <w:trPr>
          <w:tblCellSpacing w:w="15" w:type="dxa"/>
          <w:jc w:val="center"/>
        </w:trPr>
        <w:tc>
          <w:tcPr>
            <w:tcW w:w="0" w:type="auto"/>
            <w:tcBorders>
              <w:bottom w:val="single" w:sz="4" w:space="0" w:color="auto"/>
            </w:tcBorders>
            <w:vAlign w:val="center"/>
            <w:hideMark/>
          </w:tcPr>
          <w:p w14:paraId="6EE2CA11" w14:textId="77777777" w:rsidR="00C933EA" w:rsidRPr="00C933EA" w:rsidRDefault="00C933EA" w:rsidP="00C933EA">
            <w:pPr>
              <w:ind w:firstLine="720"/>
            </w:pPr>
          </w:p>
        </w:tc>
        <w:tc>
          <w:tcPr>
            <w:tcW w:w="0" w:type="auto"/>
            <w:tcBorders>
              <w:bottom w:val="single" w:sz="4" w:space="0" w:color="auto"/>
            </w:tcBorders>
            <w:vAlign w:val="center"/>
            <w:hideMark/>
          </w:tcPr>
          <w:p w14:paraId="0D6EEB3C" w14:textId="77777777" w:rsidR="00C933EA" w:rsidRPr="00C933EA" w:rsidRDefault="00C933EA" w:rsidP="00C933EA">
            <w:pPr>
              <w:ind w:firstLine="720"/>
            </w:pPr>
            <w:proofErr w:type="spellStart"/>
            <w:r w:rsidRPr="00C933EA">
              <w:t>Unsupressed</w:t>
            </w:r>
            <w:proofErr w:type="spellEnd"/>
          </w:p>
        </w:tc>
        <w:tc>
          <w:tcPr>
            <w:tcW w:w="0" w:type="auto"/>
            <w:tcBorders>
              <w:bottom w:val="single" w:sz="4" w:space="0" w:color="auto"/>
            </w:tcBorders>
            <w:vAlign w:val="center"/>
            <w:hideMark/>
          </w:tcPr>
          <w:p w14:paraId="7343166A" w14:textId="77777777" w:rsidR="00C933EA" w:rsidRPr="00C933EA" w:rsidRDefault="00C933EA" w:rsidP="00C933EA">
            <w:pPr>
              <w:ind w:firstLine="720"/>
            </w:pPr>
            <w:r w:rsidRPr="00C933EA">
              <w:t>133 (84,2%)</w:t>
            </w:r>
          </w:p>
        </w:tc>
        <w:tc>
          <w:tcPr>
            <w:tcW w:w="0" w:type="auto"/>
            <w:tcBorders>
              <w:bottom w:val="single" w:sz="4" w:space="0" w:color="auto"/>
            </w:tcBorders>
            <w:vAlign w:val="center"/>
            <w:hideMark/>
          </w:tcPr>
          <w:p w14:paraId="6FBFD47F" w14:textId="77777777" w:rsidR="00C933EA" w:rsidRPr="00C933EA" w:rsidRDefault="00C933EA" w:rsidP="00C933EA">
            <w:pPr>
              <w:ind w:firstLine="720"/>
            </w:pPr>
            <w:r w:rsidRPr="00C933EA">
              <w:t>38 (84,4%)</w:t>
            </w:r>
          </w:p>
        </w:tc>
      </w:tr>
      <w:tr w:rsidR="00C933EA" w:rsidRPr="00C933EA" w14:paraId="6B1C5836" w14:textId="77777777" w:rsidTr="00C933EA">
        <w:trPr>
          <w:tblCellSpacing w:w="15" w:type="dxa"/>
          <w:jc w:val="center"/>
        </w:trPr>
        <w:tc>
          <w:tcPr>
            <w:tcW w:w="0" w:type="auto"/>
            <w:vAlign w:val="center"/>
            <w:hideMark/>
          </w:tcPr>
          <w:p w14:paraId="3B56EDAB" w14:textId="77777777" w:rsidR="00C933EA" w:rsidRPr="00C933EA" w:rsidRDefault="00C933EA" w:rsidP="00C933EA">
            <w:pPr>
              <w:ind w:firstLine="720"/>
            </w:pPr>
            <w:r w:rsidRPr="00C933EA">
              <w:t>BMI1</w:t>
            </w:r>
          </w:p>
        </w:tc>
        <w:tc>
          <w:tcPr>
            <w:tcW w:w="0" w:type="auto"/>
            <w:vAlign w:val="center"/>
            <w:hideMark/>
          </w:tcPr>
          <w:p w14:paraId="10E89DFA" w14:textId="77777777" w:rsidR="00C933EA" w:rsidRPr="00C933EA" w:rsidRDefault="00C933EA" w:rsidP="00C933EA">
            <w:pPr>
              <w:ind w:firstLine="720"/>
            </w:pPr>
            <w:r w:rsidRPr="00C933EA">
              <w:t>Normal</w:t>
            </w:r>
          </w:p>
        </w:tc>
        <w:tc>
          <w:tcPr>
            <w:tcW w:w="0" w:type="auto"/>
            <w:vAlign w:val="center"/>
            <w:hideMark/>
          </w:tcPr>
          <w:p w14:paraId="47014607" w14:textId="77777777" w:rsidR="00C933EA" w:rsidRPr="00C933EA" w:rsidRDefault="00C933EA" w:rsidP="00C933EA">
            <w:pPr>
              <w:ind w:firstLine="720"/>
            </w:pPr>
            <w:r w:rsidRPr="00C933EA">
              <w:t>94 (59,5%)</w:t>
            </w:r>
          </w:p>
        </w:tc>
        <w:tc>
          <w:tcPr>
            <w:tcW w:w="0" w:type="auto"/>
            <w:vAlign w:val="center"/>
            <w:hideMark/>
          </w:tcPr>
          <w:p w14:paraId="16E85BF4" w14:textId="77777777" w:rsidR="00C933EA" w:rsidRPr="00C933EA" w:rsidRDefault="00C933EA" w:rsidP="00C933EA">
            <w:pPr>
              <w:ind w:firstLine="720"/>
            </w:pPr>
            <w:r w:rsidRPr="00C933EA">
              <w:t>23 (51,1%)</w:t>
            </w:r>
          </w:p>
        </w:tc>
      </w:tr>
      <w:tr w:rsidR="00C933EA" w:rsidRPr="00C933EA" w14:paraId="31C555D3" w14:textId="77777777" w:rsidTr="00C933EA">
        <w:trPr>
          <w:tblCellSpacing w:w="15" w:type="dxa"/>
          <w:jc w:val="center"/>
        </w:trPr>
        <w:tc>
          <w:tcPr>
            <w:tcW w:w="0" w:type="auto"/>
            <w:vAlign w:val="center"/>
            <w:hideMark/>
          </w:tcPr>
          <w:p w14:paraId="3970EEC7" w14:textId="77777777" w:rsidR="00C933EA" w:rsidRPr="00C933EA" w:rsidRDefault="00C933EA" w:rsidP="00C933EA">
            <w:pPr>
              <w:ind w:firstLine="720"/>
            </w:pPr>
          </w:p>
        </w:tc>
        <w:tc>
          <w:tcPr>
            <w:tcW w:w="0" w:type="auto"/>
            <w:vAlign w:val="center"/>
            <w:hideMark/>
          </w:tcPr>
          <w:p w14:paraId="3C851625" w14:textId="77777777" w:rsidR="00C933EA" w:rsidRPr="00C933EA" w:rsidRDefault="00C933EA" w:rsidP="00C933EA">
            <w:pPr>
              <w:ind w:firstLine="720"/>
            </w:pPr>
            <w:r w:rsidRPr="00C933EA">
              <w:t>Obeso</w:t>
            </w:r>
          </w:p>
        </w:tc>
        <w:tc>
          <w:tcPr>
            <w:tcW w:w="0" w:type="auto"/>
            <w:vAlign w:val="center"/>
            <w:hideMark/>
          </w:tcPr>
          <w:p w14:paraId="58AF58B7" w14:textId="77777777" w:rsidR="00C933EA" w:rsidRPr="00C933EA" w:rsidRDefault="00C933EA" w:rsidP="00C933EA">
            <w:pPr>
              <w:ind w:firstLine="720"/>
            </w:pPr>
            <w:r w:rsidRPr="00C933EA">
              <w:t>9 (5,7%)</w:t>
            </w:r>
          </w:p>
        </w:tc>
        <w:tc>
          <w:tcPr>
            <w:tcW w:w="0" w:type="auto"/>
            <w:vAlign w:val="center"/>
            <w:hideMark/>
          </w:tcPr>
          <w:p w14:paraId="59EB4510" w14:textId="77777777" w:rsidR="00C933EA" w:rsidRPr="00C933EA" w:rsidRDefault="00C933EA" w:rsidP="00C933EA">
            <w:pPr>
              <w:ind w:firstLine="720"/>
            </w:pPr>
            <w:r w:rsidRPr="00C933EA">
              <w:t>5 (11,1%)</w:t>
            </w:r>
          </w:p>
        </w:tc>
      </w:tr>
      <w:tr w:rsidR="00C933EA" w:rsidRPr="00C933EA" w14:paraId="70E11FEF" w14:textId="77777777" w:rsidTr="00C933EA">
        <w:trPr>
          <w:tblCellSpacing w:w="15" w:type="dxa"/>
          <w:jc w:val="center"/>
        </w:trPr>
        <w:tc>
          <w:tcPr>
            <w:tcW w:w="0" w:type="auto"/>
            <w:vAlign w:val="center"/>
            <w:hideMark/>
          </w:tcPr>
          <w:p w14:paraId="7A7A3F6A" w14:textId="77777777" w:rsidR="00C933EA" w:rsidRPr="00C933EA" w:rsidRDefault="00C933EA" w:rsidP="00C933EA">
            <w:pPr>
              <w:ind w:firstLine="720"/>
            </w:pPr>
          </w:p>
        </w:tc>
        <w:tc>
          <w:tcPr>
            <w:tcW w:w="0" w:type="auto"/>
            <w:vAlign w:val="center"/>
            <w:hideMark/>
          </w:tcPr>
          <w:p w14:paraId="3EDFB573" w14:textId="77777777" w:rsidR="00C933EA" w:rsidRPr="00C933EA" w:rsidRDefault="00C933EA" w:rsidP="00C933EA">
            <w:pPr>
              <w:ind w:firstLine="720"/>
            </w:pPr>
            <w:proofErr w:type="spellStart"/>
            <w:r w:rsidRPr="00C933EA">
              <w:t>Overweight</w:t>
            </w:r>
            <w:proofErr w:type="spellEnd"/>
          </w:p>
        </w:tc>
        <w:tc>
          <w:tcPr>
            <w:tcW w:w="0" w:type="auto"/>
            <w:vAlign w:val="center"/>
            <w:hideMark/>
          </w:tcPr>
          <w:p w14:paraId="2740E501" w14:textId="77777777" w:rsidR="00C933EA" w:rsidRPr="00C933EA" w:rsidRDefault="00C933EA" w:rsidP="00C933EA">
            <w:pPr>
              <w:ind w:firstLine="720"/>
            </w:pPr>
            <w:r w:rsidRPr="00C933EA">
              <w:t>46 (29,1%)</w:t>
            </w:r>
          </w:p>
        </w:tc>
        <w:tc>
          <w:tcPr>
            <w:tcW w:w="0" w:type="auto"/>
            <w:vAlign w:val="center"/>
            <w:hideMark/>
          </w:tcPr>
          <w:p w14:paraId="7F9E243C" w14:textId="77777777" w:rsidR="00C933EA" w:rsidRPr="00C933EA" w:rsidRDefault="00C933EA" w:rsidP="00C933EA">
            <w:pPr>
              <w:ind w:firstLine="720"/>
            </w:pPr>
            <w:r w:rsidRPr="00C933EA">
              <w:t>8 (17,8%)</w:t>
            </w:r>
          </w:p>
        </w:tc>
      </w:tr>
      <w:tr w:rsidR="00C933EA" w:rsidRPr="00C933EA" w14:paraId="072B632E" w14:textId="77777777" w:rsidTr="00C933EA">
        <w:trPr>
          <w:tblCellSpacing w:w="15" w:type="dxa"/>
          <w:jc w:val="center"/>
        </w:trPr>
        <w:tc>
          <w:tcPr>
            <w:tcW w:w="0" w:type="auto"/>
            <w:tcBorders>
              <w:bottom w:val="single" w:sz="4" w:space="0" w:color="auto"/>
            </w:tcBorders>
            <w:vAlign w:val="center"/>
            <w:hideMark/>
          </w:tcPr>
          <w:p w14:paraId="079303B2" w14:textId="77777777" w:rsidR="00C933EA" w:rsidRPr="00C933EA" w:rsidRDefault="00C933EA" w:rsidP="00C933EA">
            <w:pPr>
              <w:ind w:firstLine="720"/>
            </w:pPr>
          </w:p>
        </w:tc>
        <w:tc>
          <w:tcPr>
            <w:tcW w:w="0" w:type="auto"/>
            <w:tcBorders>
              <w:bottom w:val="single" w:sz="4" w:space="0" w:color="auto"/>
            </w:tcBorders>
            <w:vAlign w:val="center"/>
            <w:hideMark/>
          </w:tcPr>
          <w:p w14:paraId="2E017E7C" w14:textId="77777777" w:rsidR="00C933EA" w:rsidRPr="00C933EA" w:rsidRDefault="00C933EA" w:rsidP="00C933EA">
            <w:pPr>
              <w:ind w:firstLine="720"/>
            </w:pPr>
            <w:proofErr w:type="spellStart"/>
            <w:r w:rsidRPr="00C933EA">
              <w:t>Underweight</w:t>
            </w:r>
            <w:proofErr w:type="spellEnd"/>
          </w:p>
        </w:tc>
        <w:tc>
          <w:tcPr>
            <w:tcW w:w="0" w:type="auto"/>
            <w:tcBorders>
              <w:bottom w:val="single" w:sz="4" w:space="0" w:color="auto"/>
            </w:tcBorders>
            <w:vAlign w:val="center"/>
            <w:hideMark/>
          </w:tcPr>
          <w:p w14:paraId="0A5E2514" w14:textId="77777777" w:rsidR="00C933EA" w:rsidRPr="00C933EA" w:rsidRDefault="00C933EA" w:rsidP="00C933EA">
            <w:pPr>
              <w:ind w:firstLine="720"/>
            </w:pPr>
            <w:r w:rsidRPr="00C933EA">
              <w:t>9 (5,7%)</w:t>
            </w:r>
          </w:p>
        </w:tc>
        <w:tc>
          <w:tcPr>
            <w:tcW w:w="0" w:type="auto"/>
            <w:tcBorders>
              <w:bottom w:val="single" w:sz="4" w:space="0" w:color="auto"/>
            </w:tcBorders>
            <w:vAlign w:val="center"/>
            <w:hideMark/>
          </w:tcPr>
          <w:p w14:paraId="58C1356C" w14:textId="77777777" w:rsidR="00C933EA" w:rsidRPr="00C933EA" w:rsidRDefault="00C933EA" w:rsidP="00C933EA">
            <w:pPr>
              <w:ind w:firstLine="720"/>
            </w:pPr>
            <w:r w:rsidRPr="00C933EA">
              <w:t>9 (20,0%)</w:t>
            </w:r>
          </w:p>
        </w:tc>
      </w:tr>
    </w:tbl>
    <w:p w14:paraId="120B2AFB" w14:textId="77777777" w:rsidR="005174BE" w:rsidRDefault="005174BE" w:rsidP="00D0649A">
      <w:pPr>
        <w:ind w:firstLine="720"/>
      </w:pPr>
    </w:p>
    <w:p w14:paraId="1054421C" w14:textId="5CBE47DB" w:rsidR="00C933EA" w:rsidRDefault="00C933EA" w:rsidP="00C933EA">
      <w:pPr>
        <w:ind w:firstLine="720"/>
      </w:pPr>
      <w:r w:rsidRPr="00C933EA">
        <w:t xml:space="preserve">A análise das variáveis categóricas em relação à </w:t>
      </w:r>
      <w:proofErr w:type="spellStart"/>
      <w:r w:rsidRPr="00C933EA">
        <w:t>nefrotoxicidade</w:t>
      </w:r>
      <w:proofErr w:type="spellEnd"/>
      <w:r w:rsidRPr="00C933EA">
        <w:t xml:space="preserve"> mostra que, de maneira geral, a distribuição das categorias é relativamente equilibrada entre os grupos, com algumas exceções. Quanto ao sexo, a maior parte dos indivíduos é do sexo feminino, sendo 89 no grupo sem </w:t>
      </w:r>
      <w:proofErr w:type="spellStart"/>
      <w:r w:rsidRPr="00C933EA">
        <w:t>nefrotoxicidade</w:t>
      </w:r>
      <w:proofErr w:type="spellEnd"/>
      <w:r w:rsidRPr="00C933EA">
        <w:t xml:space="preserve"> e 31 no grupo com </w:t>
      </w:r>
      <w:proofErr w:type="spellStart"/>
      <w:r w:rsidRPr="00C933EA">
        <w:t>nefrotoxicidade</w:t>
      </w:r>
      <w:proofErr w:type="spellEnd"/>
      <w:r w:rsidRPr="00C933EA">
        <w:t xml:space="preserve">, enquanto os homens representam 69 e 14, respectivamente, indicando proporções semelhantes entre os grupos. Em relação a AKD35, todos os casos positivos estão no grupo com </w:t>
      </w:r>
      <w:proofErr w:type="spellStart"/>
      <w:r w:rsidRPr="00C933EA">
        <w:t>nefrotoxicidade</w:t>
      </w:r>
      <w:proofErr w:type="spellEnd"/>
      <w:r w:rsidRPr="00C933EA">
        <w:t xml:space="preserve">, sugerindo uma associação clara, enquanto em AKD50 a maioria dos casos positivos está no grupo sem </w:t>
      </w:r>
      <w:proofErr w:type="spellStart"/>
      <w:r w:rsidRPr="00C933EA">
        <w:t>nefrotoxicidade</w:t>
      </w:r>
      <w:proofErr w:type="spellEnd"/>
      <w:r w:rsidRPr="00C933EA">
        <w:t xml:space="preserve">. </w:t>
      </w:r>
      <w:r w:rsidRPr="00C933EA">
        <w:lastRenderedPageBreak/>
        <w:t xml:space="preserve">Para os indicadores laboratoriais categorizados, como SCR120_1 e eGFR60_1, a maior parte dos indivíduos se encontra nas categorias “Não”, embora haja alguns casos positivos nos dois grupos. Quanto à viremia e à supressão viral, a maioria dos pacientes apresenta status não suprimido, com distribuição relativamente semelhante entre os grupos, indicando que a supressão viral não difere significativamente. Por fim, em relação ao índice de massa corporal (BMI1), a maioria dos indivíduos está na faixa normal, seguida das categorias </w:t>
      </w:r>
      <w:proofErr w:type="spellStart"/>
      <w:r w:rsidRPr="00C933EA">
        <w:t>overweight</w:t>
      </w:r>
      <w:proofErr w:type="spellEnd"/>
      <w:r w:rsidRPr="00C933EA">
        <w:t xml:space="preserve"> e obeso, com proporções ligeiramente diferentes entre os grupos devido ao tamanho do grupo com </w:t>
      </w:r>
      <w:proofErr w:type="spellStart"/>
      <w:r w:rsidRPr="00C933EA">
        <w:t>nefrotoxicidade</w:t>
      </w:r>
      <w:proofErr w:type="spellEnd"/>
      <w:r w:rsidRPr="00C933EA">
        <w:t xml:space="preserve"> ser menor. </w:t>
      </w:r>
    </w:p>
    <w:p w14:paraId="4604F613" w14:textId="77777777" w:rsidR="000C2743" w:rsidRDefault="000C2743" w:rsidP="00D0649A">
      <w:pPr>
        <w:ind w:firstLine="720"/>
      </w:pPr>
    </w:p>
    <w:p w14:paraId="3D7C8DC2" w14:textId="5FE76D82" w:rsidR="00997478" w:rsidRDefault="00997478" w:rsidP="00997478">
      <w:pPr>
        <w:ind w:firstLine="720"/>
        <w:jc w:val="center"/>
      </w:pPr>
      <w:r>
        <w:rPr>
          <w:noProof/>
        </w:rPr>
        <w:drawing>
          <wp:anchor distT="0" distB="0" distL="114300" distR="114300" simplePos="0" relativeHeight="251664384" behindDoc="0" locked="0" layoutInCell="1" allowOverlap="1" wp14:anchorId="082C7E91" wp14:editId="009BD0D1">
            <wp:simplePos x="0" y="0"/>
            <wp:positionH relativeFrom="margin">
              <wp:align>center</wp:align>
            </wp:positionH>
            <wp:positionV relativeFrom="paragraph">
              <wp:posOffset>233045</wp:posOffset>
            </wp:positionV>
            <wp:extent cx="6883200" cy="3293712"/>
            <wp:effectExtent l="0" t="0" r="0" b="2540"/>
            <wp:wrapNone/>
            <wp:docPr id="198115866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83200" cy="3293712"/>
                    </a:xfrm>
                    <a:prstGeom prst="rect">
                      <a:avLst/>
                    </a:prstGeom>
                    <a:noFill/>
                  </pic:spPr>
                </pic:pic>
              </a:graphicData>
            </a:graphic>
            <wp14:sizeRelH relativeFrom="margin">
              <wp14:pctWidth>0</wp14:pctWidth>
            </wp14:sizeRelH>
            <wp14:sizeRelV relativeFrom="margin">
              <wp14:pctHeight>0</wp14:pctHeight>
            </wp14:sizeRelV>
          </wp:anchor>
        </w:drawing>
      </w:r>
      <w:r>
        <w:t xml:space="preserve">Figura 1 – Gráfico de barras da </w:t>
      </w:r>
      <w:r w:rsidR="00B41435">
        <w:t xml:space="preserve">relação das variáveis com a </w:t>
      </w:r>
      <w:proofErr w:type="spellStart"/>
      <w:r w:rsidR="00B41435">
        <w:t>nephtoxicidade</w:t>
      </w:r>
      <w:proofErr w:type="spellEnd"/>
    </w:p>
    <w:p w14:paraId="25BDE1DF" w14:textId="5BFFBAFE" w:rsidR="00997478" w:rsidRDefault="00997478" w:rsidP="00997478">
      <w:pPr>
        <w:ind w:firstLine="720"/>
      </w:pPr>
    </w:p>
    <w:p w14:paraId="5C8032ED" w14:textId="77777777" w:rsidR="00156F81" w:rsidRDefault="00156F81" w:rsidP="002E573D"/>
    <w:p w14:paraId="5FE2C20A" w14:textId="77777777" w:rsidR="00156F81" w:rsidRDefault="00156F81" w:rsidP="002E573D"/>
    <w:p w14:paraId="04956F2E" w14:textId="77777777" w:rsidR="00156F81" w:rsidRDefault="00156F81" w:rsidP="002E573D"/>
    <w:p w14:paraId="166E2919" w14:textId="77777777" w:rsidR="00156F81" w:rsidRDefault="00156F81" w:rsidP="002E573D"/>
    <w:p w14:paraId="67946896" w14:textId="77777777" w:rsidR="00156F81" w:rsidRDefault="00156F81" w:rsidP="002E573D"/>
    <w:p w14:paraId="78668970" w14:textId="77777777" w:rsidR="00156F81" w:rsidRDefault="00156F81" w:rsidP="002E573D"/>
    <w:p w14:paraId="52EFBA3B" w14:textId="77777777" w:rsidR="00156F81" w:rsidRDefault="00156F81" w:rsidP="002E573D"/>
    <w:p w14:paraId="1E844638" w14:textId="77777777" w:rsidR="00156F81" w:rsidRDefault="00156F81" w:rsidP="002E573D"/>
    <w:p w14:paraId="6D71DC4F" w14:textId="77777777" w:rsidR="00156F81" w:rsidRDefault="00156F81" w:rsidP="002E573D"/>
    <w:p w14:paraId="2FB77244" w14:textId="77777777" w:rsidR="000459A4" w:rsidRDefault="000459A4" w:rsidP="000459A4"/>
    <w:p w14:paraId="6D0E009B" w14:textId="77777777" w:rsidR="00C27809" w:rsidRDefault="00C27809" w:rsidP="000459A4"/>
    <w:p w14:paraId="5C8653CE" w14:textId="77777777" w:rsidR="00C27809" w:rsidRDefault="00C27809" w:rsidP="000459A4"/>
    <w:p w14:paraId="65586E6D" w14:textId="5D9C4741" w:rsidR="00997478" w:rsidRPr="00997478" w:rsidRDefault="00997478" w:rsidP="00997478">
      <w:pPr>
        <w:ind w:firstLine="720"/>
      </w:pPr>
      <w:r w:rsidRPr="00997478">
        <w:t xml:space="preserve">A </w:t>
      </w:r>
      <w:r>
        <w:t>Figura 1</w:t>
      </w:r>
      <w:r w:rsidR="00B41435">
        <w:t>, e</w:t>
      </w:r>
      <w:r w:rsidRPr="00997478">
        <w:t xml:space="preserve">m relação ao </w:t>
      </w:r>
      <w:r w:rsidR="0008469A">
        <w:t>“</w:t>
      </w:r>
      <w:r w:rsidRPr="00997478">
        <w:t>sexo</w:t>
      </w:r>
      <w:r w:rsidR="0008469A">
        <w:t>”</w:t>
      </w:r>
      <w:r w:rsidRPr="00997478">
        <w:t xml:space="preserve">, observa-se que a maioria dos pacientes com </w:t>
      </w:r>
      <w:proofErr w:type="spellStart"/>
      <w:r w:rsidRPr="00997478">
        <w:t>nefrotoxicidade</w:t>
      </w:r>
      <w:proofErr w:type="spellEnd"/>
      <w:r w:rsidRPr="00997478">
        <w:t xml:space="preserve"> é do sexo feminino, enquanto apenas 14 são do sexo masculino. Entre os pacientes sem </w:t>
      </w:r>
      <w:proofErr w:type="spellStart"/>
      <w:r w:rsidRPr="00997478">
        <w:t>nefrotoxicidade</w:t>
      </w:r>
      <w:proofErr w:type="spellEnd"/>
      <w:r w:rsidRPr="00997478">
        <w:t>, a maioria também é do sexo feminino.</w:t>
      </w:r>
    </w:p>
    <w:p w14:paraId="0C91437D" w14:textId="6D01134C" w:rsidR="00997478" w:rsidRPr="00997478" w:rsidRDefault="00997478" w:rsidP="00997478">
      <w:pPr>
        <w:ind w:firstLine="720"/>
      </w:pPr>
      <w:r w:rsidRPr="00997478">
        <w:t xml:space="preserve">Ao observar a variável </w:t>
      </w:r>
      <w:r w:rsidR="0008469A">
        <w:t>“</w:t>
      </w:r>
      <w:r w:rsidR="0008469A" w:rsidRPr="00997478">
        <w:t>akd35</w:t>
      </w:r>
      <w:r w:rsidR="0008469A">
        <w:t>”</w:t>
      </w:r>
      <w:r w:rsidRPr="00997478">
        <w:t xml:space="preserve">, que indica uma queda superior a 35% na função renal, 32 dos pacientes com </w:t>
      </w:r>
      <w:proofErr w:type="spellStart"/>
      <w:r w:rsidRPr="00997478">
        <w:t>nefrotoxicidade</w:t>
      </w:r>
      <w:proofErr w:type="spellEnd"/>
      <w:r w:rsidRPr="00997478">
        <w:t xml:space="preserve"> apresentaram essa queda, enquanto entre os pacientes sem </w:t>
      </w:r>
      <w:proofErr w:type="spellStart"/>
      <w:r w:rsidRPr="00997478">
        <w:t>nefrotoxicidade</w:t>
      </w:r>
      <w:proofErr w:type="spellEnd"/>
      <w:r w:rsidRPr="00997478">
        <w:t xml:space="preserve">, nenhum apresentou </w:t>
      </w:r>
      <w:r w:rsidR="0008469A">
        <w:t>“</w:t>
      </w:r>
      <w:r w:rsidR="0008469A" w:rsidRPr="00997478">
        <w:t>akd35</w:t>
      </w:r>
      <w:r w:rsidR="0008469A">
        <w:t>”</w:t>
      </w:r>
      <w:r w:rsidRPr="00997478">
        <w:t xml:space="preserve">. Essa tendência se repete na variável </w:t>
      </w:r>
      <w:r w:rsidR="0008469A">
        <w:t>“</w:t>
      </w:r>
      <w:r w:rsidR="0008469A" w:rsidRPr="00997478">
        <w:t>akd50</w:t>
      </w:r>
      <w:r w:rsidR="0008469A">
        <w:t>”</w:t>
      </w:r>
      <w:r w:rsidRPr="00997478">
        <w:t xml:space="preserve">, onde todos os 45 pacientes com </w:t>
      </w:r>
      <w:proofErr w:type="spellStart"/>
      <w:r w:rsidRPr="00997478">
        <w:t>nefrotoxicidade</w:t>
      </w:r>
      <w:proofErr w:type="spellEnd"/>
      <w:r w:rsidRPr="00997478">
        <w:t xml:space="preserve"> não apresentaram aumento superior a 50% na creatinina, enquanto 9 dos pacientes sem </w:t>
      </w:r>
      <w:proofErr w:type="spellStart"/>
      <w:r w:rsidRPr="00997478">
        <w:t>nefrotoxicidade</w:t>
      </w:r>
      <w:proofErr w:type="spellEnd"/>
      <w:r w:rsidRPr="00997478">
        <w:t xml:space="preserve"> apresentaram essa elevação</w:t>
      </w:r>
      <w:r w:rsidR="00B41435">
        <w:t>.</w:t>
      </w:r>
    </w:p>
    <w:p w14:paraId="2E1DC36A" w14:textId="0AD77B0C" w:rsidR="005B76C6" w:rsidRDefault="0008469A" w:rsidP="00C933EA">
      <w:pPr>
        <w:ind w:firstLine="720"/>
      </w:pPr>
      <w:r>
        <w:lastRenderedPageBreak/>
        <w:t>E</w:t>
      </w:r>
      <w:r w:rsidR="00997478" w:rsidRPr="00997478">
        <w:t xml:space="preserve">m relação à variável </w:t>
      </w:r>
      <w:r>
        <w:t>“</w:t>
      </w:r>
      <w:r w:rsidR="00997478" w:rsidRPr="00997478">
        <w:t>scr120_1</w:t>
      </w:r>
      <w:r>
        <w:t>“</w:t>
      </w:r>
      <w:r w:rsidR="00997478" w:rsidRPr="00997478">
        <w:t>(nível elevado de creatinina sérica aos 120</w:t>
      </w:r>
      <w:r w:rsidR="00B41435">
        <w:t xml:space="preserve"> </w:t>
      </w:r>
      <w:r w:rsidR="00997478" w:rsidRPr="00997478">
        <w:t xml:space="preserve">minutos), nota-se que a maioria dos pacientes com </w:t>
      </w:r>
      <w:proofErr w:type="spellStart"/>
      <w:r w:rsidR="00997478" w:rsidRPr="00997478">
        <w:t>nefrotoxicidade</w:t>
      </w:r>
      <w:proofErr w:type="spellEnd"/>
      <w:r w:rsidR="00997478" w:rsidRPr="00997478">
        <w:t xml:space="preserve"> não apresentaram elevação, e apenas 3 sim. Já entre os sem </w:t>
      </w:r>
      <w:proofErr w:type="spellStart"/>
      <w:r w:rsidR="00997478" w:rsidRPr="00997478">
        <w:t>nefrotoxicidade</w:t>
      </w:r>
      <w:proofErr w:type="spellEnd"/>
      <w:r w:rsidR="00997478" w:rsidRPr="00997478">
        <w:t>, 153 não apresentaram elevação e 5 sim.</w:t>
      </w:r>
    </w:p>
    <w:p w14:paraId="7361F8AB" w14:textId="7CC94F59" w:rsidR="00B41435" w:rsidRPr="00997478" w:rsidRDefault="00D123DB" w:rsidP="00997478">
      <w:pPr>
        <w:ind w:firstLine="720"/>
      </w:pPr>
      <w:r>
        <w:rPr>
          <w:noProof/>
        </w:rPr>
        <w:drawing>
          <wp:anchor distT="0" distB="0" distL="114300" distR="114300" simplePos="0" relativeHeight="251665408" behindDoc="0" locked="0" layoutInCell="1" allowOverlap="1" wp14:anchorId="49656CB4" wp14:editId="423D5E73">
            <wp:simplePos x="0" y="0"/>
            <wp:positionH relativeFrom="margin">
              <wp:align>center</wp:align>
            </wp:positionH>
            <wp:positionV relativeFrom="paragraph">
              <wp:posOffset>257175</wp:posOffset>
            </wp:positionV>
            <wp:extent cx="6883200" cy="3293712"/>
            <wp:effectExtent l="0" t="0" r="0" b="2540"/>
            <wp:wrapNone/>
            <wp:docPr id="201447103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83200" cy="3293712"/>
                    </a:xfrm>
                    <a:prstGeom prst="rect">
                      <a:avLst/>
                    </a:prstGeom>
                    <a:noFill/>
                  </pic:spPr>
                </pic:pic>
              </a:graphicData>
            </a:graphic>
            <wp14:sizeRelH relativeFrom="margin">
              <wp14:pctWidth>0</wp14:pctWidth>
            </wp14:sizeRelH>
            <wp14:sizeRelV relativeFrom="margin">
              <wp14:pctHeight>0</wp14:pctHeight>
            </wp14:sizeRelV>
          </wp:anchor>
        </w:drawing>
      </w:r>
      <w:r w:rsidR="00B41435">
        <w:t xml:space="preserve">Figura 2 – Gráfico de barras da relação das variáveis com a </w:t>
      </w:r>
      <w:proofErr w:type="spellStart"/>
      <w:r w:rsidR="00B41435">
        <w:t>nephtoxicidade</w:t>
      </w:r>
      <w:proofErr w:type="spellEnd"/>
    </w:p>
    <w:p w14:paraId="44999623" w14:textId="5116E8E9" w:rsidR="00997478" w:rsidRDefault="00997478" w:rsidP="000459A4"/>
    <w:p w14:paraId="055293F1" w14:textId="14882EE7" w:rsidR="00D123DB" w:rsidRDefault="00D123DB" w:rsidP="000459A4"/>
    <w:p w14:paraId="148E18D6" w14:textId="410363F8" w:rsidR="00D123DB" w:rsidRPr="000459A4" w:rsidRDefault="00D123DB" w:rsidP="000459A4"/>
    <w:p w14:paraId="1DC18BF1" w14:textId="76B065AB" w:rsidR="00EB1710" w:rsidRDefault="00EB1710" w:rsidP="000459A4">
      <w:pPr>
        <w:ind w:firstLine="720"/>
      </w:pPr>
    </w:p>
    <w:p w14:paraId="321F9A4D" w14:textId="276A26B3" w:rsidR="00EB1710" w:rsidRDefault="00EB1710" w:rsidP="000459A4">
      <w:pPr>
        <w:ind w:firstLine="720"/>
      </w:pPr>
    </w:p>
    <w:p w14:paraId="610A5CD3" w14:textId="7FC3C854" w:rsidR="00EB1710" w:rsidRDefault="00EB1710" w:rsidP="000459A4">
      <w:pPr>
        <w:ind w:firstLine="720"/>
      </w:pPr>
    </w:p>
    <w:p w14:paraId="3945FAA1" w14:textId="0B3B1CA4" w:rsidR="00EB1710" w:rsidRDefault="00EB1710" w:rsidP="000459A4">
      <w:pPr>
        <w:ind w:firstLine="720"/>
      </w:pPr>
    </w:p>
    <w:p w14:paraId="2464A57D" w14:textId="77832257" w:rsidR="00EB1710" w:rsidRDefault="00EB1710" w:rsidP="000459A4">
      <w:pPr>
        <w:ind w:firstLine="720"/>
      </w:pPr>
    </w:p>
    <w:p w14:paraId="180467A6" w14:textId="79EFDED3" w:rsidR="00EB1710" w:rsidRDefault="00EB1710" w:rsidP="000459A4">
      <w:pPr>
        <w:ind w:firstLine="720"/>
      </w:pPr>
    </w:p>
    <w:p w14:paraId="26B4EE72" w14:textId="55D202D2" w:rsidR="00EB1710" w:rsidRDefault="00EB1710" w:rsidP="000459A4">
      <w:pPr>
        <w:ind w:firstLine="720"/>
      </w:pPr>
    </w:p>
    <w:p w14:paraId="1656035A" w14:textId="77777777" w:rsidR="00EB1710" w:rsidRDefault="00EB1710" w:rsidP="000459A4">
      <w:pPr>
        <w:ind w:firstLine="720"/>
      </w:pPr>
    </w:p>
    <w:p w14:paraId="4C77F4BE" w14:textId="77777777" w:rsidR="00EB1710" w:rsidRDefault="00EB1710" w:rsidP="000459A4">
      <w:pPr>
        <w:ind w:firstLine="720"/>
      </w:pPr>
    </w:p>
    <w:p w14:paraId="50CEDDEF" w14:textId="77777777" w:rsidR="00EB1710" w:rsidRDefault="00EB1710" w:rsidP="000459A4">
      <w:pPr>
        <w:ind w:firstLine="720"/>
      </w:pPr>
    </w:p>
    <w:p w14:paraId="1452F28F" w14:textId="0F4E208B" w:rsidR="00B41435" w:rsidRPr="00B41435" w:rsidRDefault="00B41435" w:rsidP="00B41435">
      <w:pPr>
        <w:ind w:firstLine="720"/>
      </w:pPr>
      <w:r w:rsidRPr="00B41435">
        <w:t>Com relação</w:t>
      </w:r>
      <w:r>
        <w:t xml:space="preserve"> a Figura 2,</w:t>
      </w:r>
      <w:r w:rsidRPr="00B41435">
        <w:t xml:space="preserve"> à variável </w:t>
      </w:r>
      <w:r w:rsidR="0008469A">
        <w:t>“</w:t>
      </w:r>
      <w:r w:rsidRPr="00B41435">
        <w:t>egfr60_1</w:t>
      </w:r>
      <w:r w:rsidR="0008469A">
        <w:t>”</w:t>
      </w:r>
      <w:r w:rsidRPr="00B41435">
        <w:t xml:space="preserve"> </w:t>
      </w:r>
      <w:r>
        <w:t>indica</w:t>
      </w:r>
      <w:r w:rsidRPr="00B41435">
        <w:t xml:space="preserve"> que a maioria dos pacientes com </w:t>
      </w:r>
      <w:proofErr w:type="spellStart"/>
      <w:r w:rsidRPr="00B41435">
        <w:t>nefrotoxicidade</w:t>
      </w:r>
      <w:proofErr w:type="spellEnd"/>
      <w:r w:rsidRPr="00B41435">
        <w:t xml:space="preserve"> apresentou função renal reduzida (</w:t>
      </w:r>
      <w:r w:rsidR="0008469A">
        <w:t>observando a</w:t>
      </w:r>
      <w:r w:rsidRPr="00B41435">
        <w:t xml:space="preserve"> categoria “no”), enquanto apenas 2 apresentaram uma taxa de filtração glomerular estimada superior a 60 (categoria “</w:t>
      </w:r>
      <w:proofErr w:type="spellStart"/>
      <w:r w:rsidRPr="00B41435">
        <w:t>yes</w:t>
      </w:r>
      <w:proofErr w:type="spellEnd"/>
      <w:r w:rsidRPr="00B41435">
        <w:t>”).</w:t>
      </w:r>
    </w:p>
    <w:p w14:paraId="4D3010E5" w14:textId="559CB8AB" w:rsidR="00B41435" w:rsidRPr="00B41435" w:rsidRDefault="00B41435" w:rsidP="00B41435">
      <w:pPr>
        <w:ind w:firstLine="720"/>
      </w:pPr>
      <w:r w:rsidRPr="00B41435">
        <w:t xml:space="preserve">A variável </w:t>
      </w:r>
      <w:r w:rsidR="0008469A">
        <w:t>“</w:t>
      </w:r>
      <w:r w:rsidRPr="00B41435">
        <w:t>viremia</w:t>
      </w:r>
      <w:r w:rsidR="0008469A">
        <w:t>”</w:t>
      </w:r>
      <w:r w:rsidRPr="00B41435">
        <w:t xml:space="preserve"> mostra uma tendência semelhante: entre os pacientes com </w:t>
      </w:r>
      <w:proofErr w:type="spellStart"/>
      <w:r w:rsidRPr="00B41435">
        <w:t>nefrotoxicidade</w:t>
      </w:r>
      <w:proofErr w:type="spellEnd"/>
      <w:r w:rsidRPr="00B41435">
        <w:t xml:space="preserve">, a maioria apresentava viremia não suprimida, enquanto apenas 8 tinham viremia suprimida. Já entre os pacientes sem </w:t>
      </w:r>
      <w:proofErr w:type="spellStart"/>
      <w:r w:rsidRPr="00B41435">
        <w:t>nefrotoxicidade</w:t>
      </w:r>
      <w:proofErr w:type="spellEnd"/>
      <w:r w:rsidRPr="00B41435">
        <w:t>, a maior parte também estava na categoria “</w:t>
      </w:r>
      <w:proofErr w:type="spellStart"/>
      <w:r w:rsidRPr="00B41435">
        <w:t>unsuppressed</w:t>
      </w:r>
      <w:proofErr w:type="spellEnd"/>
      <w:r w:rsidRPr="00B41435">
        <w:t>”, mas a proporção de pacientes com viremia suprimida é relativamente maio</w:t>
      </w:r>
      <w:r w:rsidR="00C6197F">
        <w:t>r</w:t>
      </w:r>
      <w:r w:rsidRPr="00B41435">
        <w:t>.</w:t>
      </w:r>
    </w:p>
    <w:p w14:paraId="4804FCD4" w14:textId="6BBDCC39" w:rsidR="00B41435" w:rsidRPr="00B41435" w:rsidRDefault="00B41435" w:rsidP="00B41435">
      <w:pPr>
        <w:ind w:firstLine="720"/>
      </w:pPr>
      <w:r w:rsidRPr="00B41435">
        <w:t xml:space="preserve">De maneira similar, a variável </w:t>
      </w:r>
      <w:r w:rsidR="0008469A">
        <w:t>“</w:t>
      </w:r>
      <w:proofErr w:type="spellStart"/>
      <w:r w:rsidRPr="00B41435">
        <w:t>supressed</w:t>
      </w:r>
      <w:proofErr w:type="spellEnd"/>
      <w:r w:rsidR="0008469A">
        <w:t>”</w:t>
      </w:r>
      <w:r w:rsidRPr="00B41435">
        <w:t xml:space="preserve">, mostra que a maioria dos pacientes com </w:t>
      </w:r>
      <w:proofErr w:type="spellStart"/>
      <w:r w:rsidRPr="00B41435">
        <w:t>nefrotoxicidade</w:t>
      </w:r>
      <w:proofErr w:type="spellEnd"/>
      <w:r w:rsidRPr="00B41435">
        <w:t xml:space="preserve"> não apresentava supressão viral, enquanto apenas 7 tinham supressão, reforçando a observação anterior. Já no grupo sem </w:t>
      </w:r>
      <w:proofErr w:type="spellStart"/>
      <w:r w:rsidRPr="00B41435">
        <w:t>nefrotoxicidade</w:t>
      </w:r>
      <w:proofErr w:type="spellEnd"/>
      <w:r w:rsidRPr="00B41435">
        <w:t>, 25 pacientes estavam suprimidos e 133 não.</w:t>
      </w:r>
    </w:p>
    <w:p w14:paraId="64866D70" w14:textId="079830B6" w:rsidR="00C933EA" w:rsidRDefault="00B41435" w:rsidP="00C933EA">
      <w:pPr>
        <w:ind w:firstLine="720"/>
      </w:pPr>
      <w:r w:rsidRPr="00B41435">
        <w:t>Por fim, a distribuição do IMC (</w:t>
      </w:r>
      <w:r w:rsidR="0008469A">
        <w:t>“</w:t>
      </w:r>
      <w:r w:rsidRPr="00B41435">
        <w:t>bmi1</w:t>
      </w:r>
      <w:r w:rsidR="0008469A">
        <w:t>”</w:t>
      </w:r>
      <w:r w:rsidRPr="00B41435">
        <w:t xml:space="preserve">) aponta que a maior parte dos pacientes com </w:t>
      </w:r>
      <w:proofErr w:type="spellStart"/>
      <w:r w:rsidRPr="00B41435">
        <w:t>nefrotoxicidade</w:t>
      </w:r>
      <w:proofErr w:type="spellEnd"/>
      <w:r w:rsidRPr="00B41435">
        <w:t xml:space="preserve"> tinha IMC normal, seguido por casos distribuídos entre as categorias “</w:t>
      </w:r>
      <w:proofErr w:type="spellStart"/>
      <w:r w:rsidRPr="00B41435">
        <w:t>underweight</w:t>
      </w:r>
      <w:proofErr w:type="spellEnd"/>
      <w:r w:rsidRPr="00B41435">
        <w:t>”, “</w:t>
      </w:r>
      <w:proofErr w:type="spellStart"/>
      <w:r w:rsidRPr="00B41435">
        <w:t>overwgt</w:t>
      </w:r>
      <w:proofErr w:type="spellEnd"/>
      <w:r w:rsidRPr="00B41435">
        <w:t>” e “</w:t>
      </w:r>
      <w:proofErr w:type="spellStart"/>
      <w:r w:rsidRPr="00B41435">
        <w:t>obese</w:t>
      </w:r>
      <w:proofErr w:type="spellEnd"/>
      <w:r w:rsidRPr="00B41435">
        <w:t xml:space="preserve">”, com valores semelhantes. No grupo </w:t>
      </w:r>
      <w:r w:rsidRPr="00B41435">
        <w:lastRenderedPageBreak/>
        <w:t xml:space="preserve">sem </w:t>
      </w:r>
      <w:proofErr w:type="spellStart"/>
      <w:r w:rsidRPr="00B41435">
        <w:t>nefrotoxicidade</w:t>
      </w:r>
      <w:proofErr w:type="spellEnd"/>
      <w:r w:rsidRPr="00B41435">
        <w:t>, há predominância de pacientes com IMC normal</w:t>
      </w:r>
      <w:r w:rsidR="0008469A">
        <w:t>,</w:t>
      </w:r>
      <w:r w:rsidRPr="00B41435">
        <w:t xml:space="preserve"> ou com sobrepeso</w:t>
      </w:r>
      <w:r w:rsidR="0008469A">
        <w:t>.</w:t>
      </w:r>
    </w:p>
    <w:p w14:paraId="77ACF116" w14:textId="76D73479" w:rsidR="005174BE" w:rsidRDefault="004C2F91" w:rsidP="008B746C">
      <w:pPr>
        <w:ind w:firstLine="720"/>
      </w:pPr>
      <w:r>
        <w:t>Partindo para as variáveis quantitativas</w:t>
      </w:r>
      <w:r w:rsidR="00A62C9B">
        <w:t xml:space="preserve"> (16 variáveis)</w:t>
      </w:r>
      <w:r>
        <w:t>:</w:t>
      </w:r>
    </w:p>
    <w:p w14:paraId="3CC40519" w14:textId="5FC72B5B" w:rsidR="005174BE" w:rsidRPr="000C2743" w:rsidRDefault="005174BE" w:rsidP="005174BE">
      <w:pPr>
        <w:ind w:firstLine="720"/>
        <w:jc w:val="center"/>
      </w:pPr>
      <w:r w:rsidRPr="000C2743">
        <w:t xml:space="preserve">Tabela </w:t>
      </w:r>
      <w:r w:rsidR="008B746C">
        <w:t>3</w:t>
      </w:r>
      <w:r>
        <w:t xml:space="preserve"> -</w:t>
      </w:r>
      <w:r w:rsidRPr="000C2743">
        <w:t xml:space="preserve"> Características clínicas dos pacientes (em relação as variáveis </w:t>
      </w:r>
      <w:r>
        <w:t>qualitativas</w:t>
      </w:r>
      <w:r w:rsidRPr="000C2743">
        <w:t>)</w:t>
      </w:r>
      <w:r w:rsidR="008B746C">
        <w:t xml:space="preserve"> por </w:t>
      </w:r>
      <w:proofErr w:type="spellStart"/>
      <w:r w:rsidR="008B746C">
        <w:t>Nefrotoxicidade</w:t>
      </w:r>
      <w:proofErr w:type="spellEnd"/>
      <w:r w:rsidRPr="000C2743">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82"/>
        <w:gridCol w:w="3260"/>
        <w:gridCol w:w="3115"/>
      </w:tblGrid>
      <w:tr w:rsidR="008B746C" w:rsidRPr="008B746C" w14:paraId="58560521" w14:textId="77777777" w:rsidTr="008B746C">
        <w:trPr>
          <w:tblHeader/>
          <w:tblCellSpacing w:w="15" w:type="dxa"/>
          <w:jc w:val="center"/>
        </w:trPr>
        <w:tc>
          <w:tcPr>
            <w:tcW w:w="0" w:type="auto"/>
            <w:tcBorders>
              <w:top w:val="single" w:sz="4" w:space="0" w:color="auto"/>
              <w:bottom w:val="single" w:sz="4" w:space="0" w:color="auto"/>
            </w:tcBorders>
            <w:vAlign w:val="center"/>
            <w:hideMark/>
          </w:tcPr>
          <w:p w14:paraId="44773B8D" w14:textId="77777777" w:rsidR="008B746C" w:rsidRPr="008B746C" w:rsidRDefault="008B746C" w:rsidP="008B746C">
            <w:pPr>
              <w:ind w:firstLine="720"/>
              <w:jc w:val="center"/>
            </w:pPr>
            <w:r w:rsidRPr="008B746C">
              <w:t>Variável</w:t>
            </w:r>
          </w:p>
        </w:tc>
        <w:tc>
          <w:tcPr>
            <w:tcW w:w="0" w:type="auto"/>
            <w:tcBorders>
              <w:top w:val="single" w:sz="4" w:space="0" w:color="auto"/>
              <w:bottom w:val="single" w:sz="4" w:space="0" w:color="auto"/>
            </w:tcBorders>
            <w:vAlign w:val="center"/>
            <w:hideMark/>
          </w:tcPr>
          <w:p w14:paraId="2D347959" w14:textId="50750D7F" w:rsidR="008B746C" w:rsidRPr="008B746C" w:rsidRDefault="008B746C" w:rsidP="008B746C">
            <w:pPr>
              <w:ind w:firstLine="720"/>
              <w:jc w:val="center"/>
            </w:pPr>
            <w:r w:rsidRPr="008B746C">
              <w:t xml:space="preserve">Não (média ± </w:t>
            </w:r>
            <w:proofErr w:type="spellStart"/>
            <w:r w:rsidRPr="008B746C">
              <w:t>dp</w:t>
            </w:r>
            <w:proofErr w:type="spellEnd"/>
            <w:r w:rsidRPr="008B746C">
              <w:t>)</w:t>
            </w:r>
            <w:r w:rsidR="00C933EA">
              <w:t xml:space="preserve"> (158)</w:t>
            </w:r>
          </w:p>
        </w:tc>
        <w:tc>
          <w:tcPr>
            <w:tcW w:w="0" w:type="auto"/>
            <w:tcBorders>
              <w:top w:val="single" w:sz="4" w:space="0" w:color="auto"/>
              <w:bottom w:val="single" w:sz="4" w:space="0" w:color="auto"/>
            </w:tcBorders>
            <w:vAlign w:val="center"/>
            <w:hideMark/>
          </w:tcPr>
          <w:p w14:paraId="51201F1A" w14:textId="00A26757" w:rsidR="008B746C" w:rsidRPr="008B746C" w:rsidRDefault="008B746C" w:rsidP="008B746C">
            <w:pPr>
              <w:ind w:firstLine="720"/>
              <w:jc w:val="center"/>
            </w:pPr>
            <w:r w:rsidRPr="008B746C">
              <w:t xml:space="preserve">Sim (média ± </w:t>
            </w:r>
            <w:proofErr w:type="spellStart"/>
            <w:r w:rsidRPr="008B746C">
              <w:t>dp</w:t>
            </w:r>
            <w:proofErr w:type="spellEnd"/>
            <w:r w:rsidRPr="008B746C">
              <w:t>)</w:t>
            </w:r>
            <w:r w:rsidR="00C933EA">
              <w:t xml:space="preserve"> (45)</w:t>
            </w:r>
          </w:p>
        </w:tc>
      </w:tr>
      <w:tr w:rsidR="008B746C" w:rsidRPr="008B746C" w14:paraId="1AFA6331" w14:textId="77777777" w:rsidTr="008B746C">
        <w:trPr>
          <w:tblCellSpacing w:w="15" w:type="dxa"/>
          <w:jc w:val="center"/>
        </w:trPr>
        <w:tc>
          <w:tcPr>
            <w:tcW w:w="0" w:type="auto"/>
            <w:vAlign w:val="center"/>
            <w:hideMark/>
          </w:tcPr>
          <w:p w14:paraId="770FB746" w14:textId="77777777" w:rsidR="008B746C" w:rsidRPr="008B746C" w:rsidRDefault="008B746C" w:rsidP="008B746C">
            <w:pPr>
              <w:ind w:firstLine="720"/>
              <w:jc w:val="center"/>
            </w:pPr>
            <w:r w:rsidRPr="008B746C">
              <w:t>MAP (mmHg)</w:t>
            </w:r>
          </w:p>
        </w:tc>
        <w:tc>
          <w:tcPr>
            <w:tcW w:w="0" w:type="auto"/>
            <w:vAlign w:val="center"/>
            <w:hideMark/>
          </w:tcPr>
          <w:p w14:paraId="30F6F509" w14:textId="77777777" w:rsidR="008B746C" w:rsidRPr="008B746C" w:rsidRDefault="008B746C" w:rsidP="008B746C">
            <w:pPr>
              <w:ind w:firstLine="720"/>
              <w:jc w:val="center"/>
            </w:pPr>
            <w:r w:rsidRPr="008B746C">
              <w:t>98,4 ± 16,6</w:t>
            </w:r>
          </w:p>
        </w:tc>
        <w:tc>
          <w:tcPr>
            <w:tcW w:w="0" w:type="auto"/>
            <w:vAlign w:val="center"/>
            <w:hideMark/>
          </w:tcPr>
          <w:p w14:paraId="0D2336CF" w14:textId="77777777" w:rsidR="008B746C" w:rsidRPr="008B746C" w:rsidRDefault="008B746C" w:rsidP="008B746C">
            <w:pPr>
              <w:ind w:firstLine="720"/>
              <w:jc w:val="center"/>
            </w:pPr>
            <w:r w:rsidRPr="008B746C">
              <w:t>101,0 ± 16,7</w:t>
            </w:r>
          </w:p>
        </w:tc>
      </w:tr>
      <w:tr w:rsidR="008B746C" w:rsidRPr="008B746C" w14:paraId="16A12B90" w14:textId="77777777" w:rsidTr="008B746C">
        <w:trPr>
          <w:tblCellSpacing w:w="15" w:type="dxa"/>
          <w:jc w:val="center"/>
        </w:trPr>
        <w:tc>
          <w:tcPr>
            <w:tcW w:w="0" w:type="auto"/>
            <w:vAlign w:val="center"/>
            <w:hideMark/>
          </w:tcPr>
          <w:p w14:paraId="12BC06ED" w14:textId="77777777" w:rsidR="008B746C" w:rsidRPr="008B746C" w:rsidRDefault="008B746C" w:rsidP="008B746C">
            <w:pPr>
              <w:ind w:firstLine="720"/>
              <w:jc w:val="center"/>
            </w:pPr>
            <w:r w:rsidRPr="008B746C">
              <w:t>CD4 (</w:t>
            </w:r>
            <w:proofErr w:type="spellStart"/>
            <w:r w:rsidRPr="008B746C">
              <w:t>cél</w:t>
            </w:r>
            <w:proofErr w:type="spellEnd"/>
            <w:r w:rsidRPr="008B746C">
              <w:t>/mm³)</w:t>
            </w:r>
          </w:p>
        </w:tc>
        <w:tc>
          <w:tcPr>
            <w:tcW w:w="0" w:type="auto"/>
            <w:vAlign w:val="center"/>
            <w:hideMark/>
          </w:tcPr>
          <w:p w14:paraId="52626772" w14:textId="77777777" w:rsidR="008B746C" w:rsidRPr="008B746C" w:rsidRDefault="008B746C" w:rsidP="008B746C">
            <w:pPr>
              <w:ind w:firstLine="720"/>
              <w:jc w:val="center"/>
            </w:pPr>
            <w:r w:rsidRPr="008B746C">
              <w:t>334 ± 304</w:t>
            </w:r>
          </w:p>
        </w:tc>
        <w:tc>
          <w:tcPr>
            <w:tcW w:w="0" w:type="auto"/>
            <w:vAlign w:val="center"/>
            <w:hideMark/>
          </w:tcPr>
          <w:p w14:paraId="242766D8" w14:textId="77777777" w:rsidR="008B746C" w:rsidRPr="008B746C" w:rsidRDefault="008B746C" w:rsidP="008B746C">
            <w:pPr>
              <w:ind w:firstLine="720"/>
              <w:jc w:val="center"/>
            </w:pPr>
            <w:r w:rsidRPr="008B746C">
              <w:t>372 ± 420</w:t>
            </w:r>
          </w:p>
        </w:tc>
      </w:tr>
      <w:tr w:rsidR="008B746C" w:rsidRPr="008B746C" w14:paraId="185C2777" w14:textId="77777777" w:rsidTr="008B746C">
        <w:trPr>
          <w:tblCellSpacing w:w="15" w:type="dxa"/>
          <w:jc w:val="center"/>
        </w:trPr>
        <w:tc>
          <w:tcPr>
            <w:tcW w:w="0" w:type="auto"/>
            <w:vAlign w:val="center"/>
            <w:hideMark/>
          </w:tcPr>
          <w:p w14:paraId="4010E48A" w14:textId="77777777" w:rsidR="008B746C" w:rsidRPr="008B746C" w:rsidRDefault="008B746C" w:rsidP="008B746C">
            <w:pPr>
              <w:ind w:firstLine="720"/>
              <w:jc w:val="center"/>
            </w:pPr>
            <w:r w:rsidRPr="008B746C">
              <w:t>eGFR1 (</w:t>
            </w:r>
            <w:proofErr w:type="spellStart"/>
            <w:r w:rsidRPr="008B746C">
              <w:t>mL</w:t>
            </w:r>
            <w:proofErr w:type="spellEnd"/>
            <w:r w:rsidRPr="008B746C">
              <w:t>/min)</w:t>
            </w:r>
          </w:p>
        </w:tc>
        <w:tc>
          <w:tcPr>
            <w:tcW w:w="0" w:type="auto"/>
            <w:vAlign w:val="center"/>
            <w:hideMark/>
          </w:tcPr>
          <w:p w14:paraId="631C68EF" w14:textId="77777777" w:rsidR="008B746C" w:rsidRPr="008B746C" w:rsidRDefault="008B746C" w:rsidP="008B746C">
            <w:pPr>
              <w:ind w:firstLine="720"/>
              <w:jc w:val="center"/>
            </w:pPr>
            <w:r w:rsidRPr="008B746C">
              <w:t>124 ± 28,3</w:t>
            </w:r>
          </w:p>
        </w:tc>
        <w:tc>
          <w:tcPr>
            <w:tcW w:w="0" w:type="auto"/>
            <w:vAlign w:val="center"/>
            <w:hideMark/>
          </w:tcPr>
          <w:p w14:paraId="53F27AC1" w14:textId="77777777" w:rsidR="008B746C" w:rsidRPr="008B746C" w:rsidRDefault="008B746C" w:rsidP="008B746C">
            <w:pPr>
              <w:ind w:firstLine="720"/>
              <w:jc w:val="center"/>
            </w:pPr>
            <w:r w:rsidRPr="008B746C">
              <w:t>132 ± 53,2</w:t>
            </w:r>
          </w:p>
        </w:tc>
      </w:tr>
      <w:tr w:rsidR="008B746C" w:rsidRPr="008B746C" w14:paraId="45B52E48" w14:textId="77777777" w:rsidTr="008B746C">
        <w:trPr>
          <w:tblCellSpacing w:w="15" w:type="dxa"/>
          <w:jc w:val="center"/>
        </w:trPr>
        <w:tc>
          <w:tcPr>
            <w:tcW w:w="0" w:type="auto"/>
            <w:vAlign w:val="center"/>
            <w:hideMark/>
          </w:tcPr>
          <w:p w14:paraId="2262C28B" w14:textId="77777777" w:rsidR="008B746C" w:rsidRPr="008B746C" w:rsidRDefault="008B746C" w:rsidP="008B746C">
            <w:pPr>
              <w:ind w:firstLine="720"/>
              <w:jc w:val="center"/>
            </w:pPr>
            <w:r w:rsidRPr="008B746C">
              <w:t>eGFR3 (</w:t>
            </w:r>
            <w:proofErr w:type="spellStart"/>
            <w:r w:rsidRPr="008B746C">
              <w:t>mL</w:t>
            </w:r>
            <w:proofErr w:type="spellEnd"/>
            <w:r w:rsidRPr="008B746C">
              <w:t>/min)</w:t>
            </w:r>
          </w:p>
        </w:tc>
        <w:tc>
          <w:tcPr>
            <w:tcW w:w="0" w:type="auto"/>
            <w:vAlign w:val="center"/>
            <w:hideMark/>
          </w:tcPr>
          <w:p w14:paraId="41CE1ED2" w14:textId="77777777" w:rsidR="008B746C" w:rsidRPr="008B746C" w:rsidRDefault="008B746C" w:rsidP="008B746C">
            <w:pPr>
              <w:ind w:firstLine="720"/>
              <w:jc w:val="center"/>
            </w:pPr>
            <w:r w:rsidRPr="008B746C">
              <w:t>124 ± 25,6</w:t>
            </w:r>
          </w:p>
        </w:tc>
        <w:tc>
          <w:tcPr>
            <w:tcW w:w="0" w:type="auto"/>
            <w:vAlign w:val="center"/>
            <w:hideMark/>
          </w:tcPr>
          <w:p w14:paraId="1B812D57" w14:textId="77777777" w:rsidR="008B746C" w:rsidRPr="008B746C" w:rsidRDefault="008B746C" w:rsidP="008B746C">
            <w:pPr>
              <w:ind w:firstLine="720"/>
              <w:jc w:val="center"/>
            </w:pPr>
            <w:r w:rsidRPr="008B746C">
              <w:t>66,5 ± 38,0</w:t>
            </w:r>
          </w:p>
        </w:tc>
      </w:tr>
      <w:tr w:rsidR="008B746C" w:rsidRPr="008B746C" w14:paraId="071D8508" w14:textId="77777777" w:rsidTr="008B746C">
        <w:trPr>
          <w:tblCellSpacing w:w="15" w:type="dxa"/>
          <w:jc w:val="center"/>
        </w:trPr>
        <w:tc>
          <w:tcPr>
            <w:tcW w:w="0" w:type="auto"/>
            <w:vAlign w:val="center"/>
            <w:hideMark/>
          </w:tcPr>
          <w:p w14:paraId="52BD6B87" w14:textId="77777777" w:rsidR="008B746C" w:rsidRPr="008B746C" w:rsidRDefault="008B746C" w:rsidP="008B746C">
            <w:pPr>
              <w:ind w:firstLine="720"/>
              <w:jc w:val="center"/>
            </w:pPr>
            <w:r w:rsidRPr="008B746C">
              <w:t>eGFR10ct</w:t>
            </w:r>
          </w:p>
        </w:tc>
        <w:tc>
          <w:tcPr>
            <w:tcW w:w="0" w:type="auto"/>
            <w:vAlign w:val="center"/>
            <w:hideMark/>
          </w:tcPr>
          <w:p w14:paraId="47D2FF0C" w14:textId="77777777" w:rsidR="008B746C" w:rsidRPr="008B746C" w:rsidRDefault="008B746C" w:rsidP="008B746C">
            <w:pPr>
              <w:ind w:firstLine="720"/>
              <w:jc w:val="center"/>
            </w:pPr>
            <w:r w:rsidRPr="008B746C">
              <w:t>12,4 ± 2,83</w:t>
            </w:r>
          </w:p>
        </w:tc>
        <w:tc>
          <w:tcPr>
            <w:tcW w:w="0" w:type="auto"/>
            <w:vAlign w:val="center"/>
            <w:hideMark/>
          </w:tcPr>
          <w:p w14:paraId="048F4382" w14:textId="77777777" w:rsidR="008B746C" w:rsidRPr="008B746C" w:rsidRDefault="008B746C" w:rsidP="008B746C">
            <w:pPr>
              <w:ind w:firstLine="720"/>
              <w:jc w:val="center"/>
            </w:pPr>
            <w:r w:rsidRPr="008B746C">
              <w:t>13,2 ± 5,32</w:t>
            </w:r>
          </w:p>
        </w:tc>
      </w:tr>
      <w:tr w:rsidR="008B746C" w:rsidRPr="008B746C" w14:paraId="05125055" w14:textId="77777777" w:rsidTr="008B746C">
        <w:trPr>
          <w:tblCellSpacing w:w="15" w:type="dxa"/>
          <w:jc w:val="center"/>
        </w:trPr>
        <w:tc>
          <w:tcPr>
            <w:tcW w:w="0" w:type="auto"/>
            <w:vAlign w:val="center"/>
            <w:hideMark/>
          </w:tcPr>
          <w:p w14:paraId="12853D3B" w14:textId="77777777" w:rsidR="008B746C" w:rsidRPr="008B746C" w:rsidRDefault="008B746C" w:rsidP="008B746C">
            <w:pPr>
              <w:ind w:firstLine="720"/>
              <w:jc w:val="center"/>
            </w:pPr>
            <w:r w:rsidRPr="008B746C">
              <w:t>SCR10ct</w:t>
            </w:r>
          </w:p>
        </w:tc>
        <w:tc>
          <w:tcPr>
            <w:tcW w:w="0" w:type="auto"/>
            <w:vAlign w:val="center"/>
            <w:hideMark/>
          </w:tcPr>
          <w:p w14:paraId="1C8AB230" w14:textId="77777777" w:rsidR="008B746C" w:rsidRPr="008B746C" w:rsidRDefault="008B746C" w:rsidP="008B746C">
            <w:pPr>
              <w:ind w:firstLine="720"/>
              <w:jc w:val="center"/>
            </w:pPr>
            <w:r w:rsidRPr="008B746C">
              <w:t>6,90 ± 2,95</w:t>
            </w:r>
          </w:p>
        </w:tc>
        <w:tc>
          <w:tcPr>
            <w:tcW w:w="0" w:type="auto"/>
            <w:vAlign w:val="center"/>
            <w:hideMark/>
          </w:tcPr>
          <w:p w14:paraId="0FE2A64B" w14:textId="77777777" w:rsidR="008B746C" w:rsidRPr="008B746C" w:rsidRDefault="008B746C" w:rsidP="008B746C">
            <w:pPr>
              <w:ind w:firstLine="720"/>
              <w:jc w:val="center"/>
            </w:pPr>
            <w:r w:rsidRPr="008B746C">
              <w:t>7,74 ± 9,90</w:t>
            </w:r>
          </w:p>
        </w:tc>
      </w:tr>
      <w:tr w:rsidR="008B746C" w:rsidRPr="008B746C" w14:paraId="3CBBA686" w14:textId="77777777" w:rsidTr="008B746C">
        <w:trPr>
          <w:tblCellSpacing w:w="15" w:type="dxa"/>
          <w:jc w:val="center"/>
        </w:trPr>
        <w:tc>
          <w:tcPr>
            <w:tcW w:w="0" w:type="auto"/>
            <w:vAlign w:val="center"/>
            <w:hideMark/>
          </w:tcPr>
          <w:p w14:paraId="2AA0927D" w14:textId="77777777" w:rsidR="008B746C" w:rsidRPr="008B746C" w:rsidRDefault="008B746C" w:rsidP="008B746C">
            <w:pPr>
              <w:ind w:firstLine="720"/>
              <w:jc w:val="center"/>
            </w:pPr>
            <w:r w:rsidRPr="008B746C">
              <w:t>VL1</w:t>
            </w:r>
          </w:p>
        </w:tc>
        <w:tc>
          <w:tcPr>
            <w:tcW w:w="0" w:type="auto"/>
            <w:vAlign w:val="center"/>
            <w:hideMark/>
          </w:tcPr>
          <w:p w14:paraId="6D20956E" w14:textId="77777777" w:rsidR="008B746C" w:rsidRPr="008B746C" w:rsidRDefault="008B746C" w:rsidP="008B746C">
            <w:pPr>
              <w:ind w:firstLine="720"/>
              <w:jc w:val="center"/>
            </w:pPr>
            <w:r w:rsidRPr="008B746C">
              <w:t>410.818 ± 1.301.222</w:t>
            </w:r>
          </w:p>
        </w:tc>
        <w:tc>
          <w:tcPr>
            <w:tcW w:w="0" w:type="auto"/>
            <w:vAlign w:val="center"/>
            <w:hideMark/>
          </w:tcPr>
          <w:p w14:paraId="16119CDE" w14:textId="77777777" w:rsidR="008B746C" w:rsidRPr="008B746C" w:rsidRDefault="008B746C" w:rsidP="008B746C">
            <w:pPr>
              <w:ind w:firstLine="720"/>
              <w:jc w:val="center"/>
            </w:pPr>
            <w:r w:rsidRPr="008B746C">
              <w:t>228.731 ± 438.140</w:t>
            </w:r>
          </w:p>
        </w:tc>
      </w:tr>
      <w:tr w:rsidR="008B746C" w:rsidRPr="008B746C" w14:paraId="1CA918A2" w14:textId="77777777" w:rsidTr="008B746C">
        <w:trPr>
          <w:tblCellSpacing w:w="15" w:type="dxa"/>
          <w:jc w:val="center"/>
        </w:trPr>
        <w:tc>
          <w:tcPr>
            <w:tcW w:w="0" w:type="auto"/>
            <w:vAlign w:val="center"/>
            <w:hideMark/>
          </w:tcPr>
          <w:p w14:paraId="05F02D2A" w14:textId="77777777" w:rsidR="008B746C" w:rsidRPr="008B746C" w:rsidRDefault="008B746C" w:rsidP="008B746C">
            <w:pPr>
              <w:ind w:firstLine="720"/>
              <w:jc w:val="center"/>
            </w:pPr>
            <w:r w:rsidRPr="008B746C">
              <w:t>SCR1 (µmol/L)</w:t>
            </w:r>
          </w:p>
        </w:tc>
        <w:tc>
          <w:tcPr>
            <w:tcW w:w="0" w:type="auto"/>
            <w:vAlign w:val="center"/>
            <w:hideMark/>
          </w:tcPr>
          <w:p w14:paraId="6A01467F" w14:textId="77777777" w:rsidR="008B746C" w:rsidRPr="008B746C" w:rsidRDefault="008B746C" w:rsidP="008B746C">
            <w:pPr>
              <w:ind w:firstLine="720"/>
              <w:jc w:val="center"/>
            </w:pPr>
            <w:r w:rsidRPr="008B746C">
              <w:t>69,0 ± 29,5</w:t>
            </w:r>
          </w:p>
        </w:tc>
        <w:tc>
          <w:tcPr>
            <w:tcW w:w="0" w:type="auto"/>
            <w:vAlign w:val="center"/>
            <w:hideMark/>
          </w:tcPr>
          <w:p w14:paraId="4DFA76B7" w14:textId="77777777" w:rsidR="008B746C" w:rsidRPr="008B746C" w:rsidRDefault="008B746C" w:rsidP="008B746C">
            <w:pPr>
              <w:ind w:firstLine="720"/>
              <w:jc w:val="center"/>
            </w:pPr>
            <w:r w:rsidRPr="008B746C">
              <w:t>77,4 ± 99,0</w:t>
            </w:r>
          </w:p>
        </w:tc>
      </w:tr>
      <w:tr w:rsidR="008B746C" w:rsidRPr="008B746C" w14:paraId="6D44B614" w14:textId="77777777" w:rsidTr="008B746C">
        <w:trPr>
          <w:tblCellSpacing w:w="15" w:type="dxa"/>
          <w:jc w:val="center"/>
        </w:trPr>
        <w:tc>
          <w:tcPr>
            <w:tcW w:w="0" w:type="auto"/>
            <w:vAlign w:val="center"/>
            <w:hideMark/>
          </w:tcPr>
          <w:p w14:paraId="1E22C3A3" w14:textId="77777777" w:rsidR="008B746C" w:rsidRPr="008B746C" w:rsidRDefault="008B746C" w:rsidP="008B746C">
            <w:pPr>
              <w:ind w:firstLine="720"/>
              <w:jc w:val="center"/>
            </w:pPr>
            <w:r w:rsidRPr="008B746C">
              <w:t>CHOL (mmol/L)</w:t>
            </w:r>
          </w:p>
        </w:tc>
        <w:tc>
          <w:tcPr>
            <w:tcW w:w="0" w:type="auto"/>
            <w:vAlign w:val="center"/>
            <w:hideMark/>
          </w:tcPr>
          <w:p w14:paraId="36B81450" w14:textId="77777777" w:rsidR="008B746C" w:rsidRPr="008B746C" w:rsidRDefault="008B746C" w:rsidP="008B746C">
            <w:pPr>
              <w:ind w:firstLine="720"/>
              <w:jc w:val="center"/>
            </w:pPr>
            <w:r w:rsidRPr="008B746C">
              <w:t>4,13 ± 1,29</w:t>
            </w:r>
          </w:p>
        </w:tc>
        <w:tc>
          <w:tcPr>
            <w:tcW w:w="0" w:type="auto"/>
            <w:vAlign w:val="center"/>
            <w:hideMark/>
          </w:tcPr>
          <w:p w14:paraId="4EF02192" w14:textId="77777777" w:rsidR="008B746C" w:rsidRPr="008B746C" w:rsidRDefault="008B746C" w:rsidP="008B746C">
            <w:pPr>
              <w:ind w:firstLine="720"/>
              <w:jc w:val="center"/>
            </w:pPr>
            <w:r w:rsidRPr="008B746C">
              <w:t>3,84 ± 1,26</w:t>
            </w:r>
          </w:p>
        </w:tc>
      </w:tr>
      <w:tr w:rsidR="008B746C" w:rsidRPr="008B746C" w14:paraId="3D82A4F4" w14:textId="77777777" w:rsidTr="008B746C">
        <w:trPr>
          <w:tblCellSpacing w:w="15" w:type="dxa"/>
          <w:jc w:val="center"/>
        </w:trPr>
        <w:tc>
          <w:tcPr>
            <w:tcW w:w="0" w:type="auto"/>
            <w:vAlign w:val="center"/>
            <w:hideMark/>
          </w:tcPr>
          <w:p w14:paraId="000A0785" w14:textId="77777777" w:rsidR="008B746C" w:rsidRPr="008B746C" w:rsidRDefault="008B746C" w:rsidP="008B746C">
            <w:pPr>
              <w:ind w:firstLine="720"/>
              <w:jc w:val="center"/>
            </w:pPr>
            <w:r w:rsidRPr="008B746C">
              <w:t>UACR1</w:t>
            </w:r>
          </w:p>
        </w:tc>
        <w:tc>
          <w:tcPr>
            <w:tcW w:w="0" w:type="auto"/>
            <w:vAlign w:val="center"/>
            <w:hideMark/>
          </w:tcPr>
          <w:p w14:paraId="1BCF1C4F" w14:textId="77777777" w:rsidR="008B746C" w:rsidRPr="008B746C" w:rsidRDefault="008B746C" w:rsidP="008B746C">
            <w:pPr>
              <w:ind w:firstLine="720"/>
              <w:jc w:val="center"/>
            </w:pPr>
            <w:r w:rsidRPr="008B746C">
              <w:t>8.122 ± 71.993</w:t>
            </w:r>
          </w:p>
        </w:tc>
        <w:tc>
          <w:tcPr>
            <w:tcW w:w="0" w:type="auto"/>
            <w:vAlign w:val="center"/>
            <w:hideMark/>
          </w:tcPr>
          <w:p w14:paraId="737DD5DE" w14:textId="77777777" w:rsidR="008B746C" w:rsidRPr="008B746C" w:rsidRDefault="008B746C" w:rsidP="008B746C">
            <w:pPr>
              <w:ind w:firstLine="720"/>
              <w:jc w:val="center"/>
            </w:pPr>
            <w:r w:rsidRPr="008B746C">
              <w:t>14.008 ± 90.984</w:t>
            </w:r>
          </w:p>
        </w:tc>
      </w:tr>
      <w:tr w:rsidR="008B746C" w:rsidRPr="008B746C" w14:paraId="34BAA373" w14:textId="77777777" w:rsidTr="008B746C">
        <w:trPr>
          <w:tblCellSpacing w:w="15" w:type="dxa"/>
          <w:jc w:val="center"/>
        </w:trPr>
        <w:tc>
          <w:tcPr>
            <w:tcW w:w="0" w:type="auto"/>
            <w:vAlign w:val="center"/>
            <w:hideMark/>
          </w:tcPr>
          <w:p w14:paraId="57FEEF7E" w14:textId="77777777" w:rsidR="008B746C" w:rsidRPr="008B746C" w:rsidRDefault="008B746C" w:rsidP="008B746C">
            <w:pPr>
              <w:ind w:firstLine="720"/>
              <w:jc w:val="center"/>
            </w:pPr>
            <w:r w:rsidRPr="008B746C">
              <w:t>PHCR (mg/L)</w:t>
            </w:r>
          </w:p>
        </w:tc>
        <w:tc>
          <w:tcPr>
            <w:tcW w:w="0" w:type="auto"/>
            <w:vAlign w:val="center"/>
            <w:hideMark/>
          </w:tcPr>
          <w:p w14:paraId="6A36A038" w14:textId="77777777" w:rsidR="008B746C" w:rsidRPr="008B746C" w:rsidRDefault="008B746C" w:rsidP="008B746C">
            <w:pPr>
              <w:ind w:firstLine="720"/>
              <w:jc w:val="center"/>
            </w:pPr>
            <w:r w:rsidRPr="008B746C">
              <w:t>3,61 ± 11,2</w:t>
            </w:r>
          </w:p>
        </w:tc>
        <w:tc>
          <w:tcPr>
            <w:tcW w:w="0" w:type="auto"/>
            <w:vAlign w:val="center"/>
            <w:hideMark/>
          </w:tcPr>
          <w:p w14:paraId="4CAD7051" w14:textId="77777777" w:rsidR="008B746C" w:rsidRPr="008B746C" w:rsidRDefault="008B746C" w:rsidP="008B746C">
            <w:pPr>
              <w:ind w:firstLine="720"/>
              <w:jc w:val="center"/>
            </w:pPr>
            <w:r w:rsidRPr="008B746C">
              <w:t>5,10 ± 17,2</w:t>
            </w:r>
          </w:p>
        </w:tc>
      </w:tr>
      <w:tr w:rsidR="008B746C" w:rsidRPr="008B746C" w14:paraId="0EA9A99F" w14:textId="77777777" w:rsidTr="008B746C">
        <w:trPr>
          <w:tblCellSpacing w:w="15" w:type="dxa"/>
          <w:jc w:val="center"/>
        </w:trPr>
        <w:tc>
          <w:tcPr>
            <w:tcW w:w="0" w:type="auto"/>
            <w:vAlign w:val="center"/>
            <w:hideMark/>
          </w:tcPr>
          <w:p w14:paraId="771D4C50" w14:textId="77777777" w:rsidR="008B746C" w:rsidRPr="008B746C" w:rsidRDefault="008B746C" w:rsidP="008B746C">
            <w:pPr>
              <w:ind w:firstLine="720"/>
              <w:jc w:val="center"/>
            </w:pPr>
            <w:r w:rsidRPr="008B746C">
              <w:t>Time</w:t>
            </w:r>
          </w:p>
        </w:tc>
        <w:tc>
          <w:tcPr>
            <w:tcW w:w="0" w:type="auto"/>
            <w:vAlign w:val="center"/>
            <w:hideMark/>
          </w:tcPr>
          <w:p w14:paraId="3A059B97" w14:textId="77777777" w:rsidR="008B746C" w:rsidRPr="008B746C" w:rsidRDefault="008B746C" w:rsidP="008B746C">
            <w:pPr>
              <w:ind w:firstLine="720"/>
              <w:jc w:val="center"/>
            </w:pPr>
            <w:r w:rsidRPr="008B746C">
              <w:t>3,19 ± 0,998</w:t>
            </w:r>
          </w:p>
        </w:tc>
        <w:tc>
          <w:tcPr>
            <w:tcW w:w="0" w:type="auto"/>
            <w:vAlign w:val="center"/>
            <w:hideMark/>
          </w:tcPr>
          <w:p w14:paraId="042EB385" w14:textId="77777777" w:rsidR="008B746C" w:rsidRPr="008B746C" w:rsidRDefault="008B746C" w:rsidP="008B746C">
            <w:pPr>
              <w:ind w:firstLine="720"/>
              <w:jc w:val="center"/>
            </w:pPr>
            <w:r w:rsidRPr="008B746C">
              <w:t>3,01 ± 0,989</w:t>
            </w:r>
          </w:p>
        </w:tc>
      </w:tr>
      <w:tr w:rsidR="008B746C" w:rsidRPr="008B746C" w14:paraId="2B8A0A7D" w14:textId="77777777" w:rsidTr="008B746C">
        <w:trPr>
          <w:tblCellSpacing w:w="15" w:type="dxa"/>
          <w:jc w:val="center"/>
        </w:trPr>
        <w:tc>
          <w:tcPr>
            <w:tcW w:w="0" w:type="auto"/>
            <w:vAlign w:val="center"/>
            <w:hideMark/>
          </w:tcPr>
          <w:p w14:paraId="1DDCE3FF" w14:textId="77777777" w:rsidR="008B746C" w:rsidRPr="008B746C" w:rsidRDefault="008B746C" w:rsidP="008B746C">
            <w:pPr>
              <w:ind w:firstLine="720"/>
              <w:jc w:val="center"/>
            </w:pPr>
            <w:proofErr w:type="spellStart"/>
            <w:r w:rsidRPr="008B746C">
              <w:t>lnUACR</w:t>
            </w:r>
            <w:proofErr w:type="spellEnd"/>
          </w:p>
        </w:tc>
        <w:tc>
          <w:tcPr>
            <w:tcW w:w="0" w:type="auto"/>
            <w:vAlign w:val="center"/>
            <w:hideMark/>
          </w:tcPr>
          <w:p w14:paraId="3E23800F" w14:textId="77777777" w:rsidR="008B746C" w:rsidRPr="008B746C" w:rsidRDefault="008B746C" w:rsidP="008B746C">
            <w:pPr>
              <w:ind w:firstLine="720"/>
              <w:jc w:val="center"/>
            </w:pPr>
            <w:r w:rsidRPr="008B746C">
              <w:t>4,94 ± 1,77</w:t>
            </w:r>
          </w:p>
        </w:tc>
        <w:tc>
          <w:tcPr>
            <w:tcW w:w="0" w:type="auto"/>
            <w:vAlign w:val="center"/>
            <w:hideMark/>
          </w:tcPr>
          <w:p w14:paraId="72F491CB" w14:textId="77777777" w:rsidR="008B746C" w:rsidRPr="008B746C" w:rsidRDefault="008B746C" w:rsidP="008B746C">
            <w:pPr>
              <w:ind w:firstLine="720"/>
              <w:jc w:val="center"/>
            </w:pPr>
            <w:r w:rsidRPr="008B746C">
              <w:t>5,12 ± 1,85</w:t>
            </w:r>
          </w:p>
        </w:tc>
      </w:tr>
      <w:tr w:rsidR="008B746C" w:rsidRPr="008B746C" w14:paraId="2352B447" w14:textId="77777777" w:rsidTr="008B746C">
        <w:trPr>
          <w:tblCellSpacing w:w="15" w:type="dxa"/>
          <w:jc w:val="center"/>
        </w:trPr>
        <w:tc>
          <w:tcPr>
            <w:tcW w:w="0" w:type="auto"/>
            <w:vAlign w:val="center"/>
            <w:hideMark/>
          </w:tcPr>
          <w:p w14:paraId="69C12D0F" w14:textId="77777777" w:rsidR="008B746C" w:rsidRPr="008B746C" w:rsidRDefault="008B746C" w:rsidP="008B746C">
            <w:pPr>
              <w:ind w:firstLine="720"/>
              <w:jc w:val="center"/>
            </w:pPr>
            <w:proofErr w:type="spellStart"/>
            <w:r w:rsidRPr="008B746C">
              <w:t>lnVL</w:t>
            </w:r>
            <w:proofErr w:type="spellEnd"/>
          </w:p>
        </w:tc>
        <w:tc>
          <w:tcPr>
            <w:tcW w:w="0" w:type="auto"/>
            <w:vAlign w:val="center"/>
            <w:hideMark/>
          </w:tcPr>
          <w:p w14:paraId="32EA7583" w14:textId="77777777" w:rsidR="008B746C" w:rsidRPr="008B746C" w:rsidRDefault="008B746C" w:rsidP="008B746C">
            <w:pPr>
              <w:ind w:firstLine="720"/>
              <w:jc w:val="center"/>
            </w:pPr>
            <w:r w:rsidRPr="008B746C">
              <w:t>9,68 ± 4,30</w:t>
            </w:r>
          </w:p>
        </w:tc>
        <w:tc>
          <w:tcPr>
            <w:tcW w:w="0" w:type="auto"/>
            <w:vAlign w:val="center"/>
            <w:hideMark/>
          </w:tcPr>
          <w:p w14:paraId="67AAECFE" w14:textId="77777777" w:rsidR="008B746C" w:rsidRPr="008B746C" w:rsidRDefault="008B746C" w:rsidP="008B746C">
            <w:pPr>
              <w:ind w:firstLine="720"/>
              <w:jc w:val="center"/>
            </w:pPr>
            <w:r w:rsidRPr="008B746C">
              <w:t>9,69 ± 4,06</w:t>
            </w:r>
          </w:p>
        </w:tc>
      </w:tr>
      <w:tr w:rsidR="008B746C" w:rsidRPr="008B746C" w14:paraId="2682981E" w14:textId="77777777" w:rsidTr="008B746C">
        <w:trPr>
          <w:tblCellSpacing w:w="15" w:type="dxa"/>
          <w:jc w:val="center"/>
        </w:trPr>
        <w:tc>
          <w:tcPr>
            <w:tcW w:w="0" w:type="auto"/>
            <w:vAlign w:val="center"/>
            <w:hideMark/>
          </w:tcPr>
          <w:p w14:paraId="36DABFC4" w14:textId="77777777" w:rsidR="008B746C" w:rsidRPr="008B746C" w:rsidRDefault="008B746C" w:rsidP="008B746C">
            <w:pPr>
              <w:ind w:firstLine="720"/>
              <w:jc w:val="center"/>
            </w:pPr>
            <w:r w:rsidRPr="008B746C">
              <w:t>GLU (mmol/L)</w:t>
            </w:r>
          </w:p>
        </w:tc>
        <w:tc>
          <w:tcPr>
            <w:tcW w:w="0" w:type="auto"/>
            <w:vAlign w:val="center"/>
            <w:hideMark/>
          </w:tcPr>
          <w:p w14:paraId="00FB8FFC" w14:textId="77777777" w:rsidR="008B746C" w:rsidRPr="008B746C" w:rsidRDefault="008B746C" w:rsidP="008B746C">
            <w:pPr>
              <w:ind w:firstLine="720"/>
              <w:jc w:val="center"/>
            </w:pPr>
            <w:r w:rsidRPr="008B746C">
              <w:t>4,43 ± 0,882</w:t>
            </w:r>
          </w:p>
        </w:tc>
        <w:tc>
          <w:tcPr>
            <w:tcW w:w="0" w:type="auto"/>
            <w:vAlign w:val="center"/>
            <w:hideMark/>
          </w:tcPr>
          <w:p w14:paraId="4DCF587D" w14:textId="77777777" w:rsidR="008B746C" w:rsidRPr="008B746C" w:rsidRDefault="008B746C" w:rsidP="008B746C">
            <w:pPr>
              <w:ind w:firstLine="720"/>
              <w:jc w:val="center"/>
            </w:pPr>
            <w:r w:rsidRPr="008B746C">
              <w:t>4,32 ± 1,03</w:t>
            </w:r>
          </w:p>
        </w:tc>
      </w:tr>
      <w:tr w:rsidR="008B746C" w:rsidRPr="008B746C" w14:paraId="19772B59" w14:textId="77777777" w:rsidTr="008B746C">
        <w:trPr>
          <w:tblCellSpacing w:w="15" w:type="dxa"/>
          <w:jc w:val="center"/>
        </w:trPr>
        <w:tc>
          <w:tcPr>
            <w:tcW w:w="0" w:type="auto"/>
            <w:tcBorders>
              <w:bottom w:val="single" w:sz="4" w:space="0" w:color="auto"/>
            </w:tcBorders>
            <w:vAlign w:val="center"/>
            <w:hideMark/>
          </w:tcPr>
          <w:p w14:paraId="7B127AA1" w14:textId="77777777" w:rsidR="008B746C" w:rsidRPr="008B746C" w:rsidRDefault="008B746C" w:rsidP="008B746C">
            <w:pPr>
              <w:ind w:firstLine="720"/>
              <w:jc w:val="center"/>
            </w:pPr>
            <w:r w:rsidRPr="008B746C">
              <w:t>AGE (anos)</w:t>
            </w:r>
          </w:p>
        </w:tc>
        <w:tc>
          <w:tcPr>
            <w:tcW w:w="0" w:type="auto"/>
            <w:tcBorders>
              <w:bottom w:val="single" w:sz="4" w:space="0" w:color="auto"/>
            </w:tcBorders>
            <w:vAlign w:val="center"/>
            <w:hideMark/>
          </w:tcPr>
          <w:p w14:paraId="0EF77A7D" w14:textId="77777777" w:rsidR="008B746C" w:rsidRPr="008B746C" w:rsidRDefault="008B746C" w:rsidP="008B746C">
            <w:pPr>
              <w:ind w:firstLine="720"/>
              <w:jc w:val="center"/>
            </w:pPr>
            <w:r w:rsidRPr="008B746C">
              <w:t>35,1 ± 8,09</w:t>
            </w:r>
          </w:p>
        </w:tc>
        <w:tc>
          <w:tcPr>
            <w:tcW w:w="0" w:type="auto"/>
            <w:tcBorders>
              <w:bottom w:val="single" w:sz="4" w:space="0" w:color="auto"/>
            </w:tcBorders>
            <w:vAlign w:val="center"/>
            <w:hideMark/>
          </w:tcPr>
          <w:p w14:paraId="4722B499" w14:textId="77777777" w:rsidR="008B746C" w:rsidRPr="008B746C" w:rsidRDefault="008B746C" w:rsidP="008B746C">
            <w:pPr>
              <w:ind w:firstLine="720"/>
              <w:jc w:val="center"/>
            </w:pPr>
            <w:r w:rsidRPr="008B746C">
              <w:t>36,7 ± 9,89</w:t>
            </w:r>
          </w:p>
        </w:tc>
      </w:tr>
    </w:tbl>
    <w:p w14:paraId="6C2C9895" w14:textId="77777777" w:rsidR="005174BE" w:rsidRDefault="005174BE" w:rsidP="005174BE">
      <w:pPr>
        <w:ind w:firstLine="720"/>
        <w:rPr>
          <w:b/>
          <w:bCs/>
        </w:rPr>
      </w:pPr>
    </w:p>
    <w:p w14:paraId="11EF56D9" w14:textId="3904EDCF" w:rsidR="00DD50A5" w:rsidRDefault="008B746C" w:rsidP="008B746C">
      <w:pPr>
        <w:ind w:firstLine="720"/>
      </w:pPr>
      <w:r w:rsidRPr="008B746C">
        <w:t xml:space="preserve">A análise das variáveis numéricas em relação à </w:t>
      </w:r>
      <w:proofErr w:type="spellStart"/>
      <w:r w:rsidRPr="008B746C">
        <w:t>nefrotoxicidade</w:t>
      </w:r>
      <w:proofErr w:type="spellEnd"/>
      <w:r w:rsidRPr="008B746C">
        <w:t xml:space="preserve"> mostra que, de forma geral, os valores médios foram bastante semelhantes entre os grupos com e sem </w:t>
      </w:r>
      <w:proofErr w:type="spellStart"/>
      <w:r w:rsidRPr="008B746C">
        <w:t>nefrotoxicidade</w:t>
      </w:r>
      <w:proofErr w:type="spellEnd"/>
      <w:r w:rsidRPr="008B746C">
        <w:t xml:space="preserve">. A pressão arterial média foi de 98,4 ± 16,6 mmHg no grupo sem </w:t>
      </w:r>
      <w:proofErr w:type="spellStart"/>
      <w:r w:rsidRPr="008B746C">
        <w:t>nefrotoxicidade</w:t>
      </w:r>
      <w:proofErr w:type="spellEnd"/>
      <w:r w:rsidRPr="008B746C">
        <w:t xml:space="preserve"> e de 101,0 ± 16,7 mmHg no grupo com </w:t>
      </w:r>
      <w:proofErr w:type="spellStart"/>
      <w:r w:rsidRPr="008B746C">
        <w:t>nefrotoxicidade</w:t>
      </w:r>
      <w:proofErr w:type="spellEnd"/>
      <w:r w:rsidRPr="008B746C">
        <w:t xml:space="preserve">. O número de células CD4 apresentou média de 334 ± 304 no grupo sem </w:t>
      </w:r>
      <w:proofErr w:type="spellStart"/>
      <w:r w:rsidRPr="008B746C">
        <w:t>nefrotoxicidade</w:t>
      </w:r>
      <w:proofErr w:type="spellEnd"/>
      <w:r w:rsidRPr="008B746C">
        <w:t xml:space="preserve"> e 372 ± 420 no grupo com </w:t>
      </w:r>
      <w:proofErr w:type="spellStart"/>
      <w:r w:rsidRPr="008B746C">
        <w:t>nefrotoxicidade</w:t>
      </w:r>
      <w:proofErr w:type="spellEnd"/>
      <w:r w:rsidRPr="008B746C">
        <w:t>, indicando grande variabilidade entre os indivíduos. A taxa de filtração glomerular (</w:t>
      </w:r>
      <w:proofErr w:type="spellStart"/>
      <w:r w:rsidRPr="008B746C">
        <w:t>eGFR</w:t>
      </w:r>
      <w:proofErr w:type="spellEnd"/>
      <w:r w:rsidRPr="008B746C">
        <w:t xml:space="preserve">) apresentou pequenas diferenças entre os grupos, assim como a creatinina sérica (SCR), com médias de 69,0 ± 29,5 µmol/L no </w:t>
      </w:r>
      <w:r w:rsidRPr="008B746C">
        <w:lastRenderedPageBreak/>
        <w:t xml:space="preserve">grupo sem </w:t>
      </w:r>
      <w:proofErr w:type="spellStart"/>
      <w:r w:rsidRPr="008B746C">
        <w:t>nefrotoxicidade</w:t>
      </w:r>
      <w:proofErr w:type="spellEnd"/>
      <w:r w:rsidRPr="008B746C">
        <w:t xml:space="preserve"> e 77,4 ± 99,0 µmol/L no grupo com </w:t>
      </w:r>
      <w:proofErr w:type="spellStart"/>
      <w:r w:rsidRPr="008B746C">
        <w:t>nefrotoxicidade</w:t>
      </w:r>
      <w:proofErr w:type="spellEnd"/>
      <w:r w:rsidRPr="008B746C">
        <w:t>. Outras variáveis laboratoriais, como colesterol, proteína C reativa e relação albumina/creatinina urinária, também apresentaram médias ligeiramente diferentes entre os grupos, mas com alta dispersão, o que sugere ausência de diferenças consistentes. A carga viral log-transformada (</w:t>
      </w:r>
      <w:proofErr w:type="spellStart"/>
      <w:r w:rsidRPr="008B746C">
        <w:t>lnVL</w:t>
      </w:r>
      <w:proofErr w:type="spellEnd"/>
      <w:r w:rsidRPr="008B746C">
        <w:t xml:space="preserve">) e a glicemia foram praticamente iguais entre os grupos. Por fim, a idade média foi levemente superior no grupo com </w:t>
      </w:r>
      <w:proofErr w:type="spellStart"/>
      <w:r w:rsidRPr="008B746C">
        <w:t>nefrotoxicidade</w:t>
      </w:r>
      <w:proofErr w:type="spellEnd"/>
      <w:r w:rsidRPr="008B746C">
        <w:t xml:space="preserve"> (36,7 ± 9,89 anos) em comparação ao grupo sem </w:t>
      </w:r>
      <w:proofErr w:type="spellStart"/>
      <w:r w:rsidRPr="008B746C">
        <w:t>nefrotoxicidade</w:t>
      </w:r>
      <w:proofErr w:type="spellEnd"/>
      <w:r w:rsidRPr="008B746C">
        <w:t xml:space="preserve"> (35,1 ± 8,09 anos).</w:t>
      </w:r>
    </w:p>
    <w:p w14:paraId="564D4582" w14:textId="3706CECD" w:rsidR="00AF2C1E" w:rsidRPr="00B41435" w:rsidRDefault="00AF2C1E" w:rsidP="00AF2C1E">
      <w:pPr>
        <w:ind w:firstLine="720"/>
        <w:jc w:val="center"/>
      </w:pPr>
      <w:r>
        <w:rPr>
          <w:noProof/>
        </w:rPr>
        <w:drawing>
          <wp:anchor distT="0" distB="0" distL="114300" distR="114300" simplePos="0" relativeHeight="251666432" behindDoc="0" locked="0" layoutInCell="1" allowOverlap="1" wp14:anchorId="5C44A33F" wp14:editId="607FECF1">
            <wp:simplePos x="0" y="0"/>
            <wp:positionH relativeFrom="margin">
              <wp:align>center</wp:align>
            </wp:positionH>
            <wp:positionV relativeFrom="paragraph">
              <wp:posOffset>310515</wp:posOffset>
            </wp:positionV>
            <wp:extent cx="6883200" cy="3556320"/>
            <wp:effectExtent l="0" t="0" r="0" b="6350"/>
            <wp:wrapNone/>
            <wp:docPr id="94645164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14:sizeRelH relativeFrom="margin">
              <wp14:pctWidth>0</wp14:pctWidth>
            </wp14:sizeRelH>
            <wp14:sizeRelV relativeFrom="margin">
              <wp14:pctHeight>0</wp14:pctHeight>
            </wp14:sizeRelV>
          </wp:anchor>
        </w:drawing>
      </w:r>
      <w:r>
        <w:t xml:space="preserve">Figura 3 – </w:t>
      </w:r>
      <w:proofErr w:type="spellStart"/>
      <w:r>
        <w:t>Boxplot</w:t>
      </w:r>
      <w:proofErr w:type="spellEnd"/>
      <w:r>
        <w:t xml:space="preserve"> da relação das variáveis com a </w:t>
      </w:r>
      <w:proofErr w:type="spellStart"/>
      <w:r>
        <w:t>nephtoxicidade</w:t>
      </w:r>
      <w:proofErr w:type="spellEnd"/>
    </w:p>
    <w:p w14:paraId="58A47B88" w14:textId="3E6EAD9A" w:rsidR="00B41435" w:rsidRPr="00B41435" w:rsidRDefault="00B41435" w:rsidP="00B41435">
      <w:pPr>
        <w:ind w:firstLine="720"/>
      </w:pPr>
    </w:p>
    <w:p w14:paraId="5E56E7C8" w14:textId="77777777" w:rsidR="00EB1710" w:rsidRDefault="00EB1710" w:rsidP="000459A4">
      <w:pPr>
        <w:ind w:firstLine="720"/>
      </w:pPr>
    </w:p>
    <w:p w14:paraId="75DD2CFA" w14:textId="77777777" w:rsidR="00EB1710" w:rsidRDefault="00EB1710" w:rsidP="000459A4">
      <w:pPr>
        <w:ind w:firstLine="720"/>
      </w:pPr>
    </w:p>
    <w:p w14:paraId="7FF459AC" w14:textId="77777777" w:rsidR="00EB1710" w:rsidRDefault="00EB1710" w:rsidP="000459A4">
      <w:pPr>
        <w:ind w:firstLine="720"/>
      </w:pPr>
    </w:p>
    <w:p w14:paraId="421BD1CD" w14:textId="77777777" w:rsidR="00EB1710" w:rsidRDefault="00EB1710" w:rsidP="000459A4">
      <w:pPr>
        <w:ind w:firstLine="720"/>
      </w:pPr>
    </w:p>
    <w:p w14:paraId="595E09B4" w14:textId="77777777" w:rsidR="00EB1710" w:rsidRDefault="00EB1710" w:rsidP="000459A4">
      <w:pPr>
        <w:ind w:firstLine="720"/>
      </w:pPr>
    </w:p>
    <w:p w14:paraId="7678F16E" w14:textId="77777777" w:rsidR="00156F81" w:rsidRDefault="00156F81" w:rsidP="00C27809"/>
    <w:p w14:paraId="182AB47A" w14:textId="77777777" w:rsidR="00C27809" w:rsidRDefault="00C27809" w:rsidP="00C27809"/>
    <w:p w14:paraId="59ACAAD5" w14:textId="77777777" w:rsidR="00C27809" w:rsidRDefault="00C27809" w:rsidP="00C27809"/>
    <w:p w14:paraId="597BEC10" w14:textId="77777777" w:rsidR="00C27809" w:rsidRDefault="00C27809" w:rsidP="00C27809"/>
    <w:p w14:paraId="591215C9" w14:textId="77777777" w:rsidR="00C27809" w:rsidRDefault="00C27809" w:rsidP="00C27809"/>
    <w:p w14:paraId="21738908" w14:textId="77777777" w:rsidR="00C27809" w:rsidRDefault="00C27809" w:rsidP="00C27809"/>
    <w:p w14:paraId="6099EA06" w14:textId="77777777" w:rsidR="00C27809" w:rsidRDefault="00C27809" w:rsidP="00C27809"/>
    <w:p w14:paraId="11D18161" w14:textId="77777777" w:rsidR="00C27809" w:rsidRDefault="00C27809" w:rsidP="00C27809"/>
    <w:p w14:paraId="719155C8" w14:textId="640ADF02" w:rsidR="00AF2C1E" w:rsidRPr="00AF2C1E" w:rsidRDefault="00AF2C1E" w:rsidP="00AF2C1E">
      <w:pPr>
        <w:ind w:firstLine="720"/>
      </w:pPr>
      <w:r w:rsidRPr="00AF2C1E">
        <w:t>N</w:t>
      </w:r>
      <w:r>
        <w:t>a Figura 3,</w:t>
      </w:r>
      <w:r w:rsidRPr="00AF2C1E">
        <w:t xml:space="preserve"> </w:t>
      </w:r>
      <w:r>
        <w:t>na</w:t>
      </w:r>
      <w:r w:rsidRPr="00AF2C1E">
        <w:t xml:space="preserve"> variável </w:t>
      </w:r>
      <w:r>
        <w:t>“</w:t>
      </w:r>
      <w:proofErr w:type="spellStart"/>
      <w:r w:rsidRPr="00AF2C1E">
        <w:t>map</w:t>
      </w:r>
      <w:proofErr w:type="spellEnd"/>
      <w:r>
        <w:t>”</w:t>
      </w:r>
      <w:r w:rsidRPr="00AF2C1E">
        <w:t xml:space="preserve"> (pressão arterial média), observa-se que os indivíduos com e sem </w:t>
      </w:r>
      <w:proofErr w:type="spellStart"/>
      <w:r w:rsidRPr="00AF2C1E">
        <w:t>nefrotoxicidade</w:t>
      </w:r>
      <w:proofErr w:type="spellEnd"/>
      <w:r w:rsidRPr="00AF2C1E">
        <w:t xml:space="preserve"> apresentam distribuições semelhantes, com medianas próximas e amplitudes similares. No entanto, há presença de alguns outliers nos dois grupos, o que indica variações pontuais de pressão.</w:t>
      </w:r>
    </w:p>
    <w:p w14:paraId="6F94C733" w14:textId="268D7239" w:rsidR="00AF2C1E" w:rsidRPr="00AF2C1E" w:rsidRDefault="00AF2C1E" w:rsidP="00AF2C1E">
      <w:pPr>
        <w:ind w:firstLine="720"/>
      </w:pPr>
      <w:r w:rsidRPr="00AF2C1E">
        <w:t xml:space="preserve">Para a variável </w:t>
      </w:r>
      <w:r>
        <w:t>“</w:t>
      </w:r>
      <w:r w:rsidRPr="00AF2C1E">
        <w:t>cd4</w:t>
      </w:r>
      <w:r>
        <w:t>”</w:t>
      </w:r>
      <w:r w:rsidRPr="00AF2C1E">
        <w:t xml:space="preserve">, os valores são bastante dispersos em ambos os grupos, com presença de muitos outliers, especialmente entre os indivíduos sem </w:t>
      </w:r>
      <w:proofErr w:type="spellStart"/>
      <w:r w:rsidRPr="00AF2C1E">
        <w:t>nefrotoxicidade</w:t>
      </w:r>
      <w:proofErr w:type="spellEnd"/>
      <w:r w:rsidRPr="00AF2C1E">
        <w:t>. Apesar disso, as medianas são próximas.</w:t>
      </w:r>
    </w:p>
    <w:p w14:paraId="39AADEF2" w14:textId="096A1CA6" w:rsidR="00AF2C1E" w:rsidRPr="00AF2C1E" w:rsidRDefault="00AF2C1E" w:rsidP="00AF2C1E">
      <w:pPr>
        <w:ind w:firstLine="720"/>
      </w:pPr>
      <w:r w:rsidRPr="00AF2C1E">
        <w:t xml:space="preserve">A variável </w:t>
      </w:r>
      <w:r>
        <w:t>“</w:t>
      </w:r>
      <w:r w:rsidRPr="00AF2C1E">
        <w:t>egfr1</w:t>
      </w:r>
      <w:r>
        <w:t>”</w:t>
      </w:r>
      <w:r w:rsidRPr="00AF2C1E">
        <w:t xml:space="preserve"> (taxa de filtração glomerular estimada no tempo 1) apresenta distribuição levemente mais baixa no grupo com </w:t>
      </w:r>
      <w:proofErr w:type="spellStart"/>
      <w:r w:rsidRPr="00AF2C1E">
        <w:t>nefrotoxicidade</w:t>
      </w:r>
      <w:proofErr w:type="spellEnd"/>
      <w:r w:rsidRPr="00AF2C1E">
        <w:t>, com uma mediana ligeiramente inferior e maior variabilidade dos valores.</w:t>
      </w:r>
    </w:p>
    <w:p w14:paraId="6B37C7A6" w14:textId="7ED137A3" w:rsidR="00AF2C1E" w:rsidRPr="00AF2C1E" w:rsidRDefault="00AF2C1E" w:rsidP="00AF2C1E">
      <w:pPr>
        <w:ind w:firstLine="720"/>
      </w:pPr>
      <w:r w:rsidRPr="00AF2C1E">
        <w:lastRenderedPageBreak/>
        <w:t xml:space="preserve">Já na variável </w:t>
      </w:r>
      <w:r>
        <w:t>“</w:t>
      </w:r>
      <w:r w:rsidRPr="00AF2C1E">
        <w:t>egfr3</w:t>
      </w:r>
      <w:r>
        <w:t>”</w:t>
      </w:r>
      <w:r w:rsidRPr="00AF2C1E">
        <w:t xml:space="preserve"> (filtração glomerular em outro momento), a diferença entre os grupos é mais evidente. Indivíduos com </w:t>
      </w:r>
      <w:proofErr w:type="spellStart"/>
      <w:r w:rsidRPr="00AF2C1E">
        <w:t>nefrotoxicidade</w:t>
      </w:r>
      <w:proofErr w:type="spellEnd"/>
      <w:r w:rsidRPr="00AF2C1E">
        <w:t xml:space="preserve"> apresentam valores medianos mais baixos e maior assimetria negativa, com outliers puxando a distribuição para valores extremamente baixos. Isso reforça a hipótese de comprometimento da função renal ao longo do tempo no grupo com </w:t>
      </w:r>
      <w:proofErr w:type="spellStart"/>
      <w:r w:rsidRPr="00AF2C1E">
        <w:t>nefrotoxicidade</w:t>
      </w:r>
      <w:proofErr w:type="spellEnd"/>
      <w:r w:rsidRPr="00AF2C1E">
        <w:t>.</w:t>
      </w:r>
    </w:p>
    <w:p w14:paraId="0BD26B6B" w14:textId="77777777" w:rsidR="00C6197F" w:rsidRDefault="00C6197F" w:rsidP="008B746C"/>
    <w:p w14:paraId="2AE821DC" w14:textId="675AB36F" w:rsidR="00C27809" w:rsidRDefault="00AF2C1E" w:rsidP="00AF2C1E">
      <w:pPr>
        <w:jc w:val="center"/>
      </w:pPr>
      <w:r>
        <w:rPr>
          <w:noProof/>
        </w:rPr>
        <w:drawing>
          <wp:anchor distT="0" distB="0" distL="114300" distR="114300" simplePos="0" relativeHeight="251667456" behindDoc="0" locked="0" layoutInCell="1" allowOverlap="1" wp14:anchorId="006AC3D0" wp14:editId="1115FF13">
            <wp:simplePos x="0" y="0"/>
            <wp:positionH relativeFrom="margin">
              <wp:align>center</wp:align>
            </wp:positionH>
            <wp:positionV relativeFrom="paragraph">
              <wp:posOffset>222885</wp:posOffset>
            </wp:positionV>
            <wp:extent cx="6883200" cy="3556320"/>
            <wp:effectExtent l="0" t="0" r="0" b="6350"/>
            <wp:wrapNone/>
            <wp:docPr id="209246460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anchor>
        </w:drawing>
      </w:r>
      <w:r>
        <w:t xml:space="preserve">Figura </w:t>
      </w:r>
      <w:r w:rsidR="00B84DEE">
        <w:t>4</w:t>
      </w:r>
      <w:r>
        <w:t xml:space="preserve"> – </w:t>
      </w:r>
      <w:proofErr w:type="spellStart"/>
      <w:r>
        <w:t>Boxplot</w:t>
      </w:r>
      <w:proofErr w:type="spellEnd"/>
      <w:r>
        <w:t xml:space="preserve"> da relação das variáveis com a </w:t>
      </w:r>
      <w:proofErr w:type="spellStart"/>
      <w:r>
        <w:t>nephtoxicidade</w:t>
      </w:r>
      <w:proofErr w:type="spellEnd"/>
    </w:p>
    <w:p w14:paraId="1051779D" w14:textId="2B7315C8" w:rsidR="00C27809" w:rsidRDefault="00C27809" w:rsidP="00C27809"/>
    <w:p w14:paraId="181FC1B3" w14:textId="77777777" w:rsidR="00C27809" w:rsidRDefault="00C27809" w:rsidP="00C27809"/>
    <w:p w14:paraId="0F2928D5" w14:textId="77777777" w:rsidR="00C27809" w:rsidRDefault="00C27809" w:rsidP="00C27809"/>
    <w:p w14:paraId="31F24C76" w14:textId="77777777" w:rsidR="00C27809" w:rsidRDefault="00C27809" w:rsidP="00C27809"/>
    <w:p w14:paraId="311E8B6D" w14:textId="77777777" w:rsidR="00C27809" w:rsidRDefault="00C27809" w:rsidP="00C27809"/>
    <w:p w14:paraId="27C965A3" w14:textId="77777777" w:rsidR="00AF2C1E" w:rsidRDefault="00AF2C1E" w:rsidP="00C27809"/>
    <w:p w14:paraId="515EBB5C" w14:textId="77777777" w:rsidR="00AF2C1E" w:rsidRDefault="00AF2C1E" w:rsidP="00C27809"/>
    <w:p w14:paraId="41295D38" w14:textId="77777777" w:rsidR="00AF2C1E" w:rsidRDefault="00AF2C1E" w:rsidP="00C27809"/>
    <w:p w14:paraId="2D50BCB3" w14:textId="77777777" w:rsidR="00AF2C1E" w:rsidRDefault="00AF2C1E" w:rsidP="00C27809"/>
    <w:p w14:paraId="4BCE56AB" w14:textId="77777777" w:rsidR="00AF2C1E" w:rsidRDefault="00AF2C1E" w:rsidP="00C27809"/>
    <w:p w14:paraId="3586C8AD" w14:textId="77777777" w:rsidR="00AF2C1E" w:rsidRDefault="00AF2C1E" w:rsidP="00C27809"/>
    <w:p w14:paraId="75EED7B7" w14:textId="77777777" w:rsidR="00AF2C1E" w:rsidRDefault="00AF2C1E" w:rsidP="00C27809"/>
    <w:p w14:paraId="4ED559AF" w14:textId="77777777" w:rsidR="00AF2C1E" w:rsidRDefault="00AF2C1E" w:rsidP="00C27809"/>
    <w:p w14:paraId="1421DEA4" w14:textId="77777777" w:rsidR="00AF2C1E" w:rsidRDefault="00AF2C1E" w:rsidP="00C27809"/>
    <w:p w14:paraId="0BA324D6" w14:textId="77777777" w:rsidR="00AF0836" w:rsidRDefault="00AF0836" w:rsidP="00B84DEE">
      <w:pPr>
        <w:ind w:firstLine="720"/>
      </w:pPr>
    </w:p>
    <w:p w14:paraId="137B05E7" w14:textId="77777777" w:rsidR="00AF0836" w:rsidRDefault="00AF0836" w:rsidP="00B84DEE">
      <w:pPr>
        <w:ind w:firstLine="720"/>
      </w:pPr>
    </w:p>
    <w:p w14:paraId="4503F852" w14:textId="0CC8EEBA" w:rsidR="00B84DEE" w:rsidRPr="00B84DEE" w:rsidRDefault="00B84DEE" w:rsidP="00B84DEE">
      <w:pPr>
        <w:ind w:firstLine="720"/>
      </w:pPr>
      <w:r>
        <w:t>A Figura 4,</w:t>
      </w:r>
      <w:r w:rsidRPr="00B84DEE">
        <w:t xml:space="preserve"> </w:t>
      </w:r>
      <w:r>
        <w:t>n</w:t>
      </w:r>
      <w:r w:rsidRPr="00B84DEE">
        <w:t xml:space="preserve">a variável </w:t>
      </w:r>
      <w:r>
        <w:t>“</w:t>
      </w:r>
      <w:r w:rsidRPr="00B84DEE">
        <w:t>egfr10ct</w:t>
      </w:r>
      <w:r>
        <w:t>”</w:t>
      </w:r>
      <w:r w:rsidRPr="00B84DEE">
        <w:t>, que representa a taxa de filtração glomerular em um determinado momento, apresenta distribuição semelhante nos dois grupos, com medianas próximas e dispersão parecida. Apesar disso, há outliers em ambos os grupos, indicando variabilidade individual.</w:t>
      </w:r>
    </w:p>
    <w:p w14:paraId="445A3F86" w14:textId="485D7CC1" w:rsidR="00B84DEE" w:rsidRPr="00B84DEE" w:rsidRDefault="00B84DEE" w:rsidP="00B84DEE">
      <w:pPr>
        <w:ind w:firstLine="720"/>
      </w:pPr>
      <w:r w:rsidRPr="00B84DEE">
        <w:t xml:space="preserve">Na variável </w:t>
      </w:r>
      <w:r>
        <w:t>“</w:t>
      </w:r>
      <w:r w:rsidRPr="00B84DEE">
        <w:t>scr10ct</w:t>
      </w:r>
      <w:r>
        <w:t>”</w:t>
      </w:r>
      <w:r w:rsidRPr="00B84DEE">
        <w:t xml:space="preserve"> (creatinina sérica no mesmo ponto de </w:t>
      </w:r>
      <w:r>
        <w:t>“</w:t>
      </w:r>
      <w:r w:rsidRPr="00B84DEE">
        <w:t>egfr10ct</w:t>
      </w:r>
      <w:r>
        <w:t>”</w:t>
      </w:r>
      <w:r w:rsidRPr="00B84DEE">
        <w:t xml:space="preserve">), observa-se que os valores tendem a ser ligeiramente mais elevados nos indivíduos com </w:t>
      </w:r>
      <w:proofErr w:type="spellStart"/>
      <w:proofErr w:type="gramStart"/>
      <w:r w:rsidRPr="00B84DEE">
        <w:t>nefrotoxicidade</w:t>
      </w:r>
      <w:proofErr w:type="spellEnd"/>
      <w:r w:rsidRPr="00B84DEE">
        <w:t>..</w:t>
      </w:r>
      <w:proofErr w:type="gramEnd"/>
    </w:p>
    <w:p w14:paraId="5543DA6F" w14:textId="098AECEA" w:rsidR="00B84DEE" w:rsidRPr="00B84DEE" w:rsidRDefault="00B84DEE" w:rsidP="00B84DEE">
      <w:pPr>
        <w:ind w:firstLine="720"/>
      </w:pPr>
      <w:r w:rsidRPr="00B84DEE">
        <w:t xml:space="preserve">Para </w:t>
      </w:r>
      <w:r>
        <w:t>“</w:t>
      </w:r>
      <w:r w:rsidRPr="00B84DEE">
        <w:t>vl1</w:t>
      </w:r>
      <w:r>
        <w:t>”</w:t>
      </w:r>
      <w:r w:rsidRPr="00B84DEE">
        <w:t xml:space="preserve"> (possivelmente carga viral), há muitos valores extremos em ambos os grupos, especialmente entre indivíduos sem </w:t>
      </w:r>
      <w:proofErr w:type="spellStart"/>
      <w:r w:rsidRPr="00B84DEE">
        <w:t>nefrotoxicidade</w:t>
      </w:r>
      <w:proofErr w:type="spellEnd"/>
      <w:r w:rsidRPr="00B84DEE">
        <w:t>.</w:t>
      </w:r>
    </w:p>
    <w:p w14:paraId="1C29431D" w14:textId="7491762E" w:rsidR="00B5495C" w:rsidRDefault="00B84DEE" w:rsidP="00C933EA">
      <w:pPr>
        <w:ind w:firstLine="720"/>
      </w:pPr>
      <w:r>
        <w:t>A</w:t>
      </w:r>
      <w:r w:rsidRPr="00B84DEE">
        <w:t xml:space="preserve"> variável </w:t>
      </w:r>
      <w:r>
        <w:t>“</w:t>
      </w:r>
      <w:r w:rsidRPr="00B84DEE">
        <w:t>scr1</w:t>
      </w:r>
      <w:r>
        <w:t>”</w:t>
      </w:r>
      <w:r w:rsidRPr="00B84DEE">
        <w:t xml:space="preserve"> (creatinina sérica em um outro momento) também apresenta padrão semelhante ao de </w:t>
      </w:r>
      <w:r>
        <w:t>“</w:t>
      </w:r>
      <w:r w:rsidRPr="00B84DEE">
        <w:t>scr10ct</w:t>
      </w:r>
      <w:r>
        <w:t>”</w:t>
      </w:r>
      <w:r w:rsidRPr="00B84DEE">
        <w:t>.</w:t>
      </w:r>
    </w:p>
    <w:p w14:paraId="08815177" w14:textId="2EDAAFE3" w:rsidR="00B84DEE" w:rsidRDefault="00B84DEE" w:rsidP="00B84DEE">
      <w:pPr>
        <w:jc w:val="center"/>
      </w:pPr>
      <w:r>
        <w:rPr>
          <w:noProof/>
        </w:rPr>
        <w:lastRenderedPageBreak/>
        <w:drawing>
          <wp:anchor distT="0" distB="0" distL="114300" distR="114300" simplePos="0" relativeHeight="251668480" behindDoc="0" locked="0" layoutInCell="1" allowOverlap="1" wp14:anchorId="5ADCB9DB" wp14:editId="6D4A1DA7">
            <wp:simplePos x="0" y="0"/>
            <wp:positionH relativeFrom="margin">
              <wp:align>center</wp:align>
            </wp:positionH>
            <wp:positionV relativeFrom="paragraph">
              <wp:posOffset>224790</wp:posOffset>
            </wp:positionV>
            <wp:extent cx="6883200" cy="3556320"/>
            <wp:effectExtent l="0" t="0" r="0" b="6350"/>
            <wp:wrapNone/>
            <wp:docPr id="159336003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anchor>
        </w:drawing>
      </w:r>
      <w:r>
        <w:t xml:space="preserve">Figura 5 – </w:t>
      </w:r>
      <w:proofErr w:type="spellStart"/>
      <w:r>
        <w:t>Boxplot</w:t>
      </w:r>
      <w:proofErr w:type="spellEnd"/>
      <w:r>
        <w:t xml:space="preserve"> da relação das variáveis com a </w:t>
      </w:r>
      <w:proofErr w:type="spellStart"/>
      <w:r>
        <w:t>nephtoxicidade</w:t>
      </w:r>
      <w:proofErr w:type="spellEnd"/>
    </w:p>
    <w:p w14:paraId="37685FDD" w14:textId="12A3BEC8" w:rsidR="00AF2C1E" w:rsidRDefault="00AF2C1E" w:rsidP="00C27809"/>
    <w:p w14:paraId="39D058A8" w14:textId="77777777" w:rsidR="00AF2C1E" w:rsidRDefault="00AF2C1E" w:rsidP="00C27809"/>
    <w:p w14:paraId="443D49A0" w14:textId="77777777" w:rsidR="00B84DEE" w:rsidRDefault="00B84DEE" w:rsidP="00C27809"/>
    <w:p w14:paraId="21CD6466" w14:textId="77777777" w:rsidR="00B84DEE" w:rsidRDefault="00B84DEE" w:rsidP="00C27809"/>
    <w:p w14:paraId="6809FDB3" w14:textId="77777777" w:rsidR="00B84DEE" w:rsidRDefault="00B84DEE" w:rsidP="00C27809"/>
    <w:p w14:paraId="342C98DB" w14:textId="77777777" w:rsidR="00B84DEE" w:rsidRDefault="00B84DEE" w:rsidP="00C27809"/>
    <w:p w14:paraId="0DE8EAE0" w14:textId="77777777" w:rsidR="00B84DEE" w:rsidRDefault="00B84DEE" w:rsidP="00C27809"/>
    <w:p w14:paraId="5167F757" w14:textId="77777777" w:rsidR="00B84DEE" w:rsidRDefault="00B84DEE" w:rsidP="00C27809"/>
    <w:p w14:paraId="3EDD3C7A" w14:textId="77777777" w:rsidR="00B84DEE" w:rsidRDefault="00B84DEE" w:rsidP="00C27809"/>
    <w:p w14:paraId="081E1BB4" w14:textId="77777777" w:rsidR="00B84DEE" w:rsidRDefault="00B84DEE" w:rsidP="00C27809"/>
    <w:p w14:paraId="182542AE" w14:textId="77777777" w:rsidR="00B84DEE" w:rsidRDefault="00B84DEE" w:rsidP="00C27809"/>
    <w:p w14:paraId="70C0F8E8" w14:textId="77777777" w:rsidR="00B84DEE" w:rsidRDefault="00B84DEE" w:rsidP="00C27809"/>
    <w:p w14:paraId="162155C5" w14:textId="77777777" w:rsidR="00B84DEE" w:rsidRDefault="00B84DEE" w:rsidP="00C27809"/>
    <w:p w14:paraId="255A8313" w14:textId="77777777" w:rsidR="00B84DEE" w:rsidRDefault="00B84DEE" w:rsidP="00C27809"/>
    <w:p w14:paraId="7C1DFB3E" w14:textId="39AA6189" w:rsidR="00B84DEE" w:rsidRPr="00B84DEE" w:rsidRDefault="00B84DEE" w:rsidP="00B84DEE">
      <w:pPr>
        <w:ind w:firstLine="720"/>
      </w:pPr>
      <w:r>
        <w:t>A Figura 5, na</w:t>
      </w:r>
      <w:r w:rsidRPr="00B84DEE">
        <w:t xml:space="preserve"> variável </w:t>
      </w:r>
      <w:r>
        <w:t>“</w:t>
      </w:r>
      <w:r w:rsidRPr="00B84DEE">
        <w:t>chol1</w:t>
      </w:r>
      <w:r>
        <w:t>”</w:t>
      </w:r>
      <w:r w:rsidRPr="00B84DEE">
        <w:t xml:space="preserve"> (colesterol) apresenta distribuições semelhantes entre os grupos. A mediana é levemente menor no grupo com </w:t>
      </w:r>
      <w:proofErr w:type="spellStart"/>
      <w:r w:rsidRPr="00B84DEE">
        <w:t>nefrotoxicidade</w:t>
      </w:r>
      <w:proofErr w:type="spellEnd"/>
      <w:r w:rsidRPr="00B84DEE">
        <w:t>.</w:t>
      </w:r>
    </w:p>
    <w:p w14:paraId="253C8232" w14:textId="1F51D2C4" w:rsidR="00B84DEE" w:rsidRPr="00B84DEE" w:rsidRDefault="00B84DEE" w:rsidP="00B84DEE">
      <w:pPr>
        <w:ind w:firstLine="720"/>
      </w:pPr>
      <w:r w:rsidRPr="00B84DEE">
        <w:t xml:space="preserve">Para </w:t>
      </w:r>
      <w:r w:rsidR="008A0D4B">
        <w:t>“</w:t>
      </w:r>
      <w:r w:rsidRPr="00B84DEE">
        <w:t>uacr1</w:t>
      </w:r>
      <w:r w:rsidR="008A0D4B">
        <w:t>”</w:t>
      </w:r>
      <w:r w:rsidRPr="00B84DEE">
        <w:t xml:space="preserve"> (relação albumina/creatinina urinária), há muitos valores extremos, especialmente no grupo sem </w:t>
      </w:r>
      <w:proofErr w:type="spellStart"/>
      <w:r w:rsidRPr="00B84DEE">
        <w:t>nefrotoxicidade</w:t>
      </w:r>
      <w:proofErr w:type="spellEnd"/>
      <w:r w:rsidRPr="00B84DEE">
        <w:t>. Apesar disso, a mediana é próxima de zero para ambos os grupos, indicando que a maioria dos indivíduos apresenta valores baixos dessa razão, dificultando a diferenciação entre os grupos.</w:t>
      </w:r>
    </w:p>
    <w:p w14:paraId="1D5B77A1" w14:textId="4859EEE5" w:rsidR="00B84DEE" w:rsidRPr="00B84DEE" w:rsidRDefault="00B84DEE" w:rsidP="00B84DEE">
      <w:pPr>
        <w:ind w:firstLine="720"/>
      </w:pPr>
      <w:r w:rsidRPr="00B84DEE">
        <w:t xml:space="preserve">A variável </w:t>
      </w:r>
      <w:r w:rsidR="008A0D4B">
        <w:t>“</w:t>
      </w:r>
      <w:r w:rsidRPr="00B84DEE">
        <w:t>phcr1</w:t>
      </w:r>
      <w:r w:rsidR="008A0D4B">
        <w:t>”</w:t>
      </w:r>
      <w:r w:rsidRPr="00B84DEE">
        <w:t xml:space="preserve">, também apresenta mediana próxima entre os grupos, com grande assimetria e presença de outliers, especialmente no grupo sem </w:t>
      </w:r>
      <w:proofErr w:type="spellStart"/>
      <w:r w:rsidRPr="00B84DEE">
        <w:t>nefrotoxicidade</w:t>
      </w:r>
      <w:proofErr w:type="spellEnd"/>
      <w:r w:rsidRPr="00B84DEE">
        <w:t>.</w:t>
      </w:r>
    </w:p>
    <w:p w14:paraId="059ED504" w14:textId="226F9D99" w:rsidR="008A0D4B" w:rsidRDefault="00B84DEE" w:rsidP="00C6197F">
      <w:pPr>
        <w:ind w:firstLine="720"/>
      </w:pPr>
      <w:r w:rsidRPr="00B84DEE">
        <w:t xml:space="preserve">Já </w:t>
      </w:r>
      <w:r w:rsidR="008A0D4B">
        <w:t>“</w:t>
      </w:r>
      <w:r w:rsidRPr="00B84DEE">
        <w:t>time</w:t>
      </w:r>
      <w:r w:rsidR="008A0D4B">
        <w:t>”</w:t>
      </w:r>
      <w:r w:rsidRPr="00B84DEE">
        <w:t xml:space="preserve"> (tempo até evento ou de acompanhamento, presumivelmente), apresenta distribuição ligeiramente diferente: a mediana no grupo com </w:t>
      </w:r>
      <w:proofErr w:type="spellStart"/>
      <w:r w:rsidRPr="00B84DEE">
        <w:t>nefrotoxicidade</w:t>
      </w:r>
      <w:proofErr w:type="spellEnd"/>
      <w:r w:rsidRPr="00B84DEE">
        <w:t xml:space="preserve"> parece menor.</w:t>
      </w:r>
    </w:p>
    <w:p w14:paraId="08CEF129" w14:textId="77777777" w:rsidR="00B5495C" w:rsidRDefault="00B5495C" w:rsidP="00C6197F">
      <w:pPr>
        <w:ind w:firstLine="720"/>
      </w:pPr>
    </w:p>
    <w:p w14:paraId="3F743349" w14:textId="77777777" w:rsidR="00B5495C" w:rsidRDefault="00B5495C" w:rsidP="00C6197F">
      <w:pPr>
        <w:ind w:firstLine="720"/>
      </w:pPr>
    </w:p>
    <w:p w14:paraId="57C0B7CD" w14:textId="77777777" w:rsidR="00B5495C" w:rsidRDefault="00B5495C" w:rsidP="00C933EA"/>
    <w:p w14:paraId="2745D046" w14:textId="77777777" w:rsidR="00B5495C" w:rsidRDefault="00B5495C" w:rsidP="00AF0836"/>
    <w:p w14:paraId="5B8323E3" w14:textId="77777777" w:rsidR="00AF0836" w:rsidRDefault="00AF0836" w:rsidP="00AF0836"/>
    <w:p w14:paraId="398A0FDE" w14:textId="77777777" w:rsidR="00AF0836" w:rsidRDefault="00AF0836" w:rsidP="00AF0836"/>
    <w:p w14:paraId="1F517423" w14:textId="77777777" w:rsidR="00AF0836" w:rsidRDefault="00AF0836" w:rsidP="00AF0836"/>
    <w:p w14:paraId="00C4AF51" w14:textId="6926D699" w:rsidR="008A0D4B" w:rsidRPr="00B84DEE" w:rsidRDefault="008A0D4B" w:rsidP="008A0D4B">
      <w:pPr>
        <w:ind w:firstLine="720"/>
        <w:jc w:val="center"/>
      </w:pPr>
      <w:r>
        <w:rPr>
          <w:noProof/>
        </w:rPr>
        <w:lastRenderedPageBreak/>
        <w:drawing>
          <wp:anchor distT="0" distB="0" distL="114300" distR="114300" simplePos="0" relativeHeight="251669504" behindDoc="0" locked="0" layoutInCell="1" allowOverlap="1" wp14:anchorId="5F11F523" wp14:editId="0FDF620D">
            <wp:simplePos x="0" y="0"/>
            <wp:positionH relativeFrom="margin">
              <wp:align>center</wp:align>
            </wp:positionH>
            <wp:positionV relativeFrom="paragraph">
              <wp:posOffset>224790</wp:posOffset>
            </wp:positionV>
            <wp:extent cx="6883200" cy="3556320"/>
            <wp:effectExtent l="0" t="0" r="0" b="6350"/>
            <wp:wrapNone/>
            <wp:docPr id="96202635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anchor>
        </w:drawing>
      </w:r>
      <w:r>
        <w:t xml:space="preserve">Figura 6 – </w:t>
      </w:r>
      <w:proofErr w:type="spellStart"/>
      <w:r>
        <w:t>Boxplot</w:t>
      </w:r>
      <w:proofErr w:type="spellEnd"/>
      <w:r>
        <w:t xml:space="preserve"> da relação das variáveis com a </w:t>
      </w:r>
      <w:proofErr w:type="spellStart"/>
      <w:r>
        <w:t>nephtoxicidade</w:t>
      </w:r>
      <w:proofErr w:type="spellEnd"/>
    </w:p>
    <w:p w14:paraId="253F5028" w14:textId="7F1A847F" w:rsidR="00B84DEE" w:rsidRDefault="00B84DEE" w:rsidP="00C27809"/>
    <w:p w14:paraId="748F50C7" w14:textId="77777777" w:rsidR="00B5495C" w:rsidRDefault="00B5495C" w:rsidP="00C27809"/>
    <w:p w14:paraId="55A9C851" w14:textId="77777777" w:rsidR="00B5495C" w:rsidRDefault="00B5495C" w:rsidP="00C27809"/>
    <w:p w14:paraId="7C80C9EE" w14:textId="77777777" w:rsidR="00B5495C" w:rsidRDefault="00B5495C" w:rsidP="00C27809"/>
    <w:p w14:paraId="026D54AE" w14:textId="77777777" w:rsidR="00B5495C" w:rsidRDefault="00B5495C" w:rsidP="00C27809"/>
    <w:p w14:paraId="04879319" w14:textId="77777777" w:rsidR="00B5495C" w:rsidRDefault="00B5495C" w:rsidP="00C27809"/>
    <w:p w14:paraId="34E9EA26" w14:textId="77777777" w:rsidR="00B5495C" w:rsidRDefault="00B5495C" w:rsidP="00C27809"/>
    <w:p w14:paraId="00D593D2" w14:textId="77777777" w:rsidR="00B5495C" w:rsidRDefault="00B5495C" w:rsidP="00C27809"/>
    <w:p w14:paraId="6E1E1A0E" w14:textId="77777777" w:rsidR="00B5495C" w:rsidRDefault="00B5495C" w:rsidP="00C27809"/>
    <w:p w14:paraId="1D134754" w14:textId="77777777" w:rsidR="008A0D4B" w:rsidRDefault="008A0D4B" w:rsidP="00C27809"/>
    <w:p w14:paraId="4D356740" w14:textId="77777777" w:rsidR="008A0D4B" w:rsidRDefault="008A0D4B" w:rsidP="00C27809"/>
    <w:p w14:paraId="2A300476" w14:textId="77777777" w:rsidR="008A0D4B" w:rsidRDefault="008A0D4B" w:rsidP="00C27809"/>
    <w:p w14:paraId="0BDD0004" w14:textId="77777777" w:rsidR="008A0D4B" w:rsidRDefault="008A0D4B" w:rsidP="00C27809"/>
    <w:p w14:paraId="13EF2A8D" w14:textId="77777777" w:rsidR="008A0D4B" w:rsidRDefault="008A0D4B" w:rsidP="00C27809"/>
    <w:p w14:paraId="45794790" w14:textId="13D185B4" w:rsidR="008A0D4B" w:rsidRPr="008A0D4B" w:rsidRDefault="008A0D4B" w:rsidP="008A0D4B">
      <w:pPr>
        <w:ind w:firstLine="720"/>
      </w:pPr>
      <w:r w:rsidRPr="008A0D4B">
        <w:t>A</w:t>
      </w:r>
      <w:r>
        <w:t xml:space="preserve"> Figura 6, na</w:t>
      </w:r>
      <w:r w:rsidRPr="008A0D4B">
        <w:t xml:space="preserve"> variável </w:t>
      </w:r>
      <w:r>
        <w:t>“</w:t>
      </w:r>
      <w:r w:rsidRPr="008A0D4B">
        <w:t>lnuacr1</w:t>
      </w:r>
      <w:r>
        <w:t>”</w:t>
      </w:r>
      <w:r w:rsidRPr="008A0D4B">
        <w:t xml:space="preserve">, que representa o logaritmo natural da razão albumina/creatinina urinária, mostra medianas próximas entre os dois grupos, com leve tendência de valores ligeiramente maiores no grupo com </w:t>
      </w:r>
      <w:proofErr w:type="spellStart"/>
      <w:r w:rsidRPr="008A0D4B">
        <w:t>nefrotoxicidade</w:t>
      </w:r>
      <w:proofErr w:type="spellEnd"/>
      <w:r w:rsidRPr="008A0D4B">
        <w:t>. No entanto, há sobreposição significativa dos quartis e presença de outliers nos dois grupos, o que indica que a variável isoladamente pode não discriminar bem os grupos.</w:t>
      </w:r>
    </w:p>
    <w:p w14:paraId="58BB3AA6" w14:textId="553135EA" w:rsidR="008A0D4B" w:rsidRPr="008A0D4B" w:rsidRDefault="008A0D4B" w:rsidP="008A0D4B">
      <w:pPr>
        <w:ind w:firstLine="720"/>
      </w:pPr>
      <w:r w:rsidRPr="008A0D4B">
        <w:t xml:space="preserve">Para a variável </w:t>
      </w:r>
      <w:r>
        <w:t>“</w:t>
      </w:r>
      <w:r w:rsidRPr="008A0D4B">
        <w:t>lnv1</w:t>
      </w:r>
      <w:r>
        <w:t>”</w:t>
      </w:r>
      <w:r w:rsidRPr="008A0D4B">
        <w:t xml:space="preserve">, nota-se também uma distribuição bastante similar entre os grupos, embora o grupo com </w:t>
      </w:r>
      <w:proofErr w:type="spellStart"/>
      <w:r w:rsidRPr="008A0D4B">
        <w:t>nefrotoxicidade</w:t>
      </w:r>
      <w:proofErr w:type="spellEnd"/>
      <w:r w:rsidRPr="008A0D4B">
        <w:t xml:space="preserve"> apresente uma leve concentração maior de valores mais altos.</w:t>
      </w:r>
    </w:p>
    <w:p w14:paraId="54E547A0" w14:textId="77777777" w:rsidR="008A0D4B" w:rsidRDefault="008A0D4B" w:rsidP="008A0D4B">
      <w:pPr>
        <w:ind w:firstLine="720"/>
      </w:pPr>
      <w:r w:rsidRPr="008A0D4B">
        <w:t xml:space="preserve">A variável </w:t>
      </w:r>
      <w:r>
        <w:t>“</w:t>
      </w:r>
      <w:r w:rsidRPr="008A0D4B">
        <w:t>glu1</w:t>
      </w:r>
      <w:r>
        <w:t>”</w:t>
      </w:r>
      <w:r w:rsidRPr="008A0D4B">
        <w:t xml:space="preserve"> (glicose) mantém uma distribuição quase idêntica entre os grupos, com medianas e amplitudes</w:t>
      </w:r>
      <w:r>
        <w:t xml:space="preserve"> </w:t>
      </w:r>
      <w:r w:rsidRPr="008A0D4B">
        <w:t xml:space="preserve">próximas, reforçando a baixa capacidade discriminatória dessa variável. </w:t>
      </w:r>
    </w:p>
    <w:p w14:paraId="34CB8C11" w14:textId="4013423B" w:rsidR="008A0D4B" w:rsidRDefault="008A0D4B" w:rsidP="00A62C9B">
      <w:pPr>
        <w:ind w:firstLine="720"/>
      </w:pPr>
      <w:r w:rsidRPr="008A0D4B">
        <w:t xml:space="preserve">Já </w:t>
      </w:r>
      <w:r w:rsidR="00A62C9B">
        <w:t>“</w:t>
      </w:r>
      <w:r w:rsidRPr="008A0D4B">
        <w:t>age1</w:t>
      </w:r>
      <w:r w:rsidR="00A62C9B">
        <w:t>”</w:t>
      </w:r>
      <w:r w:rsidRPr="008A0D4B">
        <w:t xml:space="preserve"> (idade) também não apresenta diferenças visuais marcantes, com distribuições bastante próximas entre os dois grupos.</w:t>
      </w:r>
    </w:p>
    <w:p w14:paraId="1EE13ADB" w14:textId="42233E92" w:rsidR="002C4BA0" w:rsidRDefault="002C4BA0" w:rsidP="00C6197F">
      <w:pPr>
        <w:ind w:firstLine="720"/>
      </w:pPr>
      <w:r>
        <w:t xml:space="preserve">Vamos </w:t>
      </w:r>
      <w:r w:rsidR="00C6197F">
        <w:t>analisar as correlações de cada variável:</w:t>
      </w:r>
    </w:p>
    <w:p w14:paraId="6EC1687D" w14:textId="77777777" w:rsidR="00B5495C" w:rsidRDefault="00B5495C" w:rsidP="00C933EA"/>
    <w:p w14:paraId="41A1D590" w14:textId="77777777" w:rsidR="00C933EA" w:rsidRDefault="00C933EA" w:rsidP="00C933EA"/>
    <w:p w14:paraId="02A9A0C8" w14:textId="77777777" w:rsidR="00C933EA" w:rsidRDefault="00C933EA" w:rsidP="00C933EA"/>
    <w:p w14:paraId="7EEDDF4E" w14:textId="77777777" w:rsidR="00C933EA" w:rsidRDefault="00C933EA" w:rsidP="00C933EA"/>
    <w:p w14:paraId="42F43A39" w14:textId="77777777" w:rsidR="00C933EA" w:rsidRDefault="00C933EA" w:rsidP="00C933EA"/>
    <w:p w14:paraId="326467B1" w14:textId="2E19CD07" w:rsidR="002C4BA0" w:rsidRPr="008A0D4B" w:rsidRDefault="002C4BA0" w:rsidP="002C4BA0">
      <w:pPr>
        <w:ind w:firstLine="720"/>
        <w:jc w:val="center"/>
      </w:pPr>
      <w:r>
        <w:rPr>
          <w:noProof/>
        </w:rPr>
        <w:lastRenderedPageBreak/>
        <w:drawing>
          <wp:anchor distT="0" distB="0" distL="114300" distR="114300" simplePos="0" relativeHeight="251670528" behindDoc="0" locked="0" layoutInCell="1" allowOverlap="1" wp14:anchorId="4424E975" wp14:editId="03352FE5">
            <wp:simplePos x="0" y="0"/>
            <wp:positionH relativeFrom="margin">
              <wp:align>center</wp:align>
            </wp:positionH>
            <wp:positionV relativeFrom="paragraph">
              <wp:posOffset>215265</wp:posOffset>
            </wp:positionV>
            <wp:extent cx="6883200" cy="3556320"/>
            <wp:effectExtent l="0" t="0" r="0" b="6350"/>
            <wp:wrapNone/>
            <wp:docPr id="173461475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anchor>
        </w:drawing>
      </w:r>
      <w:r>
        <w:t>Figura 7 – Matriz de correlação das variáveis</w:t>
      </w:r>
    </w:p>
    <w:p w14:paraId="0A604674" w14:textId="39959448" w:rsidR="008A0D4B" w:rsidRDefault="008A0D4B" w:rsidP="00C27809"/>
    <w:p w14:paraId="600D6F37" w14:textId="77777777" w:rsidR="008A0D4B" w:rsidRDefault="008A0D4B" w:rsidP="00C27809"/>
    <w:p w14:paraId="6981796A" w14:textId="77777777" w:rsidR="00B84DEE" w:rsidRDefault="00B84DEE" w:rsidP="00C27809"/>
    <w:p w14:paraId="704F2862" w14:textId="77777777" w:rsidR="00B84DEE" w:rsidRDefault="00B84DEE" w:rsidP="00C27809"/>
    <w:p w14:paraId="06785072" w14:textId="77777777" w:rsidR="00B84DEE" w:rsidRDefault="00B84DEE" w:rsidP="00C27809"/>
    <w:p w14:paraId="7A177EE6" w14:textId="77777777" w:rsidR="00B84DEE" w:rsidRDefault="00B84DEE" w:rsidP="00C27809"/>
    <w:p w14:paraId="3DD1E9EA" w14:textId="77777777" w:rsidR="00B84DEE" w:rsidRDefault="00B84DEE" w:rsidP="00C27809"/>
    <w:p w14:paraId="73E6B554" w14:textId="77777777" w:rsidR="00B84DEE" w:rsidRDefault="00B84DEE" w:rsidP="00C27809"/>
    <w:p w14:paraId="1A10728C" w14:textId="77777777" w:rsidR="00B84DEE" w:rsidRDefault="00B84DEE" w:rsidP="00C27809"/>
    <w:p w14:paraId="22178C11" w14:textId="77777777" w:rsidR="00B84DEE" w:rsidRDefault="00B84DEE" w:rsidP="00C27809"/>
    <w:p w14:paraId="797B2DAC" w14:textId="77777777" w:rsidR="00AF2C1E" w:rsidRDefault="00AF2C1E" w:rsidP="00C27809"/>
    <w:p w14:paraId="1F3FCCB9" w14:textId="77777777" w:rsidR="00AF2C1E" w:rsidRDefault="00AF2C1E" w:rsidP="00C27809"/>
    <w:p w14:paraId="52127668" w14:textId="77777777" w:rsidR="00AF2C1E" w:rsidRDefault="00AF2C1E" w:rsidP="00C27809"/>
    <w:p w14:paraId="19B36B3A" w14:textId="77777777" w:rsidR="002C4BA0" w:rsidRDefault="002C4BA0" w:rsidP="002C4BA0"/>
    <w:p w14:paraId="55FE67B5" w14:textId="0E0A4910" w:rsidR="00C27809" w:rsidRDefault="002C4BA0" w:rsidP="00D123DB">
      <w:pPr>
        <w:ind w:firstLine="720"/>
      </w:pPr>
      <w:r>
        <w:t xml:space="preserve">Na Figura 7, podemos observar </w:t>
      </w:r>
      <w:r w:rsidRPr="002C4BA0">
        <w:t>correlaç</w:t>
      </w:r>
      <w:r>
        <w:t>ões</w:t>
      </w:r>
      <w:r w:rsidRPr="002C4BA0">
        <w:t xml:space="preserve"> negativa</w:t>
      </w:r>
      <w:r>
        <w:t>s</w:t>
      </w:r>
      <w:r w:rsidRPr="002C4BA0">
        <w:t xml:space="preserve"> forte</w:t>
      </w:r>
      <w:r>
        <w:t>s</w:t>
      </w:r>
      <w:r w:rsidRPr="002C4BA0">
        <w:t xml:space="preserve"> entre as variáveis </w:t>
      </w:r>
      <w:r>
        <w:t>“</w:t>
      </w:r>
      <w:r w:rsidRPr="002C4BA0">
        <w:t>scr1</w:t>
      </w:r>
      <w:r>
        <w:t>”</w:t>
      </w:r>
      <w:r w:rsidRPr="002C4BA0">
        <w:t xml:space="preserve"> e </w:t>
      </w:r>
      <w:r>
        <w:t>“</w:t>
      </w:r>
      <w:r w:rsidRPr="002C4BA0">
        <w:t>egfr</w:t>
      </w:r>
      <w:proofErr w:type="gramStart"/>
      <w:r w:rsidRPr="002C4BA0">
        <w:t>1</w:t>
      </w:r>
      <w:r>
        <w:t>”</w:t>
      </w:r>
      <w:r w:rsidRPr="002C4BA0">
        <w:rPr>
          <w:b/>
          <w:bCs/>
        </w:rPr>
        <w:t>/</w:t>
      </w:r>
      <w:proofErr w:type="gramEnd"/>
      <w:r>
        <w:rPr>
          <w:b/>
          <w:bCs/>
        </w:rPr>
        <w:t>”</w:t>
      </w:r>
      <w:r w:rsidRPr="002C4BA0">
        <w:t>egfr3</w:t>
      </w:r>
      <w:r>
        <w:t>”</w:t>
      </w:r>
      <w:r w:rsidRPr="002C4BA0">
        <w:t xml:space="preserve">. A variável </w:t>
      </w:r>
      <w:r>
        <w:t>“</w:t>
      </w:r>
      <w:r w:rsidRPr="002C4BA0">
        <w:t>scr10ct</w:t>
      </w:r>
      <w:r>
        <w:t>”</w:t>
      </w:r>
      <w:r w:rsidRPr="002C4BA0">
        <w:t xml:space="preserve"> também apresenta correlação negativa</w:t>
      </w:r>
      <w:r w:rsidR="00D123DB">
        <w:t xml:space="preserve"> forte</w:t>
      </w:r>
      <w:r w:rsidRPr="002C4BA0">
        <w:t xml:space="preserve"> com </w:t>
      </w:r>
      <w:r>
        <w:t>“</w:t>
      </w:r>
      <w:r w:rsidRPr="002C4BA0">
        <w:t>egfr10ct</w:t>
      </w:r>
      <w:r>
        <w:t>”</w:t>
      </w:r>
      <w:r w:rsidR="00D123DB">
        <w:t xml:space="preserve"> e positiva com “scr1”</w:t>
      </w:r>
      <w:r w:rsidRPr="002C4BA0">
        <w:t>.</w:t>
      </w:r>
      <w:r w:rsidR="00D123DB">
        <w:t xml:space="preserve"> A variável “</w:t>
      </w:r>
      <w:r w:rsidR="00D123DB" w:rsidRPr="002C4BA0">
        <w:t>egfr10ct</w:t>
      </w:r>
      <w:r w:rsidR="00D123DB">
        <w:t xml:space="preserve">” também apresenta correlação positiva com a “egfr1”. Sendo assim, temos que tomar um cuidado a mais com elas na hora de aplicarmos o modelo.  </w:t>
      </w:r>
    </w:p>
    <w:p w14:paraId="17A928E8" w14:textId="1E9FB93A" w:rsidR="00D123DB" w:rsidRDefault="00D123DB" w:rsidP="00D123DB">
      <w:pPr>
        <w:pStyle w:val="Ttulo2"/>
      </w:pPr>
      <w:bookmarkStart w:id="20" w:name="_Toc216546785"/>
      <w:r>
        <w:t>3.</w:t>
      </w:r>
      <w:r w:rsidR="00D33A1D">
        <w:t>2</w:t>
      </w:r>
      <w:r>
        <w:t xml:space="preserve"> Modelo de Regressão Logística</w:t>
      </w:r>
      <w:bookmarkEnd w:id="20"/>
    </w:p>
    <w:p w14:paraId="71FFA035" w14:textId="585B16FE" w:rsidR="00D123DB" w:rsidRDefault="00F72C64" w:rsidP="00D123DB">
      <w:pPr>
        <w:ind w:firstLine="720"/>
      </w:pPr>
      <w:r>
        <w:t>Para esta parte, iremos analisar 4 modelos: 2 modelos completos (um sendo padronizado e o outro não)</w:t>
      </w:r>
      <w:r w:rsidR="000F327B">
        <w:t xml:space="preserve">, para termos um panorama, </w:t>
      </w:r>
      <w:r>
        <w:t>e 2 modelos usando métodos de seleção de variáveis (um sendo padronizado e o outro não) que foram encontrados a partir dos modelos completos.</w:t>
      </w:r>
      <w:r w:rsidR="00C6197F">
        <w:t xml:space="preserve"> A padronização foi feita para as variáveis quantitativas, sendo que é pego a média, subtrai pelo valor e divide pelo desvio padrão.</w:t>
      </w:r>
      <w:r>
        <w:t xml:space="preserve"> Para os modelos completos, retiramos 3 variáveis (“</w:t>
      </w:r>
      <w:r w:rsidRPr="002C4BA0">
        <w:t>egfr1</w:t>
      </w:r>
      <w:r>
        <w:t>”</w:t>
      </w:r>
      <w:proofErr w:type="gramStart"/>
      <w:r>
        <w:rPr>
          <w:b/>
          <w:bCs/>
        </w:rPr>
        <w:t>, ”</w:t>
      </w:r>
      <w:r w:rsidRPr="002C4BA0">
        <w:t>egfr</w:t>
      </w:r>
      <w:proofErr w:type="gramEnd"/>
      <w:r w:rsidRPr="002C4BA0">
        <w:t>3</w:t>
      </w:r>
      <w:r>
        <w:t>” e “scr1”), pois existe dentro da base de dados, variáveis que dão a mesma informação em formato log. Entretando, para os modelos padronizados, retiramos as 3 ditas anteriormente, e outras 8 (“</w:t>
      </w:r>
      <w:r w:rsidRPr="00F72C64">
        <w:t>vl1</w:t>
      </w:r>
      <w:r>
        <w:t>”</w:t>
      </w:r>
      <w:r w:rsidRPr="00F72C64">
        <w:t xml:space="preserve">, </w:t>
      </w:r>
      <w:r>
        <w:t>“</w:t>
      </w:r>
      <w:r w:rsidRPr="00F72C64">
        <w:t>akd35</w:t>
      </w:r>
      <w:r>
        <w:t>”</w:t>
      </w:r>
      <w:r w:rsidRPr="00F72C64">
        <w:t xml:space="preserve">, </w:t>
      </w:r>
      <w:r>
        <w:t>“</w:t>
      </w:r>
      <w:r w:rsidRPr="00F72C64">
        <w:t>akd50</w:t>
      </w:r>
      <w:r>
        <w:t>”</w:t>
      </w:r>
      <w:r w:rsidRPr="00F72C64">
        <w:t xml:space="preserve">, </w:t>
      </w:r>
      <w:r>
        <w:t>“</w:t>
      </w:r>
      <w:r w:rsidRPr="00F72C64">
        <w:t>scr120_1</w:t>
      </w:r>
      <w:r>
        <w:t>”</w:t>
      </w:r>
      <w:r w:rsidRPr="00F72C64">
        <w:t xml:space="preserve">, </w:t>
      </w:r>
      <w:r>
        <w:t>“</w:t>
      </w:r>
      <w:r w:rsidRPr="00F72C64">
        <w:t>egfr60_1</w:t>
      </w:r>
      <w:r>
        <w:t>”</w:t>
      </w:r>
      <w:r w:rsidRPr="00F72C64">
        <w:t xml:space="preserve">, </w:t>
      </w:r>
      <w:r>
        <w:t>“</w:t>
      </w:r>
      <w:r w:rsidRPr="00F72C64">
        <w:t>viremia</w:t>
      </w:r>
      <w:r>
        <w:t>”</w:t>
      </w:r>
      <w:r w:rsidRPr="00F72C64">
        <w:t xml:space="preserve">, </w:t>
      </w:r>
      <w:r>
        <w:t>“</w:t>
      </w:r>
      <w:r w:rsidRPr="00F72C64">
        <w:t>uacr1</w:t>
      </w:r>
      <w:r>
        <w:t>”</w:t>
      </w:r>
      <w:r w:rsidRPr="00F72C64">
        <w:t xml:space="preserve">, </w:t>
      </w:r>
      <w:r>
        <w:t>“</w:t>
      </w:r>
      <w:r w:rsidRPr="00F72C64">
        <w:t>time</w:t>
      </w:r>
      <w:r>
        <w:t>”)</w:t>
      </w:r>
      <w:r w:rsidR="00C6197F">
        <w:t>.</w:t>
      </w:r>
      <w:r>
        <w:t xml:space="preserve"> O método utilizado para seleção de variáveis foi o </w:t>
      </w:r>
      <w:proofErr w:type="spellStart"/>
      <w:r>
        <w:t>StepWise</w:t>
      </w:r>
      <w:proofErr w:type="spellEnd"/>
      <w:r>
        <w:t xml:space="preserve">. Nestes métodos, ele tenta encontrar o melhor modelo com menor erro possível, avaliando seu </w:t>
      </w:r>
      <w:r w:rsidR="00C6197F">
        <w:t>A</w:t>
      </w:r>
      <w:r>
        <w:t>IC.</w:t>
      </w:r>
    </w:p>
    <w:p w14:paraId="007E57A1" w14:textId="669763F1" w:rsidR="008F264F" w:rsidRDefault="00B5495C" w:rsidP="00D123DB">
      <w:pPr>
        <w:ind w:firstLine="720"/>
      </w:pPr>
      <w:r>
        <w:lastRenderedPageBreak/>
        <w:t>Vamos avaliar o modelo completo</w:t>
      </w:r>
      <w:r w:rsidR="00EE0DBC">
        <w:t xml:space="preserve"> padronizado</w:t>
      </w:r>
      <w:r>
        <w:t>:</w:t>
      </w:r>
    </w:p>
    <w:p w14:paraId="48873C36" w14:textId="3769F160" w:rsidR="00B9507D" w:rsidRPr="00B9507D" w:rsidRDefault="00B9507D" w:rsidP="00B9507D">
      <w:pPr>
        <w:pStyle w:val="Corpodetexto"/>
        <w:jc w:val="center"/>
        <w:rPr>
          <w:rFonts w:ascii="Arial" w:hAnsi="Arial" w:cs="Arial"/>
        </w:rPr>
      </w:pPr>
      <w:r w:rsidRPr="00523C1A">
        <w:rPr>
          <w:rFonts w:ascii="Arial" w:hAnsi="Arial" w:cs="Arial"/>
        </w:rPr>
        <w:t xml:space="preserve">Tabela </w:t>
      </w:r>
      <w:r w:rsidR="00887C52">
        <w:rPr>
          <w:rFonts w:ascii="Arial" w:hAnsi="Arial" w:cs="Arial"/>
        </w:rPr>
        <w:t>3</w:t>
      </w:r>
      <w:r>
        <w:rPr>
          <w:rFonts w:ascii="Arial" w:hAnsi="Arial" w:cs="Arial"/>
        </w:rPr>
        <w:t xml:space="preserve"> – Estatísticas das variáveis (Modelo Completo</w:t>
      </w:r>
      <w:r w:rsidR="00EE0DBC">
        <w:rPr>
          <w:rFonts w:ascii="Arial" w:hAnsi="Arial" w:cs="Arial"/>
        </w:rPr>
        <w:t xml:space="preserve"> Padronizado</w:t>
      </w:r>
      <w:r>
        <w:rPr>
          <w:rFonts w:ascii="Arial" w:hAnsi="Arial" w:cs="Arial"/>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36"/>
        <w:gridCol w:w="2354"/>
        <w:gridCol w:w="2154"/>
        <w:gridCol w:w="1663"/>
      </w:tblGrid>
      <w:tr w:rsidR="00B5495C" w:rsidRPr="00B5495C" w14:paraId="6E25D200" w14:textId="77777777" w:rsidTr="007D4F4B">
        <w:trPr>
          <w:tblHeader/>
          <w:tblCellSpacing w:w="15" w:type="dxa"/>
          <w:jc w:val="center"/>
        </w:trPr>
        <w:tc>
          <w:tcPr>
            <w:tcW w:w="0" w:type="auto"/>
            <w:tcBorders>
              <w:top w:val="single" w:sz="4" w:space="0" w:color="auto"/>
            </w:tcBorders>
            <w:vAlign w:val="center"/>
            <w:hideMark/>
          </w:tcPr>
          <w:p w14:paraId="1BCA7974" w14:textId="77777777" w:rsidR="00B5495C" w:rsidRPr="00B5495C" w:rsidRDefault="00B5495C" w:rsidP="007D4F4B">
            <w:pPr>
              <w:ind w:firstLine="720"/>
              <w:jc w:val="center"/>
              <w:rPr>
                <w:b/>
                <w:bCs/>
              </w:rPr>
            </w:pPr>
            <w:r w:rsidRPr="00B5495C">
              <w:rPr>
                <w:b/>
                <w:bCs/>
              </w:rPr>
              <w:t>Variável</w:t>
            </w:r>
          </w:p>
        </w:tc>
        <w:tc>
          <w:tcPr>
            <w:tcW w:w="0" w:type="auto"/>
            <w:tcBorders>
              <w:top w:val="single" w:sz="4" w:space="0" w:color="auto"/>
            </w:tcBorders>
            <w:vAlign w:val="center"/>
            <w:hideMark/>
          </w:tcPr>
          <w:p w14:paraId="41A21315" w14:textId="4318435A" w:rsidR="00B5495C" w:rsidRPr="00B5495C" w:rsidRDefault="00B5495C" w:rsidP="007D4F4B">
            <w:pPr>
              <w:ind w:firstLine="720"/>
              <w:jc w:val="center"/>
              <w:rPr>
                <w:b/>
                <w:bCs/>
              </w:rPr>
            </w:pPr>
            <w:r w:rsidRPr="00B5495C">
              <w:rPr>
                <w:b/>
                <w:bCs/>
              </w:rPr>
              <w:t>Estimativa</w:t>
            </w:r>
            <w:r w:rsidR="007D4F4B">
              <w:rPr>
                <w:b/>
                <w:bCs/>
              </w:rPr>
              <w:t xml:space="preserve"> </w:t>
            </w:r>
            <w:r w:rsidR="007D4F4B" w:rsidRPr="007D4F4B">
              <w:rPr>
                <w:b/>
                <w:bCs/>
              </w:rPr>
              <w:t>(β)</w:t>
            </w:r>
          </w:p>
        </w:tc>
        <w:tc>
          <w:tcPr>
            <w:tcW w:w="0" w:type="auto"/>
            <w:tcBorders>
              <w:top w:val="single" w:sz="4" w:space="0" w:color="auto"/>
            </w:tcBorders>
            <w:vAlign w:val="center"/>
            <w:hideMark/>
          </w:tcPr>
          <w:p w14:paraId="01C2F276" w14:textId="77777777" w:rsidR="00B5495C" w:rsidRPr="00B5495C" w:rsidRDefault="00B5495C" w:rsidP="007D4F4B">
            <w:pPr>
              <w:ind w:firstLine="720"/>
              <w:jc w:val="center"/>
              <w:rPr>
                <w:b/>
                <w:bCs/>
              </w:rPr>
            </w:pPr>
            <w:r w:rsidRPr="00B5495C">
              <w:rPr>
                <w:b/>
                <w:bCs/>
              </w:rPr>
              <w:t>Erro Padrão</w:t>
            </w:r>
          </w:p>
        </w:tc>
        <w:tc>
          <w:tcPr>
            <w:tcW w:w="0" w:type="auto"/>
            <w:tcBorders>
              <w:top w:val="single" w:sz="4" w:space="0" w:color="auto"/>
            </w:tcBorders>
            <w:vAlign w:val="center"/>
            <w:hideMark/>
          </w:tcPr>
          <w:p w14:paraId="538C479A" w14:textId="77777777" w:rsidR="00B5495C" w:rsidRPr="00B5495C" w:rsidRDefault="00B5495C" w:rsidP="007D4F4B">
            <w:pPr>
              <w:ind w:firstLine="720"/>
              <w:jc w:val="center"/>
              <w:rPr>
                <w:b/>
                <w:bCs/>
              </w:rPr>
            </w:pPr>
            <w:r w:rsidRPr="00B5495C">
              <w:rPr>
                <w:b/>
                <w:bCs/>
              </w:rPr>
              <w:t>Valor-p</w:t>
            </w:r>
          </w:p>
        </w:tc>
      </w:tr>
      <w:tr w:rsidR="00B5495C" w:rsidRPr="00B5495C" w14:paraId="11589E31" w14:textId="77777777" w:rsidTr="007D4F4B">
        <w:trPr>
          <w:tblCellSpacing w:w="15" w:type="dxa"/>
          <w:jc w:val="center"/>
        </w:trPr>
        <w:tc>
          <w:tcPr>
            <w:tcW w:w="0" w:type="auto"/>
            <w:tcBorders>
              <w:top w:val="single" w:sz="4" w:space="0" w:color="auto"/>
            </w:tcBorders>
            <w:vAlign w:val="center"/>
            <w:hideMark/>
          </w:tcPr>
          <w:p w14:paraId="3BF63F90" w14:textId="77777777" w:rsidR="00B5495C" w:rsidRPr="00B5495C" w:rsidRDefault="00B5495C" w:rsidP="007D4F4B">
            <w:pPr>
              <w:ind w:firstLine="720"/>
              <w:jc w:val="center"/>
            </w:pPr>
            <w:r w:rsidRPr="00B5495C">
              <w:t>(Intercepto)</w:t>
            </w:r>
          </w:p>
        </w:tc>
        <w:tc>
          <w:tcPr>
            <w:tcW w:w="0" w:type="auto"/>
            <w:tcBorders>
              <w:top w:val="single" w:sz="4" w:space="0" w:color="auto"/>
            </w:tcBorders>
            <w:vAlign w:val="center"/>
            <w:hideMark/>
          </w:tcPr>
          <w:p w14:paraId="70F15100" w14:textId="77777777" w:rsidR="00B5495C" w:rsidRPr="00B5495C" w:rsidRDefault="00B5495C" w:rsidP="007D4F4B">
            <w:pPr>
              <w:ind w:firstLine="720"/>
              <w:jc w:val="center"/>
            </w:pPr>
            <w:r w:rsidRPr="00B5495C">
              <w:t>-1.21128</w:t>
            </w:r>
          </w:p>
        </w:tc>
        <w:tc>
          <w:tcPr>
            <w:tcW w:w="0" w:type="auto"/>
            <w:tcBorders>
              <w:top w:val="single" w:sz="4" w:space="0" w:color="auto"/>
            </w:tcBorders>
            <w:vAlign w:val="center"/>
            <w:hideMark/>
          </w:tcPr>
          <w:p w14:paraId="74BD5718" w14:textId="77777777" w:rsidR="00B5495C" w:rsidRPr="00B5495C" w:rsidRDefault="00B5495C" w:rsidP="007D4F4B">
            <w:pPr>
              <w:ind w:firstLine="720"/>
              <w:jc w:val="center"/>
            </w:pPr>
            <w:r w:rsidRPr="00B5495C">
              <w:t>1.02001</w:t>
            </w:r>
          </w:p>
        </w:tc>
        <w:tc>
          <w:tcPr>
            <w:tcW w:w="0" w:type="auto"/>
            <w:tcBorders>
              <w:top w:val="single" w:sz="4" w:space="0" w:color="auto"/>
            </w:tcBorders>
            <w:vAlign w:val="center"/>
            <w:hideMark/>
          </w:tcPr>
          <w:p w14:paraId="42D6A908" w14:textId="77777777" w:rsidR="00B5495C" w:rsidRPr="00B5495C" w:rsidRDefault="00B5495C" w:rsidP="007D4F4B">
            <w:pPr>
              <w:ind w:firstLine="720"/>
              <w:jc w:val="center"/>
            </w:pPr>
            <w:r w:rsidRPr="00B5495C">
              <w:t>0.23502</w:t>
            </w:r>
          </w:p>
        </w:tc>
      </w:tr>
      <w:tr w:rsidR="00B5495C" w:rsidRPr="00B5495C" w14:paraId="5DD48FBF" w14:textId="77777777" w:rsidTr="007D4F4B">
        <w:trPr>
          <w:tblCellSpacing w:w="15" w:type="dxa"/>
          <w:jc w:val="center"/>
        </w:trPr>
        <w:tc>
          <w:tcPr>
            <w:tcW w:w="0" w:type="auto"/>
            <w:vAlign w:val="center"/>
            <w:hideMark/>
          </w:tcPr>
          <w:p w14:paraId="0FB974F4" w14:textId="77777777" w:rsidR="00B5495C" w:rsidRPr="00B5495C" w:rsidRDefault="00B5495C" w:rsidP="007D4F4B">
            <w:pPr>
              <w:ind w:firstLine="720"/>
              <w:jc w:val="center"/>
              <w:rPr>
                <w:b/>
                <w:bCs/>
              </w:rPr>
            </w:pPr>
            <w:r w:rsidRPr="00B5495C">
              <w:rPr>
                <w:b/>
                <w:bCs/>
              </w:rPr>
              <w:t>sex (masculino)</w:t>
            </w:r>
          </w:p>
        </w:tc>
        <w:tc>
          <w:tcPr>
            <w:tcW w:w="0" w:type="auto"/>
            <w:vAlign w:val="center"/>
            <w:hideMark/>
          </w:tcPr>
          <w:p w14:paraId="58C85C20" w14:textId="77777777" w:rsidR="00B5495C" w:rsidRPr="00B5495C" w:rsidRDefault="00B5495C" w:rsidP="007D4F4B">
            <w:pPr>
              <w:ind w:firstLine="720"/>
              <w:jc w:val="center"/>
            </w:pPr>
            <w:r w:rsidRPr="00B5495C">
              <w:t>-1.23819</w:t>
            </w:r>
          </w:p>
        </w:tc>
        <w:tc>
          <w:tcPr>
            <w:tcW w:w="0" w:type="auto"/>
            <w:vAlign w:val="center"/>
            <w:hideMark/>
          </w:tcPr>
          <w:p w14:paraId="19832D44" w14:textId="77777777" w:rsidR="00B5495C" w:rsidRPr="00B5495C" w:rsidRDefault="00B5495C" w:rsidP="007D4F4B">
            <w:pPr>
              <w:ind w:firstLine="720"/>
              <w:jc w:val="center"/>
            </w:pPr>
            <w:r w:rsidRPr="00B5495C">
              <w:t>0.46568</w:t>
            </w:r>
          </w:p>
        </w:tc>
        <w:tc>
          <w:tcPr>
            <w:tcW w:w="0" w:type="auto"/>
            <w:vAlign w:val="center"/>
            <w:hideMark/>
          </w:tcPr>
          <w:p w14:paraId="4C7693BE" w14:textId="77777777" w:rsidR="00B5495C" w:rsidRPr="00B5495C" w:rsidRDefault="00B5495C" w:rsidP="007D4F4B">
            <w:pPr>
              <w:ind w:firstLine="720"/>
              <w:jc w:val="center"/>
            </w:pPr>
            <w:r w:rsidRPr="00B5495C">
              <w:t>0.00784</w:t>
            </w:r>
          </w:p>
        </w:tc>
      </w:tr>
      <w:tr w:rsidR="00B5495C" w:rsidRPr="00B5495C" w14:paraId="55EE27C4" w14:textId="77777777" w:rsidTr="007D4F4B">
        <w:trPr>
          <w:tblCellSpacing w:w="15" w:type="dxa"/>
          <w:jc w:val="center"/>
        </w:trPr>
        <w:tc>
          <w:tcPr>
            <w:tcW w:w="0" w:type="auto"/>
            <w:vAlign w:val="center"/>
            <w:hideMark/>
          </w:tcPr>
          <w:p w14:paraId="3E9B7A9D" w14:textId="77777777" w:rsidR="00B5495C" w:rsidRPr="00B5495C" w:rsidRDefault="00B5495C" w:rsidP="007D4F4B">
            <w:pPr>
              <w:ind w:firstLine="720"/>
              <w:jc w:val="center"/>
            </w:pPr>
            <w:proofErr w:type="spellStart"/>
            <w:r w:rsidRPr="00B5495C">
              <w:t>map</w:t>
            </w:r>
            <w:proofErr w:type="spellEnd"/>
          </w:p>
        </w:tc>
        <w:tc>
          <w:tcPr>
            <w:tcW w:w="0" w:type="auto"/>
            <w:vAlign w:val="center"/>
            <w:hideMark/>
          </w:tcPr>
          <w:p w14:paraId="6DBBA5E9" w14:textId="77777777" w:rsidR="00B5495C" w:rsidRPr="00B5495C" w:rsidRDefault="00B5495C" w:rsidP="007D4F4B">
            <w:pPr>
              <w:ind w:firstLine="720"/>
              <w:jc w:val="center"/>
            </w:pPr>
            <w:r w:rsidRPr="00B5495C">
              <w:t>0.26772</w:t>
            </w:r>
          </w:p>
        </w:tc>
        <w:tc>
          <w:tcPr>
            <w:tcW w:w="0" w:type="auto"/>
            <w:vAlign w:val="center"/>
            <w:hideMark/>
          </w:tcPr>
          <w:p w14:paraId="52D8C36B" w14:textId="77777777" w:rsidR="00B5495C" w:rsidRPr="00B5495C" w:rsidRDefault="00B5495C" w:rsidP="007D4F4B">
            <w:pPr>
              <w:ind w:firstLine="720"/>
              <w:jc w:val="center"/>
            </w:pPr>
            <w:r w:rsidRPr="00B5495C">
              <w:t>0.20260</w:t>
            </w:r>
          </w:p>
        </w:tc>
        <w:tc>
          <w:tcPr>
            <w:tcW w:w="0" w:type="auto"/>
            <w:vAlign w:val="center"/>
            <w:hideMark/>
          </w:tcPr>
          <w:p w14:paraId="52A766C4" w14:textId="77777777" w:rsidR="00B5495C" w:rsidRPr="00B5495C" w:rsidRDefault="00B5495C" w:rsidP="007D4F4B">
            <w:pPr>
              <w:ind w:firstLine="720"/>
              <w:jc w:val="center"/>
            </w:pPr>
            <w:r w:rsidRPr="00B5495C">
              <w:t>0.18636</w:t>
            </w:r>
          </w:p>
        </w:tc>
      </w:tr>
      <w:tr w:rsidR="00B5495C" w:rsidRPr="00B5495C" w14:paraId="333715C1" w14:textId="77777777" w:rsidTr="007D4F4B">
        <w:trPr>
          <w:tblCellSpacing w:w="15" w:type="dxa"/>
          <w:jc w:val="center"/>
        </w:trPr>
        <w:tc>
          <w:tcPr>
            <w:tcW w:w="0" w:type="auto"/>
            <w:vAlign w:val="center"/>
            <w:hideMark/>
          </w:tcPr>
          <w:p w14:paraId="2C787CEB" w14:textId="77777777" w:rsidR="00B5495C" w:rsidRPr="00B5495C" w:rsidRDefault="00B5495C" w:rsidP="007D4F4B">
            <w:pPr>
              <w:ind w:firstLine="720"/>
              <w:jc w:val="center"/>
            </w:pPr>
            <w:r w:rsidRPr="00B5495C">
              <w:t>cd4</w:t>
            </w:r>
          </w:p>
        </w:tc>
        <w:tc>
          <w:tcPr>
            <w:tcW w:w="0" w:type="auto"/>
            <w:vAlign w:val="center"/>
            <w:hideMark/>
          </w:tcPr>
          <w:p w14:paraId="255D20BC" w14:textId="77777777" w:rsidR="00B5495C" w:rsidRPr="00B5495C" w:rsidRDefault="00B5495C" w:rsidP="007D4F4B">
            <w:pPr>
              <w:ind w:firstLine="720"/>
              <w:jc w:val="center"/>
            </w:pPr>
            <w:r w:rsidRPr="00B5495C">
              <w:t>-0.05966</w:t>
            </w:r>
          </w:p>
        </w:tc>
        <w:tc>
          <w:tcPr>
            <w:tcW w:w="0" w:type="auto"/>
            <w:vAlign w:val="center"/>
            <w:hideMark/>
          </w:tcPr>
          <w:p w14:paraId="00BD8C37" w14:textId="77777777" w:rsidR="00B5495C" w:rsidRPr="00B5495C" w:rsidRDefault="00B5495C" w:rsidP="007D4F4B">
            <w:pPr>
              <w:ind w:firstLine="720"/>
              <w:jc w:val="center"/>
            </w:pPr>
            <w:r w:rsidRPr="00B5495C">
              <w:t>0.19304</w:t>
            </w:r>
          </w:p>
        </w:tc>
        <w:tc>
          <w:tcPr>
            <w:tcW w:w="0" w:type="auto"/>
            <w:vAlign w:val="center"/>
            <w:hideMark/>
          </w:tcPr>
          <w:p w14:paraId="0655B731" w14:textId="77777777" w:rsidR="00B5495C" w:rsidRPr="00B5495C" w:rsidRDefault="00B5495C" w:rsidP="007D4F4B">
            <w:pPr>
              <w:ind w:firstLine="720"/>
              <w:jc w:val="center"/>
            </w:pPr>
            <w:r w:rsidRPr="00B5495C">
              <w:t>0.75726</w:t>
            </w:r>
          </w:p>
        </w:tc>
      </w:tr>
      <w:tr w:rsidR="00B5495C" w:rsidRPr="00B5495C" w14:paraId="76E320C5" w14:textId="77777777" w:rsidTr="007D4F4B">
        <w:trPr>
          <w:tblCellSpacing w:w="15" w:type="dxa"/>
          <w:jc w:val="center"/>
        </w:trPr>
        <w:tc>
          <w:tcPr>
            <w:tcW w:w="0" w:type="auto"/>
            <w:vAlign w:val="center"/>
            <w:hideMark/>
          </w:tcPr>
          <w:p w14:paraId="634A6BAC" w14:textId="77777777" w:rsidR="00B5495C" w:rsidRPr="00B5495C" w:rsidRDefault="00B5495C" w:rsidP="007D4F4B">
            <w:pPr>
              <w:ind w:firstLine="720"/>
              <w:jc w:val="center"/>
              <w:rPr>
                <w:b/>
                <w:bCs/>
              </w:rPr>
            </w:pPr>
            <w:r w:rsidRPr="00B5495C">
              <w:rPr>
                <w:b/>
                <w:bCs/>
              </w:rPr>
              <w:t>egfr10ct</w:t>
            </w:r>
          </w:p>
        </w:tc>
        <w:tc>
          <w:tcPr>
            <w:tcW w:w="0" w:type="auto"/>
            <w:vAlign w:val="center"/>
            <w:hideMark/>
          </w:tcPr>
          <w:p w14:paraId="3911882A" w14:textId="77777777" w:rsidR="00B5495C" w:rsidRPr="00B5495C" w:rsidRDefault="00B5495C" w:rsidP="007D4F4B">
            <w:pPr>
              <w:ind w:firstLine="720"/>
              <w:jc w:val="center"/>
            </w:pPr>
            <w:r w:rsidRPr="00B5495C">
              <w:t>1.07623</w:t>
            </w:r>
          </w:p>
        </w:tc>
        <w:tc>
          <w:tcPr>
            <w:tcW w:w="0" w:type="auto"/>
            <w:vAlign w:val="center"/>
            <w:hideMark/>
          </w:tcPr>
          <w:p w14:paraId="70A19590" w14:textId="77777777" w:rsidR="00B5495C" w:rsidRPr="00B5495C" w:rsidRDefault="00B5495C" w:rsidP="007D4F4B">
            <w:pPr>
              <w:ind w:firstLine="720"/>
              <w:jc w:val="center"/>
            </w:pPr>
            <w:r w:rsidRPr="00B5495C">
              <w:t>0.50698</w:t>
            </w:r>
          </w:p>
        </w:tc>
        <w:tc>
          <w:tcPr>
            <w:tcW w:w="0" w:type="auto"/>
            <w:vAlign w:val="center"/>
            <w:hideMark/>
          </w:tcPr>
          <w:p w14:paraId="79938838" w14:textId="77777777" w:rsidR="00B5495C" w:rsidRPr="00B5495C" w:rsidRDefault="00B5495C" w:rsidP="007D4F4B">
            <w:pPr>
              <w:ind w:firstLine="720"/>
              <w:jc w:val="center"/>
            </w:pPr>
            <w:r w:rsidRPr="00B5495C">
              <w:t>0.03377</w:t>
            </w:r>
          </w:p>
        </w:tc>
      </w:tr>
      <w:tr w:rsidR="00B5495C" w:rsidRPr="00B5495C" w14:paraId="21E6AEDC" w14:textId="77777777" w:rsidTr="007D4F4B">
        <w:trPr>
          <w:tblCellSpacing w:w="15" w:type="dxa"/>
          <w:jc w:val="center"/>
        </w:trPr>
        <w:tc>
          <w:tcPr>
            <w:tcW w:w="0" w:type="auto"/>
            <w:vAlign w:val="center"/>
            <w:hideMark/>
          </w:tcPr>
          <w:p w14:paraId="026D21F4" w14:textId="77777777" w:rsidR="00B5495C" w:rsidRPr="00B5495C" w:rsidRDefault="00B5495C" w:rsidP="007D4F4B">
            <w:pPr>
              <w:ind w:firstLine="720"/>
              <w:jc w:val="center"/>
            </w:pPr>
            <w:r w:rsidRPr="00B5495C">
              <w:t>scr10ct</w:t>
            </w:r>
          </w:p>
        </w:tc>
        <w:tc>
          <w:tcPr>
            <w:tcW w:w="0" w:type="auto"/>
            <w:vAlign w:val="center"/>
            <w:hideMark/>
          </w:tcPr>
          <w:p w14:paraId="2FBC2ED6" w14:textId="77777777" w:rsidR="00B5495C" w:rsidRPr="00B5495C" w:rsidRDefault="00B5495C" w:rsidP="007D4F4B">
            <w:pPr>
              <w:ind w:firstLine="720"/>
              <w:jc w:val="center"/>
            </w:pPr>
            <w:r w:rsidRPr="00B5495C">
              <w:t>0.94092</w:t>
            </w:r>
          </w:p>
        </w:tc>
        <w:tc>
          <w:tcPr>
            <w:tcW w:w="0" w:type="auto"/>
            <w:vAlign w:val="center"/>
            <w:hideMark/>
          </w:tcPr>
          <w:p w14:paraId="615D8D20" w14:textId="77777777" w:rsidR="00B5495C" w:rsidRPr="00B5495C" w:rsidRDefault="00B5495C" w:rsidP="007D4F4B">
            <w:pPr>
              <w:ind w:firstLine="720"/>
              <w:jc w:val="center"/>
            </w:pPr>
            <w:r w:rsidRPr="00B5495C">
              <w:t>0.64781</w:t>
            </w:r>
          </w:p>
        </w:tc>
        <w:tc>
          <w:tcPr>
            <w:tcW w:w="0" w:type="auto"/>
            <w:vAlign w:val="center"/>
            <w:hideMark/>
          </w:tcPr>
          <w:p w14:paraId="4A29F802" w14:textId="77777777" w:rsidR="00B5495C" w:rsidRPr="00B5495C" w:rsidRDefault="00B5495C" w:rsidP="007D4F4B">
            <w:pPr>
              <w:ind w:firstLine="720"/>
              <w:jc w:val="center"/>
            </w:pPr>
            <w:r w:rsidRPr="00B5495C">
              <w:t>0.14637</w:t>
            </w:r>
          </w:p>
        </w:tc>
      </w:tr>
      <w:tr w:rsidR="00B5495C" w:rsidRPr="00B5495C" w14:paraId="2172AF15" w14:textId="77777777" w:rsidTr="007D4F4B">
        <w:trPr>
          <w:tblCellSpacing w:w="15" w:type="dxa"/>
          <w:jc w:val="center"/>
        </w:trPr>
        <w:tc>
          <w:tcPr>
            <w:tcW w:w="0" w:type="auto"/>
            <w:vAlign w:val="center"/>
            <w:hideMark/>
          </w:tcPr>
          <w:p w14:paraId="29CEE4C5" w14:textId="77777777" w:rsidR="00B5495C" w:rsidRPr="00B5495C" w:rsidRDefault="00B5495C" w:rsidP="007D4F4B">
            <w:pPr>
              <w:ind w:firstLine="720"/>
              <w:jc w:val="center"/>
            </w:pPr>
            <w:proofErr w:type="spellStart"/>
            <w:r w:rsidRPr="00B5495C">
              <w:t>supressed</w:t>
            </w:r>
            <w:proofErr w:type="spellEnd"/>
            <w:r w:rsidRPr="00B5495C">
              <w:t xml:space="preserve"> (não)</w:t>
            </w:r>
          </w:p>
        </w:tc>
        <w:tc>
          <w:tcPr>
            <w:tcW w:w="0" w:type="auto"/>
            <w:vAlign w:val="center"/>
            <w:hideMark/>
          </w:tcPr>
          <w:p w14:paraId="012B31E9" w14:textId="77777777" w:rsidR="00B5495C" w:rsidRPr="00B5495C" w:rsidRDefault="00B5495C" w:rsidP="007D4F4B">
            <w:pPr>
              <w:ind w:firstLine="720"/>
              <w:jc w:val="center"/>
            </w:pPr>
            <w:r w:rsidRPr="00B5495C">
              <w:t>0.31047</w:t>
            </w:r>
          </w:p>
        </w:tc>
        <w:tc>
          <w:tcPr>
            <w:tcW w:w="0" w:type="auto"/>
            <w:vAlign w:val="center"/>
            <w:hideMark/>
          </w:tcPr>
          <w:p w14:paraId="71267109" w14:textId="77777777" w:rsidR="00B5495C" w:rsidRPr="00B5495C" w:rsidRDefault="00B5495C" w:rsidP="007D4F4B">
            <w:pPr>
              <w:ind w:firstLine="720"/>
              <w:jc w:val="center"/>
            </w:pPr>
            <w:r w:rsidRPr="00B5495C">
              <w:t>1.11402</w:t>
            </w:r>
          </w:p>
        </w:tc>
        <w:tc>
          <w:tcPr>
            <w:tcW w:w="0" w:type="auto"/>
            <w:vAlign w:val="center"/>
            <w:hideMark/>
          </w:tcPr>
          <w:p w14:paraId="18F04431" w14:textId="77777777" w:rsidR="00B5495C" w:rsidRPr="00B5495C" w:rsidRDefault="00B5495C" w:rsidP="007D4F4B">
            <w:pPr>
              <w:ind w:firstLine="720"/>
              <w:jc w:val="center"/>
            </w:pPr>
            <w:r w:rsidRPr="00B5495C">
              <w:t>0.78048</w:t>
            </w:r>
          </w:p>
        </w:tc>
      </w:tr>
      <w:tr w:rsidR="00B5495C" w:rsidRPr="00B5495C" w14:paraId="19A93762" w14:textId="77777777" w:rsidTr="007D4F4B">
        <w:trPr>
          <w:tblCellSpacing w:w="15" w:type="dxa"/>
          <w:jc w:val="center"/>
        </w:trPr>
        <w:tc>
          <w:tcPr>
            <w:tcW w:w="0" w:type="auto"/>
            <w:vAlign w:val="center"/>
            <w:hideMark/>
          </w:tcPr>
          <w:p w14:paraId="47B383A2" w14:textId="77777777" w:rsidR="00B5495C" w:rsidRPr="00B5495C" w:rsidRDefault="00B5495C" w:rsidP="007D4F4B">
            <w:pPr>
              <w:ind w:firstLine="720"/>
              <w:jc w:val="center"/>
            </w:pPr>
            <w:r w:rsidRPr="00B5495C">
              <w:t>chol1</w:t>
            </w:r>
          </w:p>
        </w:tc>
        <w:tc>
          <w:tcPr>
            <w:tcW w:w="0" w:type="auto"/>
            <w:vAlign w:val="center"/>
            <w:hideMark/>
          </w:tcPr>
          <w:p w14:paraId="4CCDB0DF" w14:textId="77777777" w:rsidR="00B5495C" w:rsidRPr="00B5495C" w:rsidRDefault="00B5495C" w:rsidP="007D4F4B">
            <w:pPr>
              <w:ind w:firstLine="720"/>
              <w:jc w:val="center"/>
            </w:pPr>
            <w:r w:rsidRPr="00B5495C">
              <w:t>-0.28949</w:t>
            </w:r>
          </w:p>
        </w:tc>
        <w:tc>
          <w:tcPr>
            <w:tcW w:w="0" w:type="auto"/>
            <w:vAlign w:val="center"/>
            <w:hideMark/>
          </w:tcPr>
          <w:p w14:paraId="0A073EBF" w14:textId="77777777" w:rsidR="00B5495C" w:rsidRPr="00B5495C" w:rsidRDefault="00B5495C" w:rsidP="007D4F4B">
            <w:pPr>
              <w:ind w:firstLine="720"/>
              <w:jc w:val="center"/>
            </w:pPr>
            <w:r w:rsidRPr="00B5495C">
              <w:t>0.20426</w:t>
            </w:r>
          </w:p>
        </w:tc>
        <w:tc>
          <w:tcPr>
            <w:tcW w:w="0" w:type="auto"/>
            <w:vAlign w:val="center"/>
            <w:hideMark/>
          </w:tcPr>
          <w:p w14:paraId="1476979C" w14:textId="77777777" w:rsidR="00B5495C" w:rsidRPr="00B5495C" w:rsidRDefault="00B5495C" w:rsidP="007D4F4B">
            <w:pPr>
              <w:ind w:firstLine="720"/>
              <w:jc w:val="center"/>
            </w:pPr>
            <w:r w:rsidRPr="00B5495C">
              <w:t>0.15641</w:t>
            </w:r>
          </w:p>
        </w:tc>
      </w:tr>
      <w:tr w:rsidR="00B5495C" w:rsidRPr="00B5495C" w14:paraId="743D5CA0" w14:textId="77777777" w:rsidTr="007D4F4B">
        <w:trPr>
          <w:tblCellSpacing w:w="15" w:type="dxa"/>
          <w:jc w:val="center"/>
        </w:trPr>
        <w:tc>
          <w:tcPr>
            <w:tcW w:w="0" w:type="auto"/>
            <w:vAlign w:val="center"/>
            <w:hideMark/>
          </w:tcPr>
          <w:p w14:paraId="0BBE7A7B" w14:textId="77777777" w:rsidR="00B5495C" w:rsidRPr="00B5495C" w:rsidRDefault="00B5495C" w:rsidP="007D4F4B">
            <w:pPr>
              <w:ind w:firstLine="720"/>
              <w:jc w:val="center"/>
            </w:pPr>
            <w:r w:rsidRPr="00B5495C">
              <w:t>phcr1</w:t>
            </w:r>
          </w:p>
        </w:tc>
        <w:tc>
          <w:tcPr>
            <w:tcW w:w="0" w:type="auto"/>
            <w:vAlign w:val="center"/>
            <w:hideMark/>
          </w:tcPr>
          <w:p w14:paraId="256D65ED" w14:textId="77777777" w:rsidR="00B5495C" w:rsidRPr="00B5495C" w:rsidRDefault="00B5495C" w:rsidP="007D4F4B">
            <w:pPr>
              <w:ind w:firstLine="720"/>
              <w:jc w:val="center"/>
            </w:pPr>
            <w:r w:rsidRPr="00B5495C">
              <w:t>0.03479</w:t>
            </w:r>
          </w:p>
        </w:tc>
        <w:tc>
          <w:tcPr>
            <w:tcW w:w="0" w:type="auto"/>
            <w:vAlign w:val="center"/>
            <w:hideMark/>
          </w:tcPr>
          <w:p w14:paraId="70EBF323" w14:textId="77777777" w:rsidR="00B5495C" w:rsidRPr="00B5495C" w:rsidRDefault="00B5495C" w:rsidP="007D4F4B">
            <w:pPr>
              <w:ind w:firstLine="720"/>
              <w:jc w:val="center"/>
            </w:pPr>
            <w:r w:rsidRPr="00B5495C">
              <w:t>0.21654</w:t>
            </w:r>
          </w:p>
        </w:tc>
        <w:tc>
          <w:tcPr>
            <w:tcW w:w="0" w:type="auto"/>
            <w:vAlign w:val="center"/>
            <w:hideMark/>
          </w:tcPr>
          <w:p w14:paraId="4B3801F3" w14:textId="77777777" w:rsidR="00B5495C" w:rsidRPr="00B5495C" w:rsidRDefault="00B5495C" w:rsidP="007D4F4B">
            <w:pPr>
              <w:ind w:firstLine="720"/>
              <w:jc w:val="center"/>
            </w:pPr>
            <w:r w:rsidRPr="00B5495C">
              <w:t>0.87235</w:t>
            </w:r>
          </w:p>
        </w:tc>
      </w:tr>
      <w:tr w:rsidR="00B5495C" w:rsidRPr="00B5495C" w14:paraId="2E08D72D" w14:textId="77777777" w:rsidTr="007D4F4B">
        <w:trPr>
          <w:tblCellSpacing w:w="15" w:type="dxa"/>
          <w:jc w:val="center"/>
        </w:trPr>
        <w:tc>
          <w:tcPr>
            <w:tcW w:w="0" w:type="auto"/>
            <w:vAlign w:val="center"/>
            <w:hideMark/>
          </w:tcPr>
          <w:p w14:paraId="7117631A" w14:textId="77777777" w:rsidR="00B5495C" w:rsidRPr="00B5495C" w:rsidRDefault="00B5495C" w:rsidP="007D4F4B">
            <w:pPr>
              <w:ind w:firstLine="720"/>
              <w:jc w:val="center"/>
            </w:pPr>
            <w:r w:rsidRPr="00B5495C">
              <w:t>lnuacr1</w:t>
            </w:r>
          </w:p>
        </w:tc>
        <w:tc>
          <w:tcPr>
            <w:tcW w:w="0" w:type="auto"/>
            <w:vAlign w:val="center"/>
            <w:hideMark/>
          </w:tcPr>
          <w:p w14:paraId="2941DBC0" w14:textId="77777777" w:rsidR="00B5495C" w:rsidRPr="00B5495C" w:rsidRDefault="00B5495C" w:rsidP="007D4F4B">
            <w:pPr>
              <w:ind w:firstLine="720"/>
              <w:jc w:val="center"/>
            </w:pPr>
            <w:r w:rsidRPr="00B5495C">
              <w:t>0.05528</w:t>
            </w:r>
          </w:p>
        </w:tc>
        <w:tc>
          <w:tcPr>
            <w:tcW w:w="0" w:type="auto"/>
            <w:vAlign w:val="center"/>
            <w:hideMark/>
          </w:tcPr>
          <w:p w14:paraId="5E981F9A" w14:textId="77777777" w:rsidR="00B5495C" w:rsidRPr="00B5495C" w:rsidRDefault="00B5495C" w:rsidP="007D4F4B">
            <w:pPr>
              <w:ind w:firstLine="720"/>
              <w:jc w:val="center"/>
            </w:pPr>
            <w:r w:rsidRPr="00B5495C">
              <w:t>0.23671</w:t>
            </w:r>
          </w:p>
        </w:tc>
        <w:tc>
          <w:tcPr>
            <w:tcW w:w="0" w:type="auto"/>
            <w:vAlign w:val="center"/>
            <w:hideMark/>
          </w:tcPr>
          <w:p w14:paraId="045CE24E" w14:textId="77777777" w:rsidR="00B5495C" w:rsidRPr="00B5495C" w:rsidRDefault="00B5495C" w:rsidP="007D4F4B">
            <w:pPr>
              <w:ind w:firstLine="720"/>
              <w:jc w:val="center"/>
            </w:pPr>
            <w:r w:rsidRPr="00B5495C">
              <w:t>0.81535</w:t>
            </w:r>
          </w:p>
        </w:tc>
      </w:tr>
      <w:tr w:rsidR="00B5495C" w:rsidRPr="00B5495C" w14:paraId="744ADD13" w14:textId="77777777" w:rsidTr="007D4F4B">
        <w:trPr>
          <w:tblCellSpacing w:w="15" w:type="dxa"/>
          <w:jc w:val="center"/>
        </w:trPr>
        <w:tc>
          <w:tcPr>
            <w:tcW w:w="0" w:type="auto"/>
            <w:vAlign w:val="center"/>
            <w:hideMark/>
          </w:tcPr>
          <w:p w14:paraId="2433B596" w14:textId="77777777" w:rsidR="00B5495C" w:rsidRPr="00B5495C" w:rsidRDefault="00B5495C" w:rsidP="007D4F4B">
            <w:pPr>
              <w:ind w:firstLine="720"/>
              <w:jc w:val="center"/>
            </w:pPr>
            <w:r w:rsidRPr="00B5495C">
              <w:t>lnvl1</w:t>
            </w:r>
          </w:p>
        </w:tc>
        <w:tc>
          <w:tcPr>
            <w:tcW w:w="0" w:type="auto"/>
            <w:vAlign w:val="center"/>
            <w:hideMark/>
          </w:tcPr>
          <w:p w14:paraId="6ECA05F8" w14:textId="77777777" w:rsidR="00B5495C" w:rsidRPr="00B5495C" w:rsidRDefault="00B5495C" w:rsidP="007D4F4B">
            <w:pPr>
              <w:ind w:firstLine="720"/>
              <w:jc w:val="center"/>
            </w:pPr>
            <w:r w:rsidRPr="00B5495C">
              <w:t>-0.20688</w:t>
            </w:r>
          </w:p>
        </w:tc>
        <w:tc>
          <w:tcPr>
            <w:tcW w:w="0" w:type="auto"/>
            <w:vAlign w:val="center"/>
            <w:hideMark/>
          </w:tcPr>
          <w:p w14:paraId="5753EA10" w14:textId="77777777" w:rsidR="00B5495C" w:rsidRPr="00B5495C" w:rsidRDefault="00B5495C" w:rsidP="007D4F4B">
            <w:pPr>
              <w:ind w:firstLine="720"/>
              <w:jc w:val="center"/>
            </w:pPr>
            <w:r w:rsidRPr="00B5495C">
              <w:t>0.42829</w:t>
            </w:r>
          </w:p>
        </w:tc>
        <w:tc>
          <w:tcPr>
            <w:tcW w:w="0" w:type="auto"/>
            <w:vAlign w:val="center"/>
            <w:hideMark/>
          </w:tcPr>
          <w:p w14:paraId="4DBFB490" w14:textId="77777777" w:rsidR="00B5495C" w:rsidRPr="00B5495C" w:rsidRDefault="00B5495C" w:rsidP="007D4F4B">
            <w:pPr>
              <w:ind w:firstLine="720"/>
              <w:jc w:val="center"/>
            </w:pPr>
            <w:r w:rsidRPr="00B5495C">
              <w:t>0.62907</w:t>
            </w:r>
          </w:p>
        </w:tc>
      </w:tr>
      <w:tr w:rsidR="00B5495C" w:rsidRPr="00B5495C" w14:paraId="2491EDA6" w14:textId="77777777" w:rsidTr="007D4F4B">
        <w:trPr>
          <w:tblCellSpacing w:w="15" w:type="dxa"/>
          <w:jc w:val="center"/>
        </w:trPr>
        <w:tc>
          <w:tcPr>
            <w:tcW w:w="0" w:type="auto"/>
            <w:vAlign w:val="center"/>
            <w:hideMark/>
          </w:tcPr>
          <w:p w14:paraId="77102540" w14:textId="77777777" w:rsidR="00B5495C" w:rsidRPr="00B5495C" w:rsidRDefault="00B5495C" w:rsidP="007D4F4B">
            <w:pPr>
              <w:ind w:firstLine="720"/>
              <w:jc w:val="center"/>
            </w:pPr>
            <w:r w:rsidRPr="00B5495C">
              <w:t>glu1</w:t>
            </w:r>
          </w:p>
        </w:tc>
        <w:tc>
          <w:tcPr>
            <w:tcW w:w="0" w:type="auto"/>
            <w:vAlign w:val="center"/>
            <w:hideMark/>
          </w:tcPr>
          <w:p w14:paraId="4171F220" w14:textId="77777777" w:rsidR="00B5495C" w:rsidRPr="00B5495C" w:rsidRDefault="00B5495C" w:rsidP="007D4F4B">
            <w:pPr>
              <w:ind w:firstLine="720"/>
              <w:jc w:val="center"/>
            </w:pPr>
            <w:r w:rsidRPr="00B5495C">
              <w:t>0.09840</w:t>
            </w:r>
          </w:p>
        </w:tc>
        <w:tc>
          <w:tcPr>
            <w:tcW w:w="0" w:type="auto"/>
            <w:vAlign w:val="center"/>
            <w:hideMark/>
          </w:tcPr>
          <w:p w14:paraId="4B62826D" w14:textId="77777777" w:rsidR="00B5495C" w:rsidRPr="00B5495C" w:rsidRDefault="00B5495C" w:rsidP="007D4F4B">
            <w:pPr>
              <w:ind w:firstLine="720"/>
              <w:jc w:val="center"/>
            </w:pPr>
            <w:r w:rsidRPr="00B5495C">
              <w:t>0.19723</w:t>
            </w:r>
          </w:p>
        </w:tc>
        <w:tc>
          <w:tcPr>
            <w:tcW w:w="0" w:type="auto"/>
            <w:vAlign w:val="center"/>
            <w:hideMark/>
          </w:tcPr>
          <w:p w14:paraId="330F1355" w14:textId="77777777" w:rsidR="00B5495C" w:rsidRPr="00B5495C" w:rsidRDefault="00B5495C" w:rsidP="007D4F4B">
            <w:pPr>
              <w:ind w:firstLine="720"/>
              <w:jc w:val="center"/>
            </w:pPr>
            <w:r w:rsidRPr="00B5495C">
              <w:t>0.61784</w:t>
            </w:r>
          </w:p>
        </w:tc>
      </w:tr>
      <w:tr w:rsidR="00B5495C" w:rsidRPr="00B5495C" w14:paraId="188D2F59" w14:textId="77777777" w:rsidTr="007D4F4B">
        <w:trPr>
          <w:tblCellSpacing w:w="15" w:type="dxa"/>
          <w:jc w:val="center"/>
        </w:trPr>
        <w:tc>
          <w:tcPr>
            <w:tcW w:w="0" w:type="auto"/>
            <w:vAlign w:val="center"/>
            <w:hideMark/>
          </w:tcPr>
          <w:p w14:paraId="0D56B075" w14:textId="77777777" w:rsidR="00B5495C" w:rsidRPr="00B5495C" w:rsidRDefault="00B5495C" w:rsidP="007D4F4B">
            <w:pPr>
              <w:ind w:firstLine="720"/>
              <w:jc w:val="center"/>
            </w:pPr>
            <w:r w:rsidRPr="00B5495C">
              <w:t>bmi1 (obeso)</w:t>
            </w:r>
          </w:p>
        </w:tc>
        <w:tc>
          <w:tcPr>
            <w:tcW w:w="0" w:type="auto"/>
            <w:vAlign w:val="center"/>
            <w:hideMark/>
          </w:tcPr>
          <w:p w14:paraId="51BC1FFE" w14:textId="77777777" w:rsidR="00B5495C" w:rsidRPr="00B5495C" w:rsidRDefault="00B5495C" w:rsidP="007D4F4B">
            <w:pPr>
              <w:ind w:firstLine="720"/>
              <w:jc w:val="center"/>
            </w:pPr>
            <w:r w:rsidRPr="00B5495C">
              <w:t>0.73147</w:t>
            </w:r>
          </w:p>
        </w:tc>
        <w:tc>
          <w:tcPr>
            <w:tcW w:w="0" w:type="auto"/>
            <w:vAlign w:val="center"/>
            <w:hideMark/>
          </w:tcPr>
          <w:p w14:paraId="3924228C" w14:textId="77777777" w:rsidR="00B5495C" w:rsidRPr="00B5495C" w:rsidRDefault="00B5495C" w:rsidP="007D4F4B">
            <w:pPr>
              <w:ind w:firstLine="720"/>
              <w:jc w:val="center"/>
            </w:pPr>
            <w:r w:rsidRPr="00B5495C">
              <w:t>0.80898</w:t>
            </w:r>
          </w:p>
        </w:tc>
        <w:tc>
          <w:tcPr>
            <w:tcW w:w="0" w:type="auto"/>
            <w:vAlign w:val="center"/>
            <w:hideMark/>
          </w:tcPr>
          <w:p w14:paraId="65650F0F" w14:textId="77777777" w:rsidR="00B5495C" w:rsidRPr="00B5495C" w:rsidRDefault="00B5495C" w:rsidP="007D4F4B">
            <w:pPr>
              <w:ind w:firstLine="720"/>
              <w:jc w:val="center"/>
            </w:pPr>
            <w:r w:rsidRPr="00B5495C">
              <w:t>0.36590</w:t>
            </w:r>
          </w:p>
        </w:tc>
      </w:tr>
      <w:tr w:rsidR="00B5495C" w:rsidRPr="00B5495C" w14:paraId="5455A8C9" w14:textId="77777777" w:rsidTr="007D4F4B">
        <w:trPr>
          <w:tblCellSpacing w:w="15" w:type="dxa"/>
          <w:jc w:val="center"/>
        </w:trPr>
        <w:tc>
          <w:tcPr>
            <w:tcW w:w="0" w:type="auto"/>
            <w:vAlign w:val="center"/>
            <w:hideMark/>
          </w:tcPr>
          <w:p w14:paraId="7B5E2B31" w14:textId="77777777" w:rsidR="00B5495C" w:rsidRPr="00B5495C" w:rsidRDefault="00B5495C" w:rsidP="007D4F4B">
            <w:pPr>
              <w:ind w:firstLine="720"/>
              <w:jc w:val="center"/>
            </w:pPr>
            <w:r w:rsidRPr="00B5495C">
              <w:t>bmi1 (sobrepeso)</w:t>
            </w:r>
          </w:p>
        </w:tc>
        <w:tc>
          <w:tcPr>
            <w:tcW w:w="0" w:type="auto"/>
            <w:vAlign w:val="center"/>
            <w:hideMark/>
          </w:tcPr>
          <w:p w14:paraId="66ABEA0A" w14:textId="77777777" w:rsidR="00B5495C" w:rsidRPr="00B5495C" w:rsidRDefault="00B5495C" w:rsidP="007D4F4B">
            <w:pPr>
              <w:ind w:firstLine="720"/>
              <w:jc w:val="center"/>
            </w:pPr>
            <w:r w:rsidRPr="00B5495C">
              <w:t>-0.56387</w:t>
            </w:r>
          </w:p>
        </w:tc>
        <w:tc>
          <w:tcPr>
            <w:tcW w:w="0" w:type="auto"/>
            <w:vAlign w:val="center"/>
            <w:hideMark/>
          </w:tcPr>
          <w:p w14:paraId="6C3E698E" w14:textId="77777777" w:rsidR="00B5495C" w:rsidRPr="00B5495C" w:rsidRDefault="00B5495C" w:rsidP="007D4F4B">
            <w:pPr>
              <w:ind w:firstLine="720"/>
              <w:jc w:val="center"/>
            </w:pPr>
            <w:r w:rsidRPr="00B5495C">
              <w:t>0.49978</w:t>
            </w:r>
          </w:p>
        </w:tc>
        <w:tc>
          <w:tcPr>
            <w:tcW w:w="0" w:type="auto"/>
            <w:vAlign w:val="center"/>
            <w:hideMark/>
          </w:tcPr>
          <w:p w14:paraId="744F7778" w14:textId="77777777" w:rsidR="00B5495C" w:rsidRPr="00B5495C" w:rsidRDefault="00B5495C" w:rsidP="007D4F4B">
            <w:pPr>
              <w:ind w:firstLine="720"/>
              <w:jc w:val="center"/>
            </w:pPr>
            <w:r w:rsidRPr="00B5495C">
              <w:t>0.25922</w:t>
            </w:r>
          </w:p>
        </w:tc>
      </w:tr>
      <w:tr w:rsidR="00B5495C" w:rsidRPr="00B5495C" w14:paraId="46E3D899" w14:textId="77777777" w:rsidTr="007D4F4B">
        <w:trPr>
          <w:tblCellSpacing w:w="15" w:type="dxa"/>
          <w:jc w:val="center"/>
        </w:trPr>
        <w:tc>
          <w:tcPr>
            <w:tcW w:w="0" w:type="auto"/>
            <w:vAlign w:val="center"/>
            <w:hideMark/>
          </w:tcPr>
          <w:p w14:paraId="75390294" w14:textId="77777777" w:rsidR="00B5495C" w:rsidRPr="00B5495C" w:rsidRDefault="00B5495C" w:rsidP="007D4F4B">
            <w:pPr>
              <w:ind w:firstLine="720"/>
              <w:jc w:val="center"/>
              <w:rPr>
                <w:b/>
                <w:bCs/>
              </w:rPr>
            </w:pPr>
            <w:r w:rsidRPr="00B5495C">
              <w:rPr>
                <w:b/>
                <w:bCs/>
              </w:rPr>
              <w:t>bmi1 (baixo peso)</w:t>
            </w:r>
          </w:p>
        </w:tc>
        <w:tc>
          <w:tcPr>
            <w:tcW w:w="0" w:type="auto"/>
            <w:vAlign w:val="center"/>
            <w:hideMark/>
          </w:tcPr>
          <w:p w14:paraId="2724E69F" w14:textId="77777777" w:rsidR="00B5495C" w:rsidRPr="00B5495C" w:rsidRDefault="00B5495C" w:rsidP="007D4F4B">
            <w:pPr>
              <w:ind w:firstLine="720"/>
              <w:jc w:val="center"/>
            </w:pPr>
            <w:r w:rsidRPr="00B5495C">
              <w:t>1.40720</w:t>
            </w:r>
          </w:p>
        </w:tc>
        <w:tc>
          <w:tcPr>
            <w:tcW w:w="0" w:type="auto"/>
            <w:vAlign w:val="center"/>
            <w:hideMark/>
          </w:tcPr>
          <w:p w14:paraId="4DB0292B" w14:textId="77777777" w:rsidR="00B5495C" w:rsidRPr="00B5495C" w:rsidRDefault="00B5495C" w:rsidP="007D4F4B">
            <w:pPr>
              <w:ind w:firstLine="720"/>
              <w:jc w:val="center"/>
            </w:pPr>
            <w:r w:rsidRPr="00B5495C">
              <w:t>0.58665</w:t>
            </w:r>
          </w:p>
        </w:tc>
        <w:tc>
          <w:tcPr>
            <w:tcW w:w="0" w:type="auto"/>
            <w:vAlign w:val="center"/>
            <w:hideMark/>
          </w:tcPr>
          <w:p w14:paraId="737049AF" w14:textId="77777777" w:rsidR="00B5495C" w:rsidRPr="00B5495C" w:rsidRDefault="00B5495C" w:rsidP="007D4F4B">
            <w:pPr>
              <w:ind w:firstLine="720"/>
              <w:jc w:val="center"/>
            </w:pPr>
            <w:r w:rsidRPr="00B5495C">
              <w:t>0.01645</w:t>
            </w:r>
          </w:p>
        </w:tc>
      </w:tr>
      <w:tr w:rsidR="00B5495C" w:rsidRPr="00B5495C" w14:paraId="2C83972C" w14:textId="77777777" w:rsidTr="007D4F4B">
        <w:trPr>
          <w:tblCellSpacing w:w="15" w:type="dxa"/>
          <w:jc w:val="center"/>
        </w:trPr>
        <w:tc>
          <w:tcPr>
            <w:tcW w:w="0" w:type="auto"/>
            <w:tcBorders>
              <w:bottom w:val="single" w:sz="4" w:space="0" w:color="auto"/>
            </w:tcBorders>
            <w:vAlign w:val="center"/>
            <w:hideMark/>
          </w:tcPr>
          <w:p w14:paraId="2DF9395A" w14:textId="77777777" w:rsidR="00B5495C" w:rsidRPr="00B5495C" w:rsidRDefault="00B5495C" w:rsidP="007D4F4B">
            <w:pPr>
              <w:ind w:firstLine="720"/>
              <w:jc w:val="center"/>
              <w:rPr>
                <w:b/>
                <w:bCs/>
              </w:rPr>
            </w:pPr>
            <w:r w:rsidRPr="00B5495C">
              <w:rPr>
                <w:b/>
                <w:bCs/>
              </w:rPr>
              <w:t>age1</w:t>
            </w:r>
          </w:p>
        </w:tc>
        <w:tc>
          <w:tcPr>
            <w:tcW w:w="0" w:type="auto"/>
            <w:tcBorders>
              <w:bottom w:val="single" w:sz="4" w:space="0" w:color="auto"/>
            </w:tcBorders>
            <w:vAlign w:val="center"/>
            <w:hideMark/>
          </w:tcPr>
          <w:p w14:paraId="4D1A0E62" w14:textId="77777777" w:rsidR="00B5495C" w:rsidRPr="00B5495C" w:rsidRDefault="00B5495C" w:rsidP="007D4F4B">
            <w:pPr>
              <w:ind w:firstLine="720"/>
              <w:jc w:val="center"/>
            </w:pPr>
            <w:r w:rsidRPr="00B5495C">
              <w:t>0.61534</w:t>
            </w:r>
          </w:p>
        </w:tc>
        <w:tc>
          <w:tcPr>
            <w:tcW w:w="0" w:type="auto"/>
            <w:tcBorders>
              <w:bottom w:val="single" w:sz="4" w:space="0" w:color="auto"/>
            </w:tcBorders>
            <w:vAlign w:val="center"/>
            <w:hideMark/>
          </w:tcPr>
          <w:p w14:paraId="7BA69386" w14:textId="77777777" w:rsidR="00B5495C" w:rsidRPr="00B5495C" w:rsidRDefault="00B5495C" w:rsidP="007D4F4B">
            <w:pPr>
              <w:ind w:firstLine="720"/>
              <w:jc w:val="center"/>
            </w:pPr>
            <w:r w:rsidRPr="00B5495C">
              <w:t>0.26025</w:t>
            </w:r>
          </w:p>
        </w:tc>
        <w:tc>
          <w:tcPr>
            <w:tcW w:w="0" w:type="auto"/>
            <w:tcBorders>
              <w:bottom w:val="single" w:sz="4" w:space="0" w:color="auto"/>
            </w:tcBorders>
            <w:vAlign w:val="center"/>
            <w:hideMark/>
          </w:tcPr>
          <w:p w14:paraId="1BF1650F" w14:textId="77777777" w:rsidR="00B5495C" w:rsidRPr="00B5495C" w:rsidRDefault="00B5495C" w:rsidP="007D4F4B">
            <w:pPr>
              <w:ind w:firstLine="720"/>
              <w:jc w:val="center"/>
            </w:pPr>
            <w:r w:rsidRPr="00B5495C">
              <w:t>0.01806</w:t>
            </w:r>
          </w:p>
        </w:tc>
      </w:tr>
    </w:tbl>
    <w:p w14:paraId="27728618" w14:textId="77777777" w:rsidR="00B9507D" w:rsidRDefault="00B9507D" w:rsidP="00B9507D">
      <w:pPr>
        <w:ind w:firstLine="720"/>
      </w:pPr>
      <w:r>
        <w:t>Na Tabela 2, os</w:t>
      </w:r>
      <w:r w:rsidRPr="00B9507D">
        <w:t xml:space="preserve"> resultados mostraram que algumas variáveis foram significativamente associadas</w:t>
      </w:r>
      <w:r>
        <w:t xml:space="preserve"> (marcadas em negrito), sabendo que nosso nível de significância é 0.05</w:t>
      </w:r>
      <w:r w:rsidRPr="00B9507D">
        <w:t>.</w:t>
      </w:r>
    </w:p>
    <w:p w14:paraId="71DA8DE0" w14:textId="6F8F0428" w:rsidR="00B9507D" w:rsidRPr="00B9507D" w:rsidRDefault="00B9507D" w:rsidP="00B9507D">
      <w:pPr>
        <w:ind w:firstLine="720"/>
      </w:pPr>
      <w:r w:rsidRPr="00B9507D">
        <w:t xml:space="preserve"> O sexo masculino apresentou um coeficiente negativo significativo, indicando que homens têm menor chance de desenvolver </w:t>
      </w:r>
      <w:proofErr w:type="spellStart"/>
      <w:r w:rsidRPr="00B9507D">
        <w:t>nefrotoxicidade</w:t>
      </w:r>
      <w:proofErr w:type="spellEnd"/>
      <w:r w:rsidRPr="00B9507D">
        <w:t xml:space="preserve"> em comparação às mulheres. Em termos de razão de chances, esse resultado representa uma redução de aproximadamente 71% na chance de </w:t>
      </w:r>
      <w:proofErr w:type="spellStart"/>
      <w:r w:rsidRPr="00B9507D">
        <w:t>nefrotoxicidade</w:t>
      </w:r>
      <w:proofErr w:type="spellEnd"/>
      <w:r w:rsidRPr="00B9507D">
        <w:t xml:space="preserve"> para indivíduos do sexo masculino.</w:t>
      </w:r>
    </w:p>
    <w:p w14:paraId="0E67B4CF" w14:textId="77777777" w:rsidR="00B9507D" w:rsidRDefault="00B9507D" w:rsidP="00B9507D">
      <w:pPr>
        <w:ind w:firstLine="720"/>
      </w:pPr>
      <w:r w:rsidRPr="00B9507D">
        <w:t xml:space="preserve">A variável egfr10ct apresentou um coeficiente positivo significativo, o que indica que valores mais altos dessa variável estão associados a um aumento na chance de </w:t>
      </w:r>
      <w:proofErr w:type="spellStart"/>
      <w:r w:rsidRPr="00B9507D">
        <w:t>nefrotoxicidade</w:t>
      </w:r>
      <w:proofErr w:type="spellEnd"/>
      <w:r w:rsidRPr="00B9507D">
        <w:t xml:space="preserve">. Especificamente, cada aumento de uma unidade padronizada em egfr10ct quase triplica a chance de ocorrência do desfecho. </w:t>
      </w:r>
    </w:p>
    <w:p w14:paraId="73A706B7" w14:textId="69B98D1E" w:rsidR="00B9507D" w:rsidRDefault="00B9507D" w:rsidP="00B9507D">
      <w:pPr>
        <w:ind w:firstLine="720"/>
      </w:pPr>
      <w:r w:rsidRPr="00B9507D">
        <w:lastRenderedPageBreak/>
        <w:t>Da mesma forma, o grupo de indivíduos classificados como abaixo do peso (bmi1</w:t>
      </w:r>
      <w:r>
        <w:t xml:space="preserve"> baixo peso</w:t>
      </w:r>
      <w:r w:rsidRPr="00B9507D">
        <w:t xml:space="preserve">) teve associação positiva significativa com </w:t>
      </w:r>
      <w:proofErr w:type="spellStart"/>
      <w:r w:rsidRPr="00B9507D">
        <w:t>nefrotoxicidade</w:t>
      </w:r>
      <w:proofErr w:type="spellEnd"/>
      <w:r w:rsidRPr="00B9507D">
        <w:t xml:space="preserve">, indicando que pessoas com baixo peso têm cerca de quatro vezes mais chance de desenvolver o evento em comparação ao grupo de referência (provavelmente o grupo com IMC normal). </w:t>
      </w:r>
    </w:p>
    <w:p w14:paraId="6881C555" w14:textId="3B9014CF" w:rsidR="00B9507D" w:rsidRPr="00B9507D" w:rsidRDefault="00B9507D" w:rsidP="00B9507D">
      <w:pPr>
        <w:ind w:firstLine="720"/>
      </w:pPr>
      <w:r w:rsidRPr="00B9507D">
        <w:t xml:space="preserve">Além disso, a variável idade (age1) também foi significativamente associada ao desfecho, sugerindo que indivíduos mais velhos têm maior probabilidade de desenvolver </w:t>
      </w:r>
      <w:proofErr w:type="spellStart"/>
      <w:r w:rsidRPr="00B9507D">
        <w:t>nefrotoxicidade</w:t>
      </w:r>
      <w:proofErr w:type="spellEnd"/>
      <w:r w:rsidRPr="00B9507D">
        <w:t>. Um aumento de um desvio-padrão na idade implica em um aumento de aproximadamente 85% na chance do desfecho.</w:t>
      </w:r>
    </w:p>
    <w:p w14:paraId="09B9F5ED" w14:textId="6A678519" w:rsidR="00FC6FF9" w:rsidRDefault="00B9507D" w:rsidP="00FC6FF9">
      <w:pPr>
        <w:ind w:firstLine="720"/>
      </w:pPr>
      <w:r>
        <w:t>Para o modelo completo:</w:t>
      </w:r>
    </w:p>
    <w:p w14:paraId="0426FD94" w14:textId="38B37600" w:rsidR="00B9507D" w:rsidRPr="00B9507D" w:rsidRDefault="00B9507D" w:rsidP="00B9507D">
      <w:pPr>
        <w:pStyle w:val="Corpodetexto"/>
        <w:jc w:val="center"/>
        <w:rPr>
          <w:rFonts w:ascii="Arial" w:hAnsi="Arial" w:cs="Arial"/>
        </w:rPr>
      </w:pPr>
      <w:r w:rsidRPr="00523C1A">
        <w:rPr>
          <w:rFonts w:ascii="Arial" w:hAnsi="Arial" w:cs="Arial"/>
        </w:rPr>
        <w:t xml:space="preserve">Tabela </w:t>
      </w:r>
      <w:r w:rsidR="00FC6FF9">
        <w:rPr>
          <w:rFonts w:ascii="Arial" w:hAnsi="Arial" w:cs="Arial"/>
        </w:rPr>
        <w:t>4</w:t>
      </w:r>
      <w:r>
        <w:rPr>
          <w:rFonts w:ascii="Arial" w:hAnsi="Arial" w:cs="Arial"/>
        </w:rPr>
        <w:t xml:space="preserve"> – Estatísticas das variáveis (Modelo Completo)</w:t>
      </w:r>
    </w:p>
    <w:tbl>
      <w:tblPr>
        <w:tblW w:w="9923" w:type="dxa"/>
        <w:jc w:val="center"/>
        <w:tblCellSpacing w:w="15" w:type="dxa"/>
        <w:tblCellMar>
          <w:top w:w="15" w:type="dxa"/>
          <w:left w:w="15" w:type="dxa"/>
          <w:bottom w:w="15" w:type="dxa"/>
          <w:right w:w="15" w:type="dxa"/>
        </w:tblCellMar>
        <w:tblLook w:val="04A0" w:firstRow="1" w:lastRow="0" w:firstColumn="1" w:lastColumn="0" w:noHBand="0" w:noVBand="1"/>
      </w:tblPr>
      <w:tblGrid>
        <w:gridCol w:w="2977"/>
        <w:gridCol w:w="2835"/>
        <w:gridCol w:w="2410"/>
        <w:gridCol w:w="1701"/>
      </w:tblGrid>
      <w:tr w:rsidR="00FC6FF9" w:rsidRPr="00EE0DBC" w14:paraId="7CC4B5DF" w14:textId="77777777" w:rsidTr="00FC6FF9">
        <w:trPr>
          <w:tblHeader/>
          <w:tblCellSpacing w:w="15" w:type="dxa"/>
          <w:jc w:val="center"/>
        </w:trPr>
        <w:tc>
          <w:tcPr>
            <w:tcW w:w="2932" w:type="dxa"/>
            <w:tcBorders>
              <w:top w:val="single" w:sz="4" w:space="0" w:color="auto"/>
              <w:bottom w:val="single" w:sz="4" w:space="0" w:color="auto"/>
            </w:tcBorders>
            <w:vAlign w:val="center"/>
            <w:hideMark/>
          </w:tcPr>
          <w:p w14:paraId="6B97FF7F" w14:textId="77777777" w:rsidR="00FC6FF9" w:rsidRPr="00EE0DBC" w:rsidRDefault="00FC6FF9" w:rsidP="00FC6FF9">
            <w:pPr>
              <w:ind w:firstLine="720"/>
              <w:jc w:val="center"/>
              <w:rPr>
                <w:b/>
                <w:bCs/>
              </w:rPr>
            </w:pPr>
            <w:r w:rsidRPr="00EE0DBC">
              <w:rPr>
                <w:b/>
                <w:bCs/>
              </w:rPr>
              <w:t>Variável</w:t>
            </w:r>
          </w:p>
        </w:tc>
        <w:tc>
          <w:tcPr>
            <w:tcW w:w="2805" w:type="dxa"/>
            <w:tcBorders>
              <w:top w:val="single" w:sz="4" w:space="0" w:color="auto"/>
              <w:bottom w:val="single" w:sz="4" w:space="0" w:color="auto"/>
            </w:tcBorders>
            <w:vAlign w:val="center"/>
            <w:hideMark/>
          </w:tcPr>
          <w:p w14:paraId="4131AA11" w14:textId="6A1AADA6" w:rsidR="00FC6FF9" w:rsidRPr="00EE0DBC" w:rsidRDefault="00FC6FF9" w:rsidP="00FC6FF9">
            <w:pPr>
              <w:ind w:firstLine="720"/>
              <w:jc w:val="center"/>
              <w:rPr>
                <w:b/>
                <w:bCs/>
              </w:rPr>
            </w:pPr>
            <w:r w:rsidRPr="00EE0DBC">
              <w:rPr>
                <w:b/>
                <w:bCs/>
              </w:rPr>
              <w:t>Estimativa</w:t>
            </w:r>
            <w:r>
              <w:rPr>
                <w:b/>
                <w:bCs/>
              </w:rPr>
              <w:t xml:space="preserve"> </w:t>
            </w:r>
            <w:r w:rsidRPr="007D4F4B">
              <w:rPr>
                <w:b/>
                <w:bCs/>
              </w:rPr>
              <w:t>(β)</w:t>
            </w:r>
          </w:p>
        </w:tc>
        <w:tc>
          <w:tcPr>
            <w:tcW w:w="2380" w:type="dxa"/>
            <w:tcBorders>
              <w:top w:val="single" w:sz="4" w:space="0" w:color="auto"/>
              <w:bottom w:val="single" w:sz="4" w:space="0" w:color="auto"/>
            </w:tcBorders>
            <w:vAlign w:val="center"/>
          </w:tcPr>
          <w:p w14:paraId="0EB09419" w14:textId="66333C11" w:rsidR="00FC6FF9" w:rsidRPr="00EE0DBC" w:rsidRDefault="00FC6FF9" w:rsidP="00FC6FF9">
            <w:pPr>
              <w:ind w:firstLine="720"/>
              <w:jc w:val="center"/>
              <w:rPr>
                <w:b/>
                <w:bCs/>
              </w:rPr>
            </w:pPr>
            <w:r w:rsidRPr="00FC6FF9">
              <w:rPr>
                <w:b/>
                <w:bCs/>
              </w:rPr>
              <w:t>Erro Padrão</w:t>
            </w:r>
          </w:p>
        </w:tc>
        <w:tc>
          <w:tcPr>
            <w:tcW w:w="1656" w:type="dxa"/>
            <w:tcBorders>
              <w:top w:val="single" w:sz="4" w:space="0" w:color="auto"/>
              <w:bottom w:val="single" w:sz="4" w:space="0" w:color="auto"/>
            </w:tcBorders>
            <w:vAlign w:val="center"/>
            <w:hideMark/>
          </w:tcPr>
          <w:p w14:paraId="5B320CA2" w14:textId="77777777" w:rsidR="00FC6FF9" w:rsidRPr="00EE0DBC" w:rsidRDefault="00FC6FF9" w:rsidP="00FC6FF9">
            <w:pPr>
              <w:ind w:firstLine="720"/>
              <w:jc w:val="center"/>
              <w:rPr>
                <w:b/>
                <w:bCs/>
              </w:rPr>
            </w:pPr>
            <w:r w:rsidRPr="00EE0DBC">
              <w:rPr>
                <w:b/>
                <w:bCs/>
              </w:rPr>
              <w:t>Valor-p</w:t>
            </w:r>
          </w:p>
        </w:tc>
      </w:tr>
      <w:tr w:rsidR="00FC6FF9" w:rsidRPr="00EE0DBC" w14:paraId="536CE584" w14:textId="77777777" w:rsidTr="00FC6FF9">
        <w:trPr>
          <w:tblCellSpacing w:w="15" w:type="dxa"/>
          <w:jc w:val="center"/>
        </w:trPr>
        <w:tc>
          <w:tcPr>
            <w:tcW w:w="2932" w:type="dxa"/>
            <w:vAlign w:val="center"/>
            <w:hideMark/>
          </w:tcPr>
          <w:p w14:paraId="218236EE" w14:textId="77777777" w:rsidR="00FC6FF9" w:rsidRPr="00EE0DBC" w:rsidRDefault="00FC6FF9" w:rsidP="00FC6FF9">
            <w:pPr>
              <w:ind w:firstLine="720"/>
              <w:jc w:val="center"/>
            </w:pPr>
            <w:r w:rsidRPr="00EE0DBC">
              <w:t>(Intercepto)</w:t>
            </w:r>
          </w:p>
        </w:tc>
        <w:tc>
          <w:tcPr>
            <w:tcW w:w="2805" w:type="dxa"/>
            <w:vAlign w:val="center"/>
            <w:hideMark/>
          </w:tcPr>
          <w:p w14:paraId="1B821950" w14:textId="77777777" w:rsidR="00FC6FF9" w:rsidRPr="00EE0DBC" w:rsidRDefault="00FC6FF9" w:rsidP="00FC6FF9">
            <w:pPr>
              <w:ind w:firstLine="720"/>
              <w:jc w:val="center"/>
            </w:pPr>
            <w:r w:rsidRPr="00EE0DBC">
              <w:t>-20.470</w:t>
            </w:r>
          </w:p>
        </w:tc>
        <w:tc>
          <w:tcPr>
            <w:tcW w:w="2380" w:type="dxa"/>
            <w:vAlign w:val="center"/>
          </w:tcPr>
          <w:p w14:paraId="34BEA8CD" w14:textId="5694402D" w:rsidR="00FC6FF9" w:rsidRPr="00EE0DBC" w:rsidRDefault="00FC6FF9" w:rsidP="00FC6FF9">
            <w:pPr>
              <w:ind w:firstLine="720"/>
              <w:jc w:val="center"/>
            </w:pPr>
            <w:r w:rsidRPr="00FC6FF9">
              <w:t>22,65</w:t>
            </w:r>
          </w:p>
        </w:tc>
        <w:tc>
          <w:tcPr>
            <w:tcW w:w="1656" w:type="dxa"/>
            <w:vAlign w:val="center"/>
            <w:hideMark/>
          </w:tcPr>
          <w:p w14:paraId="603576C5" w14:textId="77777777" w:rsidR="00FC6FF9" w:rsidRPr="00EE0DBC" w:rsidRDefault="00FC6FF9" w:rsidP="00FC6FF9">
            <w:pPr>
              <w:ind w:firstLine="720"/>
              <w:jc w:val="center"/>
            </w:pPr>
            <w:r w:rsidRPr="00EE0DBC">
              <w:t>0.3661</w:t>
            </w:r>
          </w:p>
        </w:tc>
      </w:tr>
      <w:tr w:rsidR="00FC6FF9" w:rsidRPr="00EE0DBC" w14:paraId="602987E3" w14:textId="77777777" w:rsidTr="00FC6FF9">
        <w:trPr>
          <w:tblCellSpacing w:w="15" w:type="dxa"/>
          <w:jc w:val="center"/>
        </w:trPr>
        <w:tc>
          <w:tcPr>
            <w:tcW w:w="2932" w:type="dxa"/>
            <w:vAlign w:val="center"/>
            <w:hideMark/>
          </w:tcPr>
          <w:p w14:paraId="13ADDF62" w14:textId="77777777" w:rsidR="00FC6FF9" w:rsidRPr="00EE0DBC" w:rsidRDefault="00FC6FF9" w:rsidP="00FC6FF9">
            <w:pPr>
              <w:ind w:firstLine="720"/>
              <w:jc w:val="center"/>
            </w:pPr>
            <w:r w:rsidRPr="00EE0DBC">
              <w:t>sex (masculino)</w:t>
            </w:r>
          </w:p>
        </w:tc>
        <w:tc>
          <w:tcPr>
            <w:tcW w:w="2805" w:type="dxa"/>
            <w:vAlign w:val="center"/>
            <w:hideMark/>
          </w:tcPr>
          <w:p w14:paraId="105F71B2" w14:textId="77777777" w:rsidR="00FC6FF9" w:rsidRPr="00EE0DBC" w:rsidRDefault="00FC6FF9" w:rsidP="00FC6FF9">
            <w:pPr>
              <w:ind w:firstLine="720"/>
              <w:jc w:val="center"/>
            </w:pPr>
            <w:r w:rsidRPr="00EE0DBC">
              <w:t>-1.967</w:t>
            </w:r>
          </w:p>
        </w:tc>
        <w:tc>
          <w:tcPr>
            <w:tcW w:w="2380" w:type="dxa"/>
            <w:vAlign w:val="center"/>
          </w:tcPr>
          <w:p w14:paraId="738F7509" w14:textId="106EDCB0" w:rsidR="00FC6FF9" w:rsidRPr="00EE0DBC" w:rsidRDefault="00FC6FF9" w:rsidP="00FC6FF9">
            <w:pPr>
              <w:ind w:firstLine="720"/>
              <w:jc w:val="center"/>
            </w:pPr>
            <w:r w:rsidRPr="00FC6FF9">
              <w:t>2,240</w:t>
            </w:r>
          </w:p>
        </w:tc>
        <w:tc>
          <w:tcPr>
            <w:tcW w:w="1656" w:type="dxa"/>
            <w:vAlign w:val="center"/>
            <w:hideMark/>
          </w:tcPr>
          <w:p w14:paraId="417A696B" w14:textId="77777777" w:rsidR="00FC6FF9" w:rsidRPr="00EE0DBC" w:rsidRDefault="00FC6FF9" w:rsidP="00FC6FF9">
            <w:pPr>
              <w:ind w:firstLine="720"/>
              <w:jc w:val="center"/>
            </w:pPr>
            <w:r w:rsidRPr="00EE0DBC">
              <w:t>0.3800</w:t>
            </w:r>
          </w:p>
        </w:tc>
      </w:tr>
      <w:tr w:rsidR="00FC6FF9" w:rsidRPr="00EE0DBC" w14:paraId="6B5CE3D5" w14:textId="77777777" w:rsidTr="00FC6FF9">
        <w:trPr>
          <w:tblCellSpacing w:w="15" w:type="dxa"/>
          <w:jc w:val="center"/>
        </w:trPr>
        <w:tc>
          <w:tcPr>
            <w:tcW w:w="2932" w:type="dxa"/>
            <w:vAlign w:val="center"/>
            <w:hideMark/>
          </w:tcPr>
          <w:p w14:paraId="344F0208" w14:textId="77777777" w:rsidR="00FC6FF9" w:rsidRPr="00EE0DBC" w:rsidRDefault="00FC6FF9" w:rsidP="00FC6FF9">
            <w:pPr>
              <w:ind w:firstLine="720"/>
              <w:jc w:val="center"/>
            </w:pPr>
            <w:proofErr w:type="spellStart"/>
            <w:r w:rsidRPr="00EE0DBC">
              <w:t>map</w:t>
            </w:r>
            <w:proofErr w:type="spellEnd"/>
          </w:p>
        </w:tc>
        <w:tc>
          <w:tcPr>
            <w:tcW w:w="2805" w:type="dxa"/>
            <w:vAlign w:val="center"/>
            <w:hideMark/>
          </w:tcPr>
          <w:p w14:paraId="560DBC54" w14:textId="77777777" w:rsidR="00FC6FF9" w:rsidRPr="00EE0DBC" w:rsidRDefault="00FC6FF9" w:rsidP="00FC6FF9">
            <w:pPr>
              <w:ind w:firstLine="720"/>
              <w:jc w:val="center"/>
            </w:pPr>
            <w:r w:rsidRPr="00EE0DBC">
              <w:t>0.0411</w:t>
            </w:r>
          </w:p>
        </w:tc>
        <w:tc>
          <w:tcPr>
            <w:tcW w:w="2380" w:type="dxa"/>
            <w:vAlign w:val="center"/>
          </w:tcPr>
          <w:p w14:paraId="7FB78F53" w14:textId="0814F35B" w:rsidR="00FC6FF9" w:rsidRPr="00EE0DBC" w:rsidRDefault="00FC6FF9" w:rsidP="00FC6FF9">
            <w:pPr>
              <w:ind w:firstLine="720"/>
              <w:jc w:val="center"/>
            </w:pPr>
            <w:r w:rsidRPr="00FC6FF9">
              <w:t>0,03005</w:t>
            </w:r>
          </w:p>
        </w:tc>
        <w:tc>
          <w:tcPr>
            <w:tcW w:w="1656" w:type="dxa"/>
            <w:vAlign w:val="center"/>
            <w:hideMark/>
          </w:tcPr>
          <w:p w14:paraId="40B4C925" w14:textId="77777777" w:rsidR="00FC6FF9" w:rsidRPr="00EE0DBC" w:rsidRDefault="00FC6FF9" w:rsidP="00FC6FF9">
            <w:pPr>
              <w:ind w:firstLine="720"/>
              <w:jc w:val="center"/>
            </w:pPr>
            <w:r w:rsidRPr="00EE0DBC">
              <w:t>0.1717</w:t>
            </w:r>
          </w:p>
        </w:tc>
      </w:tr>
      <w:tr w:rsidR="00FC6FF9" w:rsidRPr="00EE0DBC" w14:paraId="1F22CC22" w14:textId="77777777" w:rsidTr="00FC6FF9">
        <w:trPr>
          <w:tblCellSpacing w:w="15" w:type="dxa"/>
          <w:jc w:val="center"/>
        </w:trPr>
        <w:tc>
          <w:tcPr>
            <w:tcW w:w="2932" w:type="dxa"/>
            <w:vAlign w:val="center"/>
            <w:hideMark/>
          </w:tcPr>
          <w:p w14:paraId="659D4B80" w14:textId="77777777" w:rsidR="00FC6FF9" w:rsidRPr="00EE0DBC" w:rsidRDefault="00FC6FF9" w:rsidP="00FC6FF9">
            <w:pPr>
              <w:ind w:firstLine="720"/>
              <w:jc w:val="center"/>
            </w:pPr>
            <w:r w:rsidRPr="00EE0DBC">
              <w:t>cd4</w:t>
            </w:r>
          </w:p>
        </w:tc>
        <w:tc>
          <w:tcPr>
            <w:tcW w:w="2805" w:type="dxa"/>
            <w:vAlign w:val="center"/>
            <w:hideMark/>
          </w:tcPr>
          <w:p w14:paraId="5E6667B5" w14:textId="77777777" w:rsidR="00FC6FF9" w:rsidRPr="00EE0DBC" w:rsidRDefault="00FC6FF9" w:rsidP="00FC6FF9">
            <w:pPr>
              <w:ind w:firstLine="720"/>
              <w:jc w:val="center"/>
            </w:pPr>
            <w:r w:rsidRPr="00EE0DBC">
              <w:t>0.0015</w:t>
            </w:r>
          </w:p>
        </w:tc>
        <w:tc>
          <w:tcPr>
            <w:tcW w:w="2380" w:type="dxa"/>
            <w:vAlign w:val="center"/>
          </w:tcPr>
          <w:p w14:paraId="36EC88E8" w14:textId="26C88C01" w:rsidR="00FC6FF9" w:rsidRPr="00EE0DBC" w:rsidRDefault="00FC6FF9" w:rsidP="00FC6FF9">
            <w:pPr>
              <w:ind w:firstLine="720"/>
              <w:jc w:val="center"/>
            </w:pPr>
            <w:r w:rsidRPr="00FC6FF9">
              <w:t>0,0009783</w:t>
            </w:r>
          </w:p>
        </w:tc>
        <w:tc>
          <w:tcPr>
            <w:tcW w:w="1656" w:type="dxa"/>
            <w:vAlign w:val="center"/>
            <w:hideMark/>
          </w:tcPr>
          <w:p w14:paraId="0764EFE6" w14:textId="77777777" w:rsidR="00FC6FF9" w:rsidRPr="00EE0DBC" w:rsidRDefault="00FC6FF9" w:rsidP="00FC6FF9">
            <w:pPr>
              <w:ind w:firstLine="720"/>
              <w:jc w:val="center"/>
            </w:pPr>
            <w:r w:rsidRPr="00EE0DBC">
              <w:t>0.1142</w:t>
            </w:r>
          </w:p>
        </w:tc>
      </w:tr>
      <w:tr w:rsidR="00FC6FF9" w:rsidRPr="00EE0DBC" w14:paraId="2EF391D4" w14:textId="77777777" w:rsidTr="00FC6FF9">
        <w:trPr>
          <w:tblCellSpacing w:w="15" w:type="dxa"/>
          <w:jc w:val="center"/>
        </w:trPr>
        <w:tc>
          <w:tcPr>
            <w:tcW w:w="2932" w:type="dxa"/>
            <w:vAlign w:val="center"/>
            <w:hideMark/>
          </w:tcPr>
          <w:p w14:paraId="14FDF278" w14:textId="77777777" w:rsidR="00FC6FF9" w:rsidRPr="00EE0DBC" w:rsidRDefault="00FC6FF9" w:rsidP="00FC6FF9">
            <w:pPr>
              <w:ind w:firstLine="720"/>
              <w:jc w:val="center"/>
            </w:pPr>
            <w:r w:rsidRPr="00EE0DBC">
              <w:t>egfr10ct</w:t>
            </w:r>
          </w:p>
        </w:tc>
        <w:tc>
          <w:tcPr>
            <w:tcW w:w="2805" w:type="dxa"/>
            <w:vAlign w:val="center"/>
            <w:hideMark/>
          </w:tcPr>
          <w:p w14:paraId="6D4BAF52" w14:textId="77777777" w:rsidR="00FC6FF9" w:rsidRPr="00EE0DBC" w:rsidRDefault="00FC6FF9" w:rsidP="00FC6FF9">
            <w:pPr>
              <w:ind w:firstLine="720"/>
              <w:jc w:val="center"/>
            </w:pPr>
            <w:r w:rsidRPr="00EE0DBC">
              <w:t>0.4922</w:t>
            </w:r>
          </w:p>
        </w:tc>
        <w:tc>
          <w:tcPr>
            <w:tcW w:w="2380" w:type="dxa"/>
            <w:vAlign w:val="center"/>
          </w:tcPr>
          <w:p w14:paraId="44414CD3" w14:textId="76AFC0B3" w:rsidR="00FC6FF9" w:rsidRPr="00EE0DBC" w:rsidRDefault="00FC6FF9" w:rsidP="00FC6FF9">
            <w:pPr>
              <w:ind w:firstLine="720"/>
              <w:jc w:val="center"/>
            </w:pPr>
            <w:r w:rsidRPr="00FC6FF9">
              <w:t>0,8987</w:t>
            </w:r>
          </w:p>
        </w:tc>
        <w:tc>
          <w:tcPr>
            <w:tcW w:w="1656" w:type="dxa"/>
            <w:vAlign w:val="center"/>
            <w:hideMark/>
          </w:tcPr>
          <w:p w14:paraId="5D9F350B" w14:textId="77777777" w:rsidR="00FC6FF9" w:rsidRPr="00EE0DBC" w:rsidRDefault="00FC6FF9" w:rsidP="00FC6FF9">
            <w:pPr>
              <w:ind w:firstLine="720"/>
              <w:jc w:val="center"/>
            </w:pPr>
            <w:r w:rsidRPr="00EE0DBC">
              <w:t>0.5840</w:t>
            </w:r>
          </w:p>
        </w:tc>
      </w:tr>
      <w:tr w:rsidR="00FC6FF9" w:rsidRPr="00EE0DBC" w14:paraId="4346FFB8" w14:textId="77777777" w:rsidTr="00FC6FF9">
        <w:trPr>
          <w:tblCellSpacing w:w="15" w:type="dxa"/>
          <w:jc w:val="center"/>
        </w:trPr>
        <w:tc>
          <w:tcPr>
            <w:tcW w:w="2932" w:type="dxa"/>
            <w:vAlign w:val="center"/>
            <w:hideMark/>
          </w:tcPr>
          <w:p w14:paraId="512E3407" w14:textId="77777777" w:rsidR="00FC6FF9" w:rsidRPr="00EE0DBC" w:rsidRDefault="00FC6FF9" w:rsidP="00FC6FF9">
            <w:pPr>
              <w:ind w:firstLine="720"/>
              <w:jc w:val="center"/>
            </w:pPr>
            <w:r w:rsidRPr="00EE0DBC">
              <w:t>scr10ct</w:t>
            </w:r>
          </w:p>
        </w:tc>
        <w:tc>
          <w:tcPr>
            <w:tcW w:w="2805" w:type="dxa"/>
            <w:vAlign w:val="center"/>
            <w:hideMark/>
          </w:tcPr>
          <w:p w14:paraId="748ECB5A" w14:textId="77777777" w:rsidR="00FC6FF9" w:rsidRPr="00EE0DBC" w:rsidRDefault="00FC6FF9" w:rsidP="00FC6FF9">
            <w:pPr>
              <w:ind w:firstLine="720"/>
              <w:jc w:val="center"/>
            </w:pPr>
            <w:r w:rsidRPr="00EE0DBC">
              <w:t>0.2043</w:t>
            </w:r>
          </w:p>
        </w:tc>
        <w:tc>
          <w:tcPr>
            <w:tcW w:w="2380" w:type="dxa"/>
            <w:vAlign w:val="center"/>
          </w:tcPr>
          <w:p w14:paraId="11D475D7" w14:textId="4F809806" w:rsidR="00FC6FF9" w:rsidRPr="00EE0DBC" w:rsidRDefault="00FC6FF9" w:rsidP="00FC6FF9">
            <w:pPr>
              <w:ind w:firstLine="720"/>
              <w:jc w:val="center"/>
            </w:pPr>
            <w:r w:rsidRPr="00FC6FF9">
              <w:t>1,147</w:t>
            </w:r>
          </w:p>
        </w:tc>
        <w:tc>
          <w:tcPr>
            <w:tcW w:w="1656" w:type="dxa"/>
            <w:vAlign w:val="center"/>
            <w:hideMark/>
          </w:tcPr>
          <w:p w14:paraId="3CBCB205" w14:textId="77777777" w:rsidR="00FC6FF9" w:rsidRPr="00EE0DBC" w:rsidRDefault="00FC6FF9" w:rsidP="00FC6FF9">
            <w:pPr>
              <w:ind w:firstLine="720"/>
              <w:jc w:val="center"/>
            </w:pPr>
            <w:r w:rsidRPr="00EE0DBC">
              <w:t>0.8586</w:t>
            </w:r>
          </w:p>
        </w:tc>
      </w:tr>
      <w:tr w:rsidR="00FC6FF9" w:rsidRPr="00EE0DBC" w14:paraId="3775FAEA" w14:textId="77777777" w:rsidTr="00FC6FF9">
        <w:trPr>
          <w:tblCellSpacing w:w="15" w:type="dxa"/>
          <w:jc w:val="center"/>
        </w:trPr>
        <w:tc>
          <w:tcPr>
            <w:tcW w:w="2932" w:type="dxa"/>
            <w:vAlign w:val="center"/>
            <w:hideMark/>
          </w:tcPr>
          <w:p w14:paraId="15CD0532" w14:textId="77777777" w:rsidR="00FC6FF9" w:rsidRPr="00EE0DBC" w:rsidRDefault="00FC6FF9" w:rsidP="00FC6FF9">
            <w:pPr>
              <w:ind w:firstLine="720"/>
              <w:jc w:val="center"/>
            </w:pPr>
            <w:r w:rsidRPr="00EE0DBC">
              <w:t>vl1</w:t>
            </w:r>
          </w:p>
        </w:tc>
        <w:tc>
          <w:tcPr>
            <w:tcW w:w="2805" w:type="dxa"/>
            <w:vAlign w:val="center"/>
            <w:hideMark/>
          </w:tcPr>
          <w:p w14:paraId="754D1059" w14:textId="77777777" w:rsidR="00FC6FF9" w:rsidRPr="00EE0DBC" w:rsidRDefault="00FC6FF9" w:rsidP="00FC6FF9">
            <w:pPr>
              <w:ind w:firstLine="720"/>
              <w:jc w:val="center"/>
            </w:pPr>
            <w:r w:rsidRPr="00EE0DBC">
              <w:t>-0.000001478</w:t>
            </w:r>
          </w:p>
        </w:tc>
        <w:tc>
          <w:tcPr>
            <w:tcW w:w="2380" w:type="dxa"/>
            <w:vAlign w:val="center"/>
          </w:tcPr>
          <w:p w14:paraId="4BDD7269" w14:textId="135507E8" w:rsidR="00FC6FF9" w:rsidRPr="00EE0DBC" w:rsidRDefault="00FC6FF9" w:rsidP="00FC6FF9">
            <w:pPr>
              <w:ind w:firstLine="720"/>
              <w:jc w:val="center"/>
            </w:pPr>
            <w:r w:rsidRPr="00FC6FF9">
              <w:t>0,000002228</w:t>
            </w:r>
          </w:p>
        </w:tc>
        <w:tc>
          <w:tcPr>
            <w:tcW w:w="1656" w:type="dxa"/>
            <w:vAlign w:val="center"/>
            <w:hideMark/>
          </w:tcPr>
          <w:p w14:paraId="037A9DC9" w14:textId="77777777" w:rsidR="00FC6FF9" w:rsidRPr="00EE0DBC" w:rsidRDefault="00FC6FF9" w:rsidP="00FC6FF9">
            <w:pPr>
              <w:ind w:firstLine="720"/>
              <w:jc w:val="center"/>
            </w:pPr>
            <w:r w:rsidRPr="00EE0DBC">
              <w:t>0.5072</w:t>
            </w:r>
          </w:p>
        </w:tc>
      </w:tr>
      <w:tr w:rsidR="00FC6FF9" w:rsidRPr="00EE0DBC" w14:paraId="61044B99" w14:textId="77777777" w:rsidTr="00FC6FF9">
        <w:trPr>
          <w:tblCellSpacing w:w="15" w:type="dxa"/>
          <w:jc w:val="center"/>
        </w:trPr>
        <w:tc>
          <w:tcPr>
            <w:tcW w:w="2932" w:type="dxa"/>
            <w:vAlign w:val="center"/>
            <w:hideMark/>
          </w:tcPr>
          <w:p w14:paraId="4427BDE5" w14:textId="77777777" w:rsidR="00FC6FF9" w:rsidRPr="00EE0DBC" w:rsidRDefault="00FC6FF9" w:rsidP="00FC6FF9">
            <w:pPr>
              <w:ind w:firstLine="720"/>
              <w:jc w:val="center"/>
            </w:pPr>
            <w:r w:rsidRPr="00EE0DBC">
              <w:t>akd35 (sim)</w:t>
            </w:r>
          </w:p>
        </w:tc>
        <w:tc>
          <w:tcPr>
            <w:tcW w:w="2805" w:type="dxa"/>
            <w:vAlign w:val="center"/>
            <w:hideMark/>
          </w:tcPr>
          <w:p w14:paraId="43ACE0B2" w14:textId="77777777" w:rsidR="00FC6FF9" w:rsidRPr="00EE0DBC" w:rsidRDefault="00FC6FF9" w:rsidP="00FC6FF9">
            <w:pPr>
              <w:ind w:firstLine="720"/>
              <w:jc w:val="center"/>
            </w:pPr>
            <w:r w:rsidRPr="00EE0DBC">
              <w:t>832.9</w:t>
            </w:r>
          </w:p>
        </w:tc>
        <w:tc>
          <w:tcPr>
            <w:tcW w:w="2380" w:type="dxa"/>
            <w:vAlign w:val="center"/>
          </w:tcPr>
          <w:p w14:paraId="4FE90AA4" w14:textId="401D0E12" w:rsidR="00FC6FF9" w:rsidRPr="00EE0DBC" w:rsidRDefault="00FC6FF9" w:rsidP="00FC6FF9">
            <w:pPr>
              <w:ind w:firstLine="720"/>
              <w:jc w:val="center"/>
            </w:pPr>
            <w:r w:rsidRPr="00FC6FF9">
              <w:t>1902</w:t>
            </w:r>
          </w:p>
        </w:tc>
        <w:tc>
          <w:tcPr>
            <w:tcW w:w="1656" w:type="dxa"/>
            <w:vAlign w:val="center"/>
            <w:hideMark/>
          </w:tcPr>
          <w:p w14:paraId="7E2C9205" w14:textId="77777777" w:rsidR="00FC6FF9" w:rsidRPr="00EE0DBC" w:rsidRDefault="00FC6FF9" w:rsidP="00FC6FF9">
            <w:pPr>
              <w:ind w:firstLine="720"/>
              <w:jc w:val="center"/>
            </w:pPr>
            <w:r w:rsidRPr="00EE0DBC">
              <w:t>0.6615</w:t>
            </w:r>
          </w:p>
        </w:tc>
      </w:tr>
      <w:tr w:rsidR="00FC6FF9" w:rsidRPr="00EE0DBC" w14:paraId="15AB827B" w14:textId="77777777" w:rsidTr="00FC6FF9">
        <w:trPr>
          <w:tblCellSpacing w:w="15" w:type="dxa"/>
          <w:jc w:val="center"/>
        </w:trPr>
        <w:tc>
          <w:tcPr>
            <w:tcW w:w="2932" w:type="dxa"/>
            <w:vAlign w:val="center"/>
            <w:hideMark/>
          </w:tcPr>
          <w:p w14:paraId="7CD51720" w14:textId="77777777" w:rsidR="00FC6FF9" w:rsidRPr="00EE0DBC" w:rsidRDefault="00FC6FF9" w:rsidP="00FC6FF9">
            <w:pPr>
              <w:ind w:firstLine="720"/>
              <w:jc w:val="center"/>
            </w:pPr>
            <w:r w:rsidRPr="00EE0DBC">
              <w:t>akd50 (sim)</w:t>
            </w:r>
          </w:p>
        </w:tc>
        <w:tc>
          <w:tcPr>
            <w:tcW w:w="2805" w:type="dxa"/>
            <w:vAlign w:val="center"/>
            <w:hideMark/>
          </w:tcPr>
          <w:p w14:paraId="15E53212" w14:textId="77777777" w:rsidR="00FC6FF9" w:rsidRPr="00EE0DBC" w:rsidRDefault="00FC6FF9" w:rsidP="00FC6FF9">
            <w:pPr>
              <w:ind w:firstLine="720"/>
              <w:jc w:val="center"/>
            </w:pPr>
            <w:r w:rsidRPr="00EE0DBC">
              <w:t>-33.92</w:t>
            </w:r>
          </w:p>
        </w:tc>
        <w:tc>
          <w:tcPr>
            <w:tcW w:w="2380" w:type="dxa"/>
            <w:vAlign w:val="center"/>
          </w:tcPr>
          <w:p w14:paraId="449200D0" w14:textId="35B1AA9F" w:rsidR="00FC6FF9" w:rsidRPr="00EE0DBC" w:rsidRDefault="00FC6FF9" w:rsidP="00FC6FF9">
            <w:pPr>
              <w:ind w:firstLine="720"/>
              <w:jc w:val="center"/>
            </w:pPr>
            <w:r w:rsidRPr="00FC6FF9">
              <w:t>10970</w:t>
            </w:r>
          </w:p>
        </w:tc>
        <w:tc>
          <w:tcPr>
            <w:tcW w:w="1656" w:type="dxa"/>
            <w:vAlign w:val="center"/>
            <w:hideMark/>
          </w:tcPr>
          <w:p w14:paraId="17B6060D" w14:textId="77777777" w:rsidR="00FC6FF9" w:rsidRPr="00EE0DBC" w:rsidRDefault="00FC6FF9" w:rsidP="00FC6FF9">
            <w:pPr>
              <w:ind w:firstLine="720"/>
              <w:jc w:val="center"/>
            </w:pPr>
            <w:r w:rsidRPr="00EE0DBC">
              <w:t>0.9975</w:t>
            </w:r>
          </w:p>
        </w:tc>
      </w:tr>
      <w:tr w:rsidR="00FC6FF9" w:rsidRPr="00EE0DBC" w14:paraId="156ECD71" w14:textId="77777777" w:rsidTr="00FC6FF9">
        <w:trPr>
          <w:tblCellSpacing w:w="15" w:type="dxa"/>
          <w:jc w:val="center"/>
        </w:trPr>
        <w:tc>
          <w:tcPr>
            <w:tcW w:w="2932" w:type="dxa"/>
            <w:vAlign w:val="center"/>
            <w:hideMark/>
          </w:tcPr>
          <w:p w14:paraId="6FB956E9" w14:textId="77777777" w:rsidR="00FC6FF9" w:rsidRPr="00EE0DBC" w:rsidRDefault="00FC6FF9" w:rsidP="00FC6FF9">
            <w:pPr>
              <w:ind w:firstLine="720"/>
              <w:jc w:val="center"/>
            </w:pPr>
            <w:r w:rsidRPr="00EE0DBC">
              <w:t>scr120_1 (sim)</w:t>
            </w:r>
          </w:p>
        </w:tc>
        <w:tc>
          <w:tcPr>
            <w:tcW w:w="2805" w:type="dxa"/>
            <w:vAlign w:val="center"/>
            <w:hideMark/>
          </w:tcPr>
          <w:p w14:paraId="34482B9F" w14:textId="77777777" w:rsidR="00FC6FF9" w:rsidRPr="00EE0DBC" w:rsidRDefault="00FC6FF9" w:rsidP="00FC6FF9">
            <w:pPr>
              <w:ind w:firstLine="720"/>
              <w:jc w:val="center"/>
            </w:pPr>
            <w:r w:rsidRPr="00EE0DBC">
              <w:t>-390.0</w:t>
            </w:r>
          </w:p>
        </w:tc>
        <w:tc>
          <w:tcPr>
            <w:tcW w:w="2380" w:type="dxa"/>
            <w:vAlign w:val="center"/>
          </w:tcPr>
          <w:p w14:paraId="2371727B" w14:textId="7BEB66AE" w:rsidR="00FC6FF9" w:rsidRPr="00EE0DBC" w:rsidRDefault="00FC6FF9" w:rsidP="00FC6FF9">
            <w:pPr>
              <w:ind w:firstLine="720"/>
              <w:jc w:val="center"/>
            </w:pPr>
            <w:r w:rsidRPr="00FC6FF9">
              <w:t>4,745e+07</w:t>
            </w:r>
          </w:p>
        </w:tc>
        <w:tc>
          <w:tcPr>
            <w:tcW w:w="1656" w:type="dxa"/>
            <w:vAlign w:val="center"/>
            <w:hideMark/>
          </w:tcPr>
          <w:p w14:paraId="0C622758" w14:textId="77777777" w:rsidR="00FC6FF9" w:rsidRPr="00EE0DBC" w:rsidRDefault="00FC6FF9" w:rsidP="00FC6FF9">
            <w:pPr>
              <w:ind w:firstLine="720"/>
              <w:jc w:val="center"/>
            </w:pPr>
            <w:r w:rsidRPr="00EE0DBC">
              <w:t>1.0000</w:t>
            </w:r>
          </w:p>
        </w:tc>
      </w:tr>
      <w:tr w:rsidR="00FC6FF9" w:rsidRPr="00EE0DBC" w14:paraId="75E06765" w14:textId="77777777" w:rsidTr="00FC6FF9">
        <w:trPr>
          <w:tblCellSpacing w:w="15" w:type="dxa"/>
          <w:jc w:val="center"/>
        </w:trPr>
        <w:tc>
          <w:tcPr>
            <w:tcW w:w="2932" w:type="dxa"/>
            <w:vAlign w:val="center"/>
            <w:hideMark/>
          </w:tcPr>
          <w:p w14:paraId="56CC1B27" w14:textId="77777777" w:rsidR="00FC6FF9" w:rsidRPr="00EE0DBC" w:rsidRDefault="00FC6FF9" w:rsidP="00FC6FF9">
            <w:pPr>
              <w:ind w:firstLine="720"/>
              <w:jc w:val="center"/>
            </w:pPr>
            <w:r w:rsidRPr="00EE0DBC">
              <w:t>egfr60_1 (sim)</w:t>
            </w:r>
          </w:p>
        </w:tc>
        <w:tc>
          <w:tcPr>
            <w:tcW w:w="2805" w:type="dxa"/>
            <w:vAlign w:val="center"/>
            <w:hideMark/>
          </w:tcPr>
          <w:p w14:paraId="6F3A7C5C" w14:textId="77777777" w:rsidR="00FC6FF9" w:rsidRPr="00EE0DBC" w:rsidRDefault="00FC6FF9" w:rsidP="00FC6FF9">
            <w:pPr>
              <w:ind w:firstLine="720"/>
              <w:jc w:val="center"/>
            </w:pPr>
            <w:r w:rsidRPr="00EE0DBC">
              <w:t>408.3</w:t>
            </w:r>
          </w:p>
        </w:tc>
        <w:tc>
          <w:tcPr>
            <w:tcW w:w="2380" w:type="dxa"/>
            <w:vAlign w:val="center"/>
          </w:tcPr>
          <w:p w14:paraId="3973DE01" w14:textId="10CF2803" w:rsidR="00FC6FF9" w:rsidRPr="00EE0DBC" w:rsidRDefault="00FC6FF9" w:rsidP="00FC6FF9">
            <w:pPr>
              <w:ind w:firstLine="720"/>
              <w:jc w:val="center"/>
            </w:pPr>
            <w:r w:rsidRPr="00FC6FF9">
              <w:t>4,745e+07</w:t>
            </w:r>
          </w:p>
        </w:tc>
        <w:tc>
          <w:tcPr>
            <w:tcW w:w="1656" w:type="dxa"/>
            <w:vAlign w:val="center"/>
            <w:hideMark/>
          </w:tcPr>
          <w:p w14:paraId="5745E411" w14:textId="77777777" w:rsidR="00FC6FF9" w:rsidRPr="00EE0DBC" w:rsidRDefault="00FC6FF9" w:rsidP="00FC6FF9">
            <w:pPr>
              <w:ind w:firstLine="720"/>
              <w:jc w:val="center"/>
            </w:pPr>
            <w:r w:rsidRPr="00EE0DBC">
              <w:t>1.0000</w:t>
            </w:r>
          </w:p>
        </w:tc>
      </w:tr>
      <w:tr w:rsidR="00FC6FF9" w:rsidRPr="00EE0DBC" w14:paraId="00551BC7" w14:textId="77777777" w:rsidTr="00FC6FF9">
        <w:trPr>
          <w:tblCellSpacing w:w="15" w:type="dxa"/>
          <w:jc w:val="center"/>
        </w:trPr>
        <w:tc>
          <w:tcPr>
            <w:tcW w:w="2932" w:type="dxa"/>
            <w:vAlign w:val="center"/>
            <w:hideMark/>
          </w:tcPr>
          <w:p w14:paraId="3CEB8BA5" w14:textId="77777777" w:rsidR="00FC6FF9" w:rsidRPr="00EE0DBC" w:rsidRDefault="00FC6FF9" w:rsidP="00FC6FF9">
            <w:pPr>
              <w:ind w:firstLine="720"/>
              <w:jc w:val="center"/>
            </w:pPr>
            <w:r w:rsidRPr="00EE0DBC">
              <w:t>viremia (não suprimida)</w:t>
            </w:r>
          </w:p>
        </w:tc>
        <w:tc>
          <w:tcPr>
            <w:tcW w:w="2805" w:type="dxa"/>
            <w:vAlign w:val="center"/>
            <w:hideMark/>
          </w:tcPr>
          <w:p w14:paraId="33591FD2" w14:textId="77777777" w:rsidR="00FC6FF9" w:rsidRPr="00EE0DBC" w:rsidRDefault="00FC6FF9" w:rsidP="00FC6FF9">
            <w:pPr>
              <w:ind w:firstLine="720"/>
              <w:jc w:val="center"/>
            </w:pPr>
            <w:r w:rsidRPr="00EE0DBC">
              <w:t>-2.232</w:t>
            </w:r>
          </w:p>
        </w:tc>
        <w:tc>
          <w:tcPr>
            <w:tcW w:w="2380" w:type="dxa"/>
            <w:vAlign w:val="center"/>
          </w:tcPr>
          <w:p w14:paraId="2525D0A5" w14:textId="763EA5DF" w:rsidR="00FC6FF9" w:rsidRPr="00EE0DBC" w:rsidRDefault="00FC6FF9" w:rsidP="00FC6FF9">
            <w:pPr>
              <w:ind w:firstLine="720"/>
              <w:jc w:val="center"/>
            </w:pPr>
            <w:r w:rsidRPr="00FC6FF9">
              <w:t>2,357</w:t>
            </w:r>
          </w:p>
        </w:tc>
        <w:tc>
          <w:tcPr>
            <w:tcW w:w="1656" w:type="dxa"/>
            <w:vAlign w:val="center"/>
            <w:hideMark/>
          </w:tcPr>
          <w:p w14:paraId="064D5CDE" w14:textId="77777777" w:rsidR="00FC6FF9" w:rsidRPr="00EE0DBC" w:rsidRDefault="00FC6FF9" w:rsidP="00FC6FF9">
            <w:pPr>
              <w:ind w:firstLine="720"/>
              <w:jc w:val="center"/>
            </w:pPr>
            <w:r w:rsidRPr="00EE0DBC">
              <w:t>0.3436</w:t>
            </w:r>
          </w:p>
        </w:tc>
      </w:tr>
      <w:tr w:rsidR="00FC6FF9" w:rsidRPr="00EE0DBC" w14:paraId="1A5AD789" w14:textId="77777777" w:rsidTr="00FC6FF9">
        <w:trPr>
          <w:tblCellSpacing w:w="15" w:type="dxa"/>
          <w:jc w:val="center"/>
        </w:trPr>
        <w:tc>
          <w:tcPr>
            <w:tcW w:w="2932" w:type="dxa"/>
            <w:vAlign w:val="center"/>
            <w:hideMark/>
          </w:tcPr>
          <w:p w14:paraId="5C1748DB" w14:textId="77777777" w:rsidR="00FC6FF9" w:rsidRPr="00EE0DBC" w:rsidRDefault="00FC6FF9" w:rsidP="00FC6FF9">
            <w:pPr>
              <w:ind w:firstLine="720"/>
              <w:jc w:val="center"/>
            </w:pPr>
            <w:proofErr w:type="spellStart"/>
            <w:r w:rsidRPr="00EE0DBC">
              <w:t>supressed</w:t>
            </w:r>
            <w:proofErr w:type="spellEnd"/>
            <w:r w:rsidRPr="00EE0DBC">
              <w:t xml:space="preserve"> (não)</w:t>
            </w:r>
          </w:p>
        </w:tc>
        <w:tc>
          <w:tcPr>
            <w:tcW w:w="2805" w:type="dxa"/>
            <w:vAlign w:val="center"/>
            <w:hideMark/>
          </w:tcPr>
          <w:p w14:paraId="0452CFCE" w14:textId="77777777" w:rsidR="00FC6FF9" w:rsidRPr="00EE0DBC" w:rsidRDefault="00FC6FF9" w:rsidP="00FC6FF9">
            <w:pPr>
              <w:ind w:firstLine="720"/>
              <w:jc w:val="center"/>
            </w:pPr>
            <w:r w:rsidRPr="00EE0DBC">
              <w:t>3.347</w:t>
            </w:r>
          </w:p>
        </w:tc>
        <w:tc>
          <w:tcPr>
            <w:tcW w:w="2380" w:type="dxa"/>
            <w:vAlign w:val="center"/>
          </w:tcPr>
          <w:p w14:paraId="4B5A6116" w14:textId="5C6E5159" w:rsidR="00FC6FF9" w:rsidRPr="00EE0DBC" w:rsidRDefault="00FC6FF9" w:rsidP="00FC6FF9">
            <w:pPr>
              <w:ind w:firstLine="720"/>
              <w:jc w:val="center"/>
            </w:pPr>
            <w:r w:rsidRPr="00FC6FF9">
              <w:t>2,912</w:t>
            </w:r>
          </w:p>
        </w:tc>
        <w:tc>
          <w:tcPr>
            <w:tcW w:w="1656" w:type="dxa"/>
            <w:vAlign w:val="center"/>
            <w:hideMark/>
          </w:tcPr>
          <w:p w14:paraId="3C856DF1" w14:textId="77777777" w:rsidR="00FC6FF9" w:rsidRPr="00EE0DBC" w:rsidRDefault="00FC6FF9" w:rsidP="00FC6FF9">
            <w:pPr>
              <w:ind w:firstLine="720"/>
              <w:jc w:val="center"/>
            </w:pPr>
            <w:r w:rsidRPr="00EE0DBC">
              <w:t>0.2504</w:t>
            </w:r>
          </w:p>
        </w:tc>
      </w:tr>
      <w:tr w:rsidR="00FC6FF9" w:rsidRPr="00EE0DBC" w14:paraId="6D59D534" w14:textId="77777777" w:rsidTr="00FC6FF9">
        <w:trPr>
          <w:tblCellSpacing w:w="15" w:type="dxa"/>
          <w:jc w:val="center"/>
        </w:trPr>
        <w:tc>
          <w:tcPr>
            <w:tcW w:w="2932" w:type="dxa"/>
            <w:vAlign w:val="center"/>
            <w:hideMark/>
          </w:tcPr>
          <w:p w14:paraId="2A0B6DED" w14:textId="77777777" w:rsidR="00FC6FF9" w:rsidRPr="00EE0DBC" w:rsidRDefault="00FC6FF9" w:rsidP="00FC6FF9">
            <w:pPr>
              <w:ind w:firstLine="720"/>
              <w:jc w:val="center"/>
              <w:rPr>
                <w:b/>
                <w:bCs/>
              </w:rPr>
            </w:pPr>
            <w:r w:rsidRPr="00EE0DBC">
              <w:rPr>
                <w:b/>
                <w:bCs/>
              </w:rPr>
              <w:t>chol1</w:t>
            </w:r>
          </w:p>
        </w:tc>
        <w:tc>
          <w:tcPr>
            <w:tcW w:w="2805" w:type="dxa"/>
            <w:vAlign w:val="center"/>
            <w:hideMark/>
          </w:tcPr>
          <w:p w14:paraId="1384D7B2" w14:textId="77777777" w:rsidR="00FC6FF9" w:rsidRPr="00EE0DBC" w:rsidRDefault="00FC6FF9" w:rsidP="00FC6FF9">
            <w:pPr>
              <w:ind w:firstLine="720"/>
              <w:jc w:val="center"/>
            </w:pPr>
            <w:r w:rsidRPr="00EE0DBC">
              <w:t>-0.8638</w:t>
            </w:r>
          </w:p>
        </w:tc>
        <w:tc>
          <w:tcPr>
            <w:tcW w:w="2380" w:type="dxa"/>
            <w:vAlign w:val="center"/>
          </w:tcPr>
          <w:p w14:paraId="17CDBA8C" w14:textId="0F33AE8F" w:rsidR="00FC6FF9" w:rsidRPr="00EE0DBC" w:rsidRDefault="00FC6FF9" w:rsidP="00FC6FF9">
            <w:pPr>
              <w:ind w:firstLine="720"/>
              <w:jc w:val="center"/>
            </w:pPr>
            <w:r w:rsidRPr="00FC6FF9">
              <w:t>0,3988</w:t>
            </w:r>
          </w:p>
        </w:tc>
        <w:tc>
          <w:tcPr>
            <w:tcW w:w="1656" w:type="dxa"/>
            <w:vAlign w:val="center"/>
            <w:hideMark/>
          </w:tcPr>
          <w:p w14:paraId="0132E9BD" w14:textId="77777777" w:rsidR="00FC6FF9" w:rsidRPr="00EE0DBC" w:rsidRDefault="00FC6FF9" w:rsidP="00FC6FF9">
            <w:pPr>
              <w:ind w:firstLine="720"/>
              <w:jc w:val="center"/>
            </w:pPr>
            <w:r w:rsidRPr="00EE0DBC">
              <w:t>0.0303</w:t>
            </w:r>
          </w:p>
        </w:tc>
      </w:tr>
      <w:tr w:rsidR="00FC6FF9" w:rsidRPr="00EE0DBC" w14:paraId="3B33E1B2" w14:textId="77777777" w:rsidTr="00FC6FF9">
        <w:trPr>
          <w:tblCellSpacing w:w="15" w:type="dxa"/>
          <w:jc w:val="center"/>
        </w:trPr>
        <w:tc>
          <w:tcPr>
            <w:tcW w:w="2932" w:type="dxa"/>
            <w:vAlign w:val="center"/>
            <w:hideMark/>
          </w:tcPr>
          <w:p w14:paraId="2A5530C7" w14:textId="77777777" w:rsidR="00FC6FF9" w:rsidRPr="00EE0DBC" w:rsidRDefault="00FC6FF9" w:rsidP="00FC6FF9">
            <w:pPr>
              <w:ind w:firstLine="720"/>
              <w:jc w:val="center"/>
            </w:pPr>
            <w:r w:rsidRPr="00EE0DBC">
              <w:t>uacr1</w:t>
            </w:r>
          </w:p>
        </w:tc>
        <w:tc>
          <w:tcPr>
            <w:tcW w:w="2805" w:type="dxa"/>
            <w:vAlign w:val="center"/>
            <w:hideMark/>
          </w:tcPr>
          <w:p w14:paraId="213D0E59" w14:textId="77777777" w:rsidR="00FC6FF9" w:rsidRPr="00EE0DBC" w:rsidRDefault="00FC6FF9" w:rsidP="00FC6FF9">
            <w:pPr>
              <w:ind w:firstLine="720"/>
              <w:jc w:val="center"/>
            </w:pPr>
            <w:r w:rsidRPr="00EE0DBC">
              <w:t>-0.0013</w:t>
            </w:r>
          </w:p>
        </w:tc>
        <w:tc>
          <w:tcPr>
            <w:tcW w:w="2380" w:type="dxa"/>
            <w:vAlign w:val="center"/>
          </w:tcPr>
          <w:p w14:paraId="4E5F1C49" w14:textId="4CBC54A7" w:rsidR="00FC6FF9" w:rsidRPr="00EE0DBC" w:rsidRDefault="00FC6FF9" w:rsidP="00FC6FF9">
            <w:pPr>
              <w:ind w:firstLine="720"/>
              <w:jc w:val="center"/>
            </w:pPr>
            <w:r w:rsidRPr="00FC6FF9">
              <w:t>0,001244</w:t>
            </w:r>
          </w:p>
        </w:tc>
        <w:tc>
          <w:tcPr>
            <w:tcW w:w="1656" w:type="dxa"/>
            <w:vAlign w:val="center"/>
            <w:hideMark/>
          </w:tcPr>
          <w:p w14:paraId="2385B2F5" w14:textId="77777777" w:rsidR="00FC6FF9" w:rsidRPr="00EE0DBC" w:rsidRDefault="00FC6FF9" w:rsidP="00FC6FF9">
            <w:pPr>
              <w:ind w:firstLine="720"/>
              <w:jc w:val="center"/>
            </w:pPr>
            <w:r w:rsidRPr="00EE0DBC">
              <w:t>0.2833</w:t>
            </w:r>
          </w:p>
        </w:tc>
      </w:tr>
      <w:tr w:rsidR="00FC6FF9" w:rsidRPr="00EE0DBC" w14:paraId="083E4FCE" w14:textId="77777777" w:rsidTr="00FC6FF9">
        <w:trPr>
          <w:tblCellSpacing w:w="15" w:type="dxa"/>
          <w:jc w:val="center"/>
        </w:trPr>
        <w:tc>
          <w:tcPr>
            <w:tcW w:w="2932" w:type="dxa"/>
            <w:vAlign w:val="center"/>
            <w:hideMark/>
          </w:tcPr>
          <w:p w14:paraId="50664B25" w14:textId="77777777" w:rsidR="00FC6FF9" w:rsidRPr="00EE0DBC" w:rsidRDefault="00FC6FF9" w:rsidP="00FC6FF9">
            <w:pPr>
              <w:ind w:firstLine="720"/>
              <w:jc w:val="center"/>
            </w:pPr>
            <w:r w:rsidRPr="00EE0DBC">
              <w:t>phcr1</w:t>
            </w:r>
          </w:p>
        </w:tc>
        <w:tc>
          <w:tcPr>
            <w:tcW w:w="2805" w:type="dxa"/>
            <w:vAlign w:val="center"/>
            <w:hideMark/>
          </w:tcPr>
          <w:p w14:paraId="7F5DB057" w14:textId="77777777" w:rsidR="00FC6FF9" w:rsidRPr="00EE0DBC" w:rsidRDefault="00FC6FF9" w:rsidP="00FC6FF9">
            <w:pPr>
              <w:ind w:firstLine="720"/>
              <w:jc w:val="center"/>
            </w:pPr>
            <w:r w:rsidRPr="00EE0DBC">
              <w:t>-0.1021</w:t>
            </w:r>
          </w:p>
        </w:tc>
        <w:tc>
          <w:tcPr>
            <w:tcW w:w="2380" w:type="dxa"/>
            <w:vAlign w:val="center"/>
          </w:tcPr>
          <w:p w14:paraId="1FB7D1B9" w14:textId="7008670D" w:rsidR="00FC6FF9" w:rsidRPr="00EE0DBC" w:rsidRDefault="00FC6FF9" w:rsidP="00FC6FF9">
            <w:pPr>
              <w:ind w:firstLine="720"/>
              <w:jc w:val="center"/>
            </w:pPr>
            <w:r w:rsidRPr="00FC6FF9">
              <w:t>0,1709</w:t>
            </w:r>
          </w:p>
        </w:tc>
        <w:tc>
          <w:tcPr>
            <w:tcW w:w="1656" w:type="dxa"/>
            <w:vAlign w:val="center"/>
            <w:hideMark/>
          </w:tcPr>
          <w:p w14:paraId="55B30185" w14:textId="77777777" w:rsidR="00FC6FF9" w:rsidRPr="00EE0DBC" w:rsidRDefault="00FC6FF9" w:rsidP="00FC6FF9">
            <w:pPr>
              <w:ind w:firstLine="720"/>
              <w:jc w:val="center"/>
            </w:pPr>
            <w:r w:rsidRPr="00EE0DBC">
              <w:t>0.5502</w:t>
            </w:r>
          </w:p>
        </w:tc>
      </w:tr>
      <w:tr w:rsidR="00FC6FF9" w:rsidRPr="00EE0DBC" w14:paraId="5B10C95A" w14:textId="77777777" w:rsidTr="00FC6FF9">
        <w:trPr>
          <w:tblCellSpacing w:w="15" w:type="dxa"/>
          <w:jc w:val="center"/>
        </w:trPr>
        <w:tc>
          <w:tcPr>
            <w:tcW w:w="2932" w:type="dxa"/>
            <w:vAlign w:val="center"/>
            <w:hideMark/>
          </w:tcPr>
          <w:p w14:paraId="59884383" w14:textId="77777777" w:rsidR="00FC6FF9" w:rsidRPr="00EE0DBC" w:rsidRDefault="00FC6FF9" w:rsidP="00FC6FF9">
            <w:pPr>
              <w:ind w:firstLine="720"/>
              <w:jc w:val="center"/>
            </w:pPr>
            <w:r w:rsidRPr="00EE0DBC">
              <w:t>time</w:t>
            </w:r>
          </w:p>
        </w:tc>
        <w:tc>
          <w:tcPr>
            <w:tcW w:w="2805" w:type="dxa"/>
            <w:vAlign w:val="center"/>
            <w:hideMark/>
          </w:tcPr>
          <w:p w14:paraId="5B92E2D6" w14:textId="77777777" w:rsidR="00FC6FF9" w:rsidRPr="00EE0DBC" w:rsidRDefault="00FC6FF9" w:rsidP="00FC6FF9">
            <w:pPr>
              <w:ind w:firstLine="720"/>
              <w:jc w:val="center"/>
            </w:pPr>
            <w:r w:rsidRPr="00EE0DBC">
              <w:t>-0.5807</w:t>
            </w:r>
          </w:p>
        </w:tc>
        <w:tc>
          <w:tcPr>
            <w:tcW w:w="2380" w:type="dxa"/>
            <w:vAlign w:val="center"/>
          </w:tcPr>
          <w:p w14:paraId="0977C6F5" w14:textId="0D665C81" w:rsidR="00FC6FF9" w:rsidRPr="00EE0DBC" w:rsidRDefault="00FC6FF9" w:rsidP="00FC6FF9">
            <w:pPr>
              <w:ind w:firstLine="720"/>
              <w:jc w:val="center"/>
            </w:pPr>
            <w:r w:rsidRPr="00FC6FF9">
              <w:t>0,4342</w:t>
            </w:r>
          </w:p>
        </w:tc>
        <w:tc>
          <w:tcPr>
            <w:tcW w:w="1656" w:type="dxa"/>
            <w:vAlign w:val="center"/>
            <w:hideMark/>
          </w:tcPr>
          <w:p w14:paraId="3F63E428" w14:textId="77777777" w:rsidR="00FC6FF9" w:rsidRPr="00EE0DBC" w:rsidRDefault="00FC6FF9" w:rsidP="00FC6FF9">
            <w:pPr>
              <w:ind w:firstLine="720"/>
              <w:jc w:val="center"/>
            </w:pPr>
            <w:r w:rsidRPr="00EE0DBC">
              <w:t>0.1811</w:t>
            </w:r>
          </w:p>
        </w:tc>
      </w:tr>
      <w:tr w:rsidR="00FC6FF9" w:rsidRPr="00EE0DBC" w14:paraId="3042BF0D" w14:textId="77777777" w:rsidTr="00FC6FF9">
        <w:trPr>
          <w:tblCellSpacing w:w="15" w:type="dxa"/>
          <w:jc w:val="center"/>
        </w:trPr>
        <w:tc>
          <w:tcPr>
            <w:tcW w:w="2932" w:type="dxa"/>
            <w:vAlign w:val="center"/>
            <w:hideMark/>
          </w:tcPr>
          <w:p w14:paraId="2E0956E4" w14:textId="77777777" w:rsidR="00FC6FF9" w:rsidRPr="00EE0DBC" w:rsidRDefault="00FC6FF9" w:rsidP="00FC6FF9">
            <w:pPr>
              <w:ind w:firstLine="720"/>
              <w:jc w:val="center"/>
            </w:pPr>
            <w:r w:rsidRPr="00EE0DBC">
              <w:lastRenderedPageBreak/>
              <w:t>lnuacr1</w:t>
            </w:r>
          </w:p>
        </w:tc>
        <w:tc>
          <w:tcPr>
            <w:tcW w:w="2805" w:type="dxa"/>
            <w:vAlign w:val="center"/>
            <w:hideMark/>
          </w:tcPr>
          <w:p w14:paraId="37573076" w14:textId="77777777" w:rsidR="00FC6FF9" w:rsidRPr="00EE0DBC" w:rsidRDefault="00FC6FF9" w:rsidP="00FC6FF9">
            <w:pPr>
              <w:ind w:firstLine="720"/>
              <w:jc w:val="center"/>
            </w:pPr>
            <w:r w:rsidRPr="00EE0DBC">
              <w:t>1.008</w:t>
            </w:r>
          </w:p>
        </w:tc>
        <w:tc>
          <w:tcPr>
            <w:tcW w:w="2380" w:type="dxa"/>
            <w:vAlign w:val="center"/>
          </w:tcPr>
          <w:p w14:paraId="6A547DD7" w14:textId="2AF7813A" w:rsidR="00FC6FF9" w:rsidRPr="00EE0DBC" w:rsidRDefault="00FC6FF9" w:rsidP="00FC6FF9">
            <w:pPr>
              <w:ind w:firstLine="720"/>
              <w:jc w:val="center"/>
            </w:pPr>
            <w:r w:rsidRPr="00FC6FF9">
              <w:t>0,6615</w:t>
            </w:r>
          </w:p>
        </w:tc>
        <w:tc>
          <w:tcPr>
            <w:tcW w:w="1656" w:type="dxa"/>
            <w:vAlign w:val="center"/>
            <w:hideMark/>
          </w:tcPr>
          <w:p w14:paraId="6C77FFAA" w14:textId="77777777" w:rsidR="00FC6FF9" w:rsidRPr="00EE0DBC" w:rsidRDefault="00FC6FF9" w:rsidP="00FC6FF9">
            <w:pPr>
              <w:ind w:firstLine="720"/>
              <w:jc w:val="center"/>
            </w:pPr>
            <w:r w:rsidRPr="00EE0DBC">
              <w:t>0.1276</w:t>
            </w:r>
          </w:p>
        </w:tc>
      </w:tr>
      <w:tr w:rsidR="00FC6FF9" w:rsidRPr="00EE0DBC" w14:paraId="206AB768" w14:textId="77777777" w:rsidTr="00FC6FF9">
        <w:trPr>
          <w:tblCellSpacing w:w="15" w:type="dxa"/>
          <w:jc w:val="center"/>
        </w:trPr>
        <w:tc>
          <w:tcPr>
            <w:tcW w:w="2932" w:type="dxa"/>
            <w:vAlign w:val="center"/>
            <w:hideMark/>
          </w:tcPr>
          <w:p w14:paraId="0BA8156A" w14:textId="77777777" w:rsidR="00FC6FF9" w:rsidRPr="00EE0DBC" w:rsidRDefault="00FC6FF9" w:rsidP="00FC6FF9">
            <w:pPr>
              <w:ind w:firstLine="720"/>
              <w:jc w:val="center"/>
            </w:pPr>
            <w:r w:rsidRPr="00EE0DBC">
              <w:t>lnvl1</w:t>
            </w:r>
          </w:p>
        </w:tc>
        <w:tc>
          <w:tcPr>
            <w:tcW w:w="2805" w:type="dxa"/>
            <w:vAlign w:val="center"/>
            <w:hideMark/>
          </w:tcPr>
          <w:p w14:paraId="4A4A461E" w14:textId="77777777" w:rsidR="00FC6FF9" w:rsidRPr="00EE0DBC" w:rsidRDefault="00FC6FF9" w:rsidP="00FC6FF9">
            <w:pPr>
              <w:ind w:firstLine="720"/>
              <w:jc w:val="center"/>
            </w:pPr>
            <w:r w:rsidRPr="00EE0DBC">
              <w:t>0.0091</w:t>
            </w:r>
          </w:p>
        </w:tc>
        <w:tc>
          <w:tcPr>
            <w:tcW w:w="2380" w:type="dxa"/>
            <w:vAlign w:val="center"/>
          </w:tcPr>
          <w:p w14:paraId="50444792" w14:textId="74256908" w:rsidR="00FC6FF9" w:rsidRPr="00EE0DBC" w:rsidRDefault="00FC6FF9" w:rsidP="00FC6FF9">
            <w:pPr>
              <w:ind w:firstLine="720"/>
              <w:jc w:val="center"/>
            </w:pPr>
            <w:r w:rsidRPr="00FC6FF9">
              <w:t>0,3821</w:t>
            </w:r>
          </w:p>
        </w:tc>
        <w:tc>
          <w:tcPr>
            <w:tcW w:w="1656" w:type="dxa"/>
            <w:vAlign w:val="center"/>
            <w:hideMark/>
          </w:tcPr>
          <w:p w14:paraId="0080777C" w14:textId="77777777" w:rsidR="00FC6FF9" w:rsidRPr="00EE0DBC" w:rsidRDefault="00FC6FF9" w:rsidP="00FC6FF9">
            <w:pPr>
              <w:ind w:firstLine="720"/>
              <w:jc w:val="center"/>
            </w:pPr>
            <w:r w:rsidRPr="00EE0DBC">
              <w:t>0.9810</w:t>
            </w:r>
          </w:p>
        </w:tc>
      </w:tr>
      <w:tr w:rsidR="00FC6FF9" w:rsidRPr="00EE0DBC" w14:paraId="2B970E41" w14:textId="77777777" w:rsidTr="00FC6FF9">
        <w:trPr>
          <w:tblCellSpacing w:w="15" w:type="dxa"/>
          <w:jc w:val="center"/>
        </w:trPr>
        <w:tc>
          <w:tcPr>
            <w:tcW w:w="2932" w:type="dxa"/>
            <w:vAlign w:val="center"/>
            <w:hideMark/>
          </w:tcPr>
          <w:p w14:paraId="390AD185" w14:textId="77777777" w:rsidR="00FC6FF9" w:rsidRPr="00EE0DBC" w:rsidRDefault="00FC6FF9" w:rsidP="00FC6FF9">
            <w:pPr>
              <w:ind w:firstLine="720"/>
              <w:jc w:val="center"/>
            </w:pPr>
            <w:r w:rsidRPr="00EE0DBC">
              <w:t>glu1</w:t>
            </w:r>
          </w:p>
        </w:tc>
        <w:tc>
          <w:tcPr>
            <w:tcW w:w="2805" w:type="dxa"/>
            <w:vAlign w:val="center"/>
            <w:hideMark/>
          </w:tcPr>
          <w:p w14:paraId="6F14B2C1" w14:textId="77777777" w:rsidR="00FC6FF9" w:rsidRPr="00EE0DBC" w:rsidRDefault="00FC6FF9" w:rsidP="00FC6FF9">
            <w:pPr>
              <w:ind w:firstLine="720"/>
              <w:jc w:val="center"/>
            </w:pPr>
            <w:r w:rsidRPr="00EE0DBC">
              <w:t>-0.5374</w:t>
            </w:r>
          </w:p>
        </w:tc>
        <w:tc>
          <w:tcPr>
            <w:tcW w:w="2380" w:type="dxa"/>
            <w:vAlign w:val="center"/>
          </w:tcPr>
          <w:p w14:paraId="045DC6B3" w14:textId="5A3B4560" w:rsidR="00FC6FF9" w:rsidRPr="00EE0DBC" w:rsidRDefault="00FC6FF9" w:rsidP="00FC6FF9">
            <w:pPr>
              <w:ind w:firstLine="720"/>
              <w:jc w:val="center"/>
            </w:pPr>
            <w:r w:rsidRPr="00FC6FF9">
              <w:t>0,5277</w:t>
            </w:r>
          </w:p>
        </w:tc>
        <w:tc>
          <w:tcPr>
            <w:tcW w:w="1656" w:type="dxa"/>
            <w:vAlign w:val="center"/>
            <w:hideMark/>
          </w:tcPr>
          <w:p w14:paraId="758FBEA2" w14:textId="77777777" w:rsidR="00FC6FF9" w:rsidRPr="00EE0DBC" w:rsidRDefault="00FC6FF9" w:rsidP="00FC6FF9">
            <w:pPr>
              <w:ind w:firstLine="720"/>
              <w:jc w:val="center"/>
            </w:pPr>
            <w:r w:rsidRPr="00EE0DBC">
              <w:t>0.3085</w:t>
            </w:r>
          </w:p>
        </w:tc>
      </w:tr>
      <w:tr w:rsidR="00FC6FF9" w:rsidRPr="00EE0DBC" w14:paraId="585D0934" w14:textId="77777777" w:rsidTr="00FC6FF9">
        <w:trPr>
          <w:tblCellSpacing w:w="15" w:type="dxa"/>
          <w:jc w:val="center"/>
        </w:trPr>
        <w:tc>
          <w:tcPr>
            <w:tcW w:w="2932" w:type="dxa"/>
            <w:vAlign w:val="center"/>
            <w:hideMark/>
          </w:tcPr>
          <w:p w14:paraId="5D0A9699" w14:textId="77777777" w:rsidR="00FC6FF9" w:rsidRPr="00EE0DBC" w:rsidRDefault="00FC6FF9" w:rsidP="00FC6FF9">
            <w:pPr>
              <w:ind w:firstLine="720"/>
              <w:jc w:val="center"/>
            </w:pPr>
            <w:r w:rsidRPr="00EE0DBC">
              <w:t>bmi1 (obeso)</w:t>
            </w:r>
          </w:p>
        </w:tc>
        <w:tc>
          <w:tcPr>
            <w:tcW w:w="2805" w:type="dxa"/>
            <w:vAlign w:val="center"/>
            <w:hideMark/>
          </w:tcPr>
          <w:p w14:paraId="7A405441" w14:textId="77777777" w:rsidR="00FC6FF9" w:rsidRPr="00EE0DBC" w:rsidRDefault="00FC6FF9" w:rsidP="00FC6FF9">
            <w:pPr>
              <w:ind w:firstLine="720"/>
              <w:jc w:val="center"/>
            </w:pPr>
            <w:r w:rsidRPr="00EE0DBC">
              <w:t>0.5625</w:t>
            </w:r>
          </w:p>
        </w:tc>
        <w:tc>
          <w:tcPr>
            <w:tcW w:w="2380" w:type="dxa"/>
            <w:vAlign w:val="center"/>
          </w:tcPr>
          <w:p w14:paraId="3A4ADDBC" w14:textId="2EE15C40" w:rsidR="00FC6FF9" w:rsidRPr="00EE0DBC" w:rsidRDefault="00FC6FF9" w:rsidP="00FC6FF9">
            <w:pPr>
              <w:ind w:firstLine="720"/>
              <w:jc w:val="center"/>
            </w:pPr>
            <w:r w:rsidRPr="00FC6FF9">
              <w:t>1,947</w:t>
            </w:r>
          </w:p>
        </w:tc>
        <w:tc>
          <w:tcPr>
            <w:tcW w:w="1656" w:type="dxa"/>
            <w:vAlign w:val="center"/>
            <w:hideMark/>
          </w:tcPr>
          <w:p w14:paraId="44B4FEDB" w14:textId="77777777" w:rsidR="00FC6FF9" w:rsidRPr="00EE0DBC" w:rsidRDefault="00FC6FF9" w:rsidP="00FC6FF9">
            <w:pPr>
              <w:ind w:firstLine="720"/>
              <w:jc w:val="center"/>
            </w:pPr>
            <w:r w:rsidRPr="00EE0DBC">
              <w:t>0.7727</w:t>
            </w:r>
          </w:p>
        </w:tc>
      </w:tr>
      <w:tr w:rsidR="00FC6FF9" w:rsidRPr="00EE0DBC" w14:paraId="5B477677" w14:textId="77777777" w:rsidTr="00FC6FF9">
        <w:trPr>
          <w:tblCellSpacing w:w="15" w:type="dxa"/>
          <w:jc w:val="center"/>
        </w:trPr>
        <w:tc>
          <w:tcPr>
            <w:tcW w:w="2932" w:type="dxa"/>
            <w:vAlign w:val="center"/>
            <w:hideMark/>
          </w:tcPr>
          <w:p w14:paraId="0437024F" w14:textId="77777777" w:rsidR="00FC6FF9" w:rsidRPr="00EE0DBC" w:rsidRDefault="00FC6FF9" w:rsidP="00FC6FF9">
            <w:pPr>
              <w:ind w:firstLine="720"/>
              <w:jc w:val="center"/>
            </w:pPr>
            <w:r w:rsidRPr="00EE0DBC">
              <w:t>bmi1 (sobrepeso)</w:t>
            </w:r>
          </w:p>
        </w:tc>
        <w:tc>
          <w:tcPr>
            <w:tcW w:w="2805" w:type="dxa"/>
            <w:vAlign w:val="center"/>
            <w:hideMark/>
          </w:tcPr>
          <w:p w14:paraId="4D605230" w14:textId="77777777" w:rsidR="00FC6FF9" w:rsidRPr="00EE0DBC" w:rsidRDefault="00FC6FF9" w:rsidP="00FC6FF9">
            <w:pPr>
              <w:ind w:firstLine="720"/>
              <w:jc w:val="center"/>
            </w:pPr>
            <w:r w:rsidRPr="00EE0DBC">
              <w:t>0.7045</w:t>
            </w:r>
          </w:p>
        </w:tc>
        <w:tc>
          <w:tcPr>
            <w:tcW w:w="2380" w:type="dxa"/>
            <w:vAlign w:val="center"/>
          </w:tcPr>
          <w:p w14:paraId="79164E31" w14:textId="169CDE11" w:rsidR="00FC6FF9" w:rsidRPr="00EE0DBC" w:rsidRDefault="00FC6FF9" w:rsidP="00FC6FF9">
            <w:pPr>
              <w:ind w:firstLine="720"/>
              <w:jc w:val="center"/>
            </w:pPr>
            <w:r w:rsidRPr="00FC6FF9">
              <w:t>1,237</w:t>
            </w:r>
          </w:p>
        </w:tc>
        <w:tc>
          <w:tcPr>
            <w:tcW w:w="1656" w:type="dxa"/>
            <w:vAlign w:val="center"/>
            <w:hideMark/>
          </w:tcPr>
          <w:p w14:paraId="44274E66" w14:textId="77777777" w:rsidR="00FC6FF9" w:rsidRPr="00EE0DBC" w:rsidRDefault="00FC6FF9" w:rsidP="00FC6FF9">
            <w:pPr>
              <w:ind w:firstLine="720"/>
              <w:jc w:val="center"/>
            </w:pPr>
            <w:r w:rsidRPr="00EE0DBC">
              <w:t>0.5690</w:t>
            </w:r>
          </w:p>
        </w:tc>
      </w:tr>
      <w:tr w:rsidR="00FC6FF9" w:rsidRPr="00EE0DBC" w14:paraId="4BEED9C6" w14:textId="77777777" w:rsidTr="00FC6FF9">
        <w:trPr>
          <w:tblCellSpacing w:w="15" w:type="dxa"/>
          <w:jc w:val="center"/>
        </w:trPr>
        <w:tc>
          <w:tcPr>
            <w:tcW w:w="2932" w:type="dxa"/>
            <w:vAlign w:val="center"/>
            <w:hideMark/>
          </w:tcPr>
          <w:p w14:paraId="5F9899F5" w14:textId="77777777" w:rsidR="00FC6FF9" w:rsidRPr="00EE0DBC" w:rsidRDefault="00FC6FF9" w:rsidP="00FC6FF9">
            <w:pPr>
              <w:ind w:firstLine="720"/>
              <w:jc w:val="center"/>
              <w:rPr>
                <w:b/>
                <w:bCs/>
              </w:rPr>
            </w:pPr>
            <w:r w:rsidRPr="00EE0DBC">
              <w:rPr>
                <w:b/>
                <w:bCs/>
              </w:rPr>
              <w:t>bmi1 (baixo peso)</w:t>
            </w:r>
          </w:p>
        </w:tc>
        <w:tc>
          <w:tcPr>
            <w:tcW w:w="2805" w:type="dxa"/>
            <w:vAlign w:val="center"/>
            <w:hideMark/>
          </w:tcPr>
          <w:p w14:paraId="7C5726F7" w14:textId="77777777" w:rsidR="00FC6FF9" w:rsidRPr="00EE0DBC" w:rsidRDefault="00FC6FF9" w:rsidP="00FC6FF9">
            <w:pPr>
              <w:ind w:firstLine="720"/>
              <w:jc w:val="center"/>
            </w:pPr>
            <w:r w:rsidRPr="00EE0DBC">
              <w:t>3.181</w:t>
            </w:r>
          </w:p>
        </w:tc>
        <w:tc>
          <w:tcPr>
            <w:tcW w:w="2380" w:type="dxa"/>
            <w:vAlign w:val="center"/>
          </w:tcPr>
          <w:p w14:paraId="2FFC6C52" w14:textId="1AFFEB59" w:rsidR="00FC6FF9" w:rsidRPr="00EE0DBC" w:rsidRDefault="00FC6FF9" w:rsidP="00FC6FF9">
            <w:pPr>
              <w:ind w:firstLine="720"/>
              <w:jc w:val="center"/>
            </w:pPr>
            <w:r w:rsidRPr="00FC6FF9">
              <w:t>1,468</w:t>
            </w:r>
          </w:p>
        </w:tc>
        <w:tc>
          <w:tcPr>
            <w:tcW w:w="1656" w:type="dxa"/>
            <w:vAlign w:val="center"/>
            <w:hideMark/>
          </w:tcPr>
          <w:p w14:paraId="5BF54BBB" w14:textId="77777777" w:rsidR="00FC6FF9" w:rsidRPr="00EE0DBC" w:rsidRDefault="00FC6FF9" w:rsidP="00FC6FF9">
            <w:pPr>
              <w:ind w:firstLine="720"/>
              <w:jc w:val="center"/>
            </w:pPr>
            <w:r w:rsidRPr="00EE0DBC">
              <w:t>0.0302</w:t>
            </w:r>
          </w:p>
        </w:tc>
      </w:tr>
      <w:tr w:rsidR="00FC6FF9" w:rsidRPr="00EE0DBC" w14:paraId="7B6FE7E3" w14:textId="77777777" w:rsidTr="00FC6FF9">
        <w:trPr>
          <w:tblCellSpacing w:w="15" w:type="dxa"/>
          <w:jc w:val="center"/>
        </w:trPr>
        <w:tc>
          <w:tcPr>
            <w:tcW w:w="2932" w:type="dxa"/>
            <w:tcBorders>
              <w:bottom w:val="single" w:sz="4" w:space="0" w:color="auto"/>
            </w:tcBorders>
            <w:vAlign w:val="center"/>
            <w:hideMark/>
          </w:tcPr>
          <w:p w14:paraId="2525542D" w14:textId="77777777" w:rsidR="00FC6FF9" w:rsidRPr="00EE0DBC" w:rsidRDefault="00FC6FF9" w:rsidP="00FC6FF9">
            <w:pPr>
              <w:ind w:firstLine="720"/>
              <w:jc w:val="center"/>
            </w:pPr>
            <w:r w:rsidRPr="00EE0DBC">
              <w:t>age1</w:t>
            </w:r>
          </w:p>
        </w:tc>
        <w:tc>
          <w:tcPr>
            <w:tcW w:w="2805" w:type="dxa"/>
            <w:tcBorders>
              <w:bottom w:val="single" w:sz="4" w:space="0" w:color="auto"/>
            </w:tcBorders>
            <w:vAlign w:val="center"/>
            <w:hideMark/>
          </w:tcPr>
          <w:p w14:paraId="241B149F" w14:textId="77777777" w:rsidR="00FC6FF9" w:rsidRPr="00EE0DBC" w:rsidRDefault="00FC6FF9" w:rsidP="00FC6FF9">
            <w:pPr>
              <w:ind w:firstLine="720"/>
              <w:jc w:val="center"/>
            </w:pPr>
            <w:r w:rsidRPr="00EE0DBC">
              <w:t>0.2039</w:t>
            </w:r>
          </w:p>
        </w:tc>
        <w:tc>
          <w:tcPr>
            <w:tcW w:w="2380" w:type="dxa"/>
            <w:tcBorders>
              <w:bottom w:val="single" w:sz="4" w:space="0" w:color="auto"/>
            </w:tcBorders>
            <w:vAlign w:val="center"/>
          </w:tcPr>
          <w:p w14:paraId="47D63E28" w14:textId="66F47F82" w:rsidR="00FC6FF9" w:rsidRPr="00EE0DBC" w:rsidRDefault="00FC6FF9" w:rsidP="00FC6FF9">
            <w:pPr>
              <w:ind w:firstLine="720"/>
              <w:jc w:val="center"/>
            </w:pPr>
            <w:r w:rsidRPr="00FC6FF9">
              <w:t>0,1327</w:t>
            </w:r>
          </w:p>
        </w:tc>
        <w:tc>
          <w:tcPr>
            <w:tcW w:w="1656" w:type="dxa"/>
            <w:tcBorders>
              <w:bottom w:val="single" w:sz="4" w:space="0" w:color="auto"/>
            </w:tcBorders>
            <w:vAlign w:val="center"/>
            <w:hideMark/>
          </w:tcPr>
          <w:p w14:paraId="672EA40E" w14:textId="77777777" w:rsidR="00FC6FF9" w:rsidRPr="00EE0DBC" w:rsidRDefault="00FC6FF9" w:rsidP="00FC6FF9">
            <w:pPr>
              <w:ind w:firstLine="720"/>
              <w:jc w:val="center"/>
            </w:pPr>
            <w:r w:rsidRPr="00EE0DBC">
              <w:t>0.1244</w:t>
            </w:r>
          </w:p>
        </w:tc>
      </w:tr>
    </w:tbl>
    <w:p w14:paraId="04A334A3" w14:textId="77777777" w:rsidR="00B9507D" w:rsidRPr="00D123DB" w:rsidRDefault="00B9507D" w:rsidP="00D123DB">
      <w:pPr>
        <w:ind w:firstLine="720"/>
      </w:pPr>
    </w:p>
    <w:p w14:paraId="10152E98" w14:textId="06B1676D" w:rsidR="00D123DB" w:rsidRDefault="00EE0DBC" w:rsidP="00D123DB">
      <w:pPr>
        <w:ind w:firstLine="720"/>
      </w:pPr>
      <w:r>
        <w:t xml:space="preserve">Pela Tabela </w:t>
      </w:r>
      <w:r w:rsidR="00887C52">
        <w:t>4</w:t>
      </w:r>
      <w:r>
        <w:t>, a</w:t>
      </w:r>
      <w:r w:rsidRPr="00EE0DBC">
        <w:t xml:space="preserve"> variável colesterol total (</w:t>
      </w:r>
      <w:r>
        <w:t>“</w:t>
      </w:r>
      <w:r w:rsidRPr="00EE0DBC">
        <w:t>chol1</w:t>
      </w:r>
      <w:r>
        <w:t>”</w:t>
      </w:r>
      <w:r w:rsidRPr="00EE0DBC">
        <w:t xml:space="preserve">) apresentou uma associação negativa significativa, indicando que valores mais altos de colesterol total estão associados a uma menor chance de </w:t>
      </w:r>
      <w:r w:rsidR="00BE724B">
        <w:t xml:space="preserve">ter </w:t>
      </w:r>
      <w:proofErr w:type="spellStart"/>
      <w:r w:rsidR="00BE724B">
        <w:t>nefrotoxicidade</w:t>
      </w:r>
      <w:proofErr w:type="spellEnd"/>
      <w:r w:rsidRPr="00EE0DBC">
        <w:t>. Já a variável</w:t>
      </w:r>
      <w:r>
        <w:t xml:space="preserve"> </w:t>
      </w:r>
      <w:r w:rsidR="00BE724B">
        <w:t>“</w:t>
      </w:r>
      <w:r w:rsidRPr="00EE0DBC">
        <w:t>baixo peso</w:t>
      </w:r>
      <w:r w:rsidR="00BE724B">
        <w:t>”</w:t>
      </w:r>
      <w:r w:rsidRPr="00EE0DBC">
        <w:t xml:space="preserve"> (bmi1</w:t>
      </w:r>
      <w:r>
        <w:t xml:space="preserve"> baixo peso</w:t>
      </w:r>
      <w:r w:rsidRPr="00EE0DBC">
        <w:t>) também foi estatisticamente significativa, mas com associação positiva, o que sugere que indivíduos classificados como abaixo do peso apresentaram maior chan</w:t>
      </w:r>
      <w:r w:rsidR="00BE724B">
        <w:t xml:space="preserve">ce de se obter a </w:t>
      </w:r>
      <w:proofErr w:type="spellStart"/>
      <w:r w:rsidR="00887C52">
        <w:t>nefrotoxicidade</w:t>
      </w:r>
      <w:proofErr w:type="spellEnd"/>
      <w:r w:rsidR="00887C52">
        <w:t>,</w:t>
      </w:r>
      <w:r w:rsidRPr="00EE0DBC">
        <w:t xml:space="preserve"> comparados ao grupo de referência (peso normal).</w:t>
      </w:r>
      <w:r w:rsidR="00FC6FF9">
        <w:t xml:space="preserve"> Para este modelo, pelo motivo dos erros estarem muito altos ou muito baixos, não iremos trabalhar com </w:t>
      </w:r>
      <w:r w:rsidR="00887C52">
        <w:t>ele.</w:t>
      </w:r>
    </w:p>
    <w:p w14:paraId="59F218DF" w14:textId="0AEDBE57" w:rsidR="00BE724B" w:rsidRDefault="00BE724B" w:rsidP="00887C52">
      <w:pPr>
        <w:ind w:firstLine="720"/>
      </w:pPr>
      <w:r>
        <w:t xml:space="preserve">Vamos observar os modelos com o método de seleção </w:t>
      </w:r>
      <w:proofErr w:type="spellStart"/>
      <w:r>
        <w:t>StepWise</w:t>
      </w:r>
      <w:proofErr w:type="spellEnd"/>
      <w:r>
        <w:t>:</w:t>
      </w:r>
    </w:p>
    <w:p w14:paraId="4D307135" w14:textId="64640127" w:rsidR="00BE724B" w:rsidRDefault="00BE724B" w:rsidP="00BE724B">
      <w:pPr>
        <w:ind w:firstLine="720"/>
        <w:jc w:val="center"/>
      </w:pPr>
      <w:r w:rsidRPr="00523C1A">
        <w:t xml:space="preserve">Tabela </w:t>
      </w:r>
      <w:r w:rsidR="00FC6FF9">
        <w:t>5</w:t>
      </w:r>
      <w:r>
        <w:t xml:space="preserve"> – Estatísticas das variáveis (Modelo Completo Padronizado) </w:t>
      </w:r>
      <w:proofErr w:type="spellStart"/>
      <w:r>
        <w:t>StepWise</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36"/>
        <w:gridCol w:w="2354"/>
        <w:gridCol w:w="2154"/>
        <w:gridCol w:w="1663"/>
      </w:tblGrid>
      <w:tr w:rsidR="007D4F4B" w:rsidRPr="007D4F4B" w14:paraId="4A550C53" w14:textId="77777777" w:rsidTr="007D4F4B">
        <w:trPr>
          <w:tblHeader/>
          <w:tblCellSpacing w:w="15" w:type="dxa"/>
          <w:jc w:val="center"/>
        </w:trPr>
        <w:tc>
          <w:tcPr>
            <w:tcW w:w="0" w:type="auto"/>
            <w:tcBorders>
              <w:top w:val="single" w:sz="4" w:space="0" w:color="auto"/>
              <w:bottom w:val="single" w:sz="4" w:space="0" w:color="auto"/>
            </w:tcBorders>
            <w:vAlign w:val="center"/>
            <w:hideMark/>
          </w:tcPr>
          <w:p w14:paraId="388C8D61" w14:textId="77777777" w:rsidR="007D4F4B" w:rsidRPr="007D4F4B" w:rsidRDefault="007D4F4B" w:rsidP="007D4F4B">
            <w:pPr>
              <w:ind w:firstLine="720"/>
              <w:jc w:val="center"/>
              <w:rPr>
                <w:b/>
                <w:bCs/>
              </w:rPr>
            </w:pPr>
            <w:r w:rsidRPr="007D4F4B">
              <w:rPr>
                <w:b/>
                <w:bCs/>
              </w:rPr>
              <w:t>Variável</w:t>
            </w:r>
          </w:p>
        </w:tc>
        <w:tc>
          <w:tcPr>
            <w:tcW w:w="0" w:type="auto"/>
            <w:tcBorders>
              <w:top w:val="single" w:sz="4" w:space="0" w:color="auto"/>
              <w:bottom w:val="single" w:sz="4" w:space="0" w:color="auto"/>
            </w:tcBorders>
            <w:vAlign w:val="center"/>
            <w:hideMark/>
          </w:tcPr>
          <w:p w14:paraId="0318896D" w14:textId="77777777" w:rsidR="007D4F4B" w:rsidRPr="007D4F4B" w:rsidRDefault="007D4F4B" w:rsidP="007D4F4B">
            <w:pPr>
              <w:ind w:firstLine="720"/>
              <w:jc w:val="center"/>
              <w:rPr>
                <w:b/>
                <w:bCs/>
              </w:rPr>
            </w:pPr>
            <w:r w:rsidRPr="007D4F4B">
              <w:rPr>
                <w:b/>
                <w:bCs/>
              </w:rPr>
              <w:t>Estimativa (β)</w:t>
            </w:r>
          </w:p>
        </w:tc>
        <w:tc>
          <w:tcPr>
            <w:tcW w:w="0" w:type="auto"/>
            <w:tcBorders>
              <w:top w:val="single" w:sz="4" w:space="0" w:color="auto"/>
              <w:bottom w:val="single" w:sz="4" w:space="0" w:color="auto"/>
            </w:tcBorders>
            <w:vAlign w:val="center"/>
            <w:hideMark/>
          </w:tcPr>
          <w:p w14:paraId="5F5CBD23" w14:textId="77777777" w:rsidR="007D4F4B" w:rsidRPr="007D4F4B" w:rsidRDefault="007D4F4B" w:rsidP="007D4F4B">
            <w:pPr>
              <w:ind w:firstLine="720"/>
              <w:jc w:val="center"/>
              <w:rPr>
                <w:b/>
                <w:bCs/>
              </w:rPr>
            </w:pPr>
            <w:r w:rsidRPr="007D4F4B">
              <w:rPr>
                <w:b/>
                <w:bCs/>
              </w:rPr>
              <w:t>Erro Padrão</w:t>
            </w:r>
          </w:p>
        </w:tc>
        <w:tc>
          <w:tcPr>
            <w:tcW w:w="0" w:type="auto"/>
            <w:tcBorders>
              <w:top w:val="single" w:sz="4" w:space="0" w:color="auto"/>
              <w:bottom w:val="single" w:sz="4" w:space="0" w:color="auto"/>
            </w:tcBorders>
            <w:vAlign w:val="center"/>
            <w:hideMark/>
          </w:tcPr>
          <w:p w14:paraId="7ED9FC80" w14:textId="77777777" w:rsidR="007D4F4B" w:rsidRPr="007D4F4B" w:rsidRDefault="007D4F4B" w:rsidP="007D4F4B">
            <w:pPr>
              <w:ind w:firstLine="720"/>
              <w:jc w:val="center"/>
              <w:rPr>
                <w:b/>
                <w:bCs/>
              </w:rPr>
            </w:pPr>
            <w:r w:rsidRPr="007D4F4B">
              <w:rPr>
                <w:b/>
                <w:bCs/>
              </w:rPr>
              <w:t>p-valor</w:t>
            </w:r>
          </w:p>
        </w:tc>
      </w:tr>
      <w:tr w:rsidR="007D4F4B" w:rsidRPr="007D4F4B" w14:paraId="77D6D828" w14:textId="77777777" w:rsidTr="007D4F4B">
        <w:trPr>
          <w:tblCellSpacing w:w="15" w:type="dxa"/>
          <w:jc w:val="center"/>
        </w:trPr>
        <w:tc>
          <w:tcPr>
            <w:tcW w:w="0" w:type="auto"/>
            <w:vAlign w:val="center"/>
            <w:hideMark/>
          </w:tcPr>
          <w:p w14:paraId="3BC6ADDC" w14:textId="77777777" w:rsidR="007D4F4B" w:rsidRPr="007D4F4B" w:rsidRDefault="007D4F4B" w:rsidP="007D4F4B">
            <w:pPr>
              <w:ind w:firstLine="720"/>
              <w:jc w:val="center"/>
            </w:pPr>
            <w:r w:rsidRPr="007D4F4B">
              <w:t>(Intercepto)</w:t>
            </w:r>
          </w:p>
        </w:tc>
        <w:tc>
          <w:tcPr>
            <w:tcW w:w="0" w:type="auto"/>
            <w:vAlign w:val="center"/>
            <w:hideMark/>
          </w:tcPr>
          <w:p w14:paraId="5008A55E" w14:textId="77777777" w:rsidR="007D4F4B" w:rsidRPr="007D4F4B" w:rsidRDefault="007D4F4B" w:rsidP="007D4F4B">
            <w:pPr>
              <w:ind w:firstLine="720"/>
              <w:jc w:val="center"/>
            </w:pPr>
            <w:r w:rsidRPr="007D4F4B">
              <w:t>-0.9935</w:t>
            </w:r>
          </w:p>
        </w:tc>
        <w:tc>
          <w:tcPr>
            <w:tcW w:w="0" w:type="auto"/>
            <w:vAlign w:val="center"/>
            <w:hideMark/>
          </w:tcPr>
          <w:p w14:paraId="76BCD5D2" w14:textId="77777777" w:rsidR="007D4F4B" w:rsidRPr="007D4F4B" w:rsidRDefault="007D4F4B" w:rsidP="007D4F4B">
            <w:pPr>
              <w:ind w:firstLine="720"/>
              <w:jc w:val="center"/>
            </w:pPr>
            <w:r w:rsidRPr="007D4F4B">
              <w:t>0.3060</w:t>
            </w:r>
          </w:p>
        </w:tc>
        <w:tc>
          <w:tcPr>
            <w:tcW w:w="0" w:type="auto"/>
            <w:vAlign w:val="center"/>
            <w:hideMark/>
          </w:tcPr>
          <w:p w14:paraId="21035AE3" w14:textId="77777777" w:rsidR="007D4F4B" w:rsidRPr="007D4F4B" w:rsidRDefault="007D4F4B" w:rsidP="007D4F4B">
            <w:pPr>
              <w:ind w:firstLine="720"/>
              <w:jc w:val="center"/>
            </w:pPr>
            <w:r w:rsidRPr="007D4F4B">
              <w:t>0.00117</w:t>
            </w:r>
          </w:p>
        </w:tc>
      </w:tr>
      <w:tr w:rsidR="007D4F4B" w:rsidRPr="007D4F4B" w14:paraId="335056C5" w14:textId="77777777" w:rsidTr="007D4F4B">
        <w:trPr>
          <w:tblCellSpacing w:w="15" w:type="dxa"/>
          <w:jc w:val="center"/>
        </w:trPr>
        <w:tc>
          <w:tcPr>
            <w:tcW w:w="0" w:type="auto"/>
            <w:vAlign w:val="center"/>
            <w:hideMark/>
          </w:tcPr>
          <w:p w14:paraId="082F6A60" w14:textId="77777777" w:rsidR="007D4F4B" w:rsidRPr="007D4F4B" w:rsidRDefault="007D4F4B" w:rsidP="007D4F4B">
            <w:pPr>
              <w:ind w:firstLine="720"/>
              <w:jc w:val="center"/>
              <w:rPr>
                <w:b/>
                <w:bCs/>
              </w:rPr>
            </w:pPr>
            <w:proofErr w:type="spellStart"/>
            <w:r w:rsidRPr="007D4F4B">
              <w:rPr>
                <w:b/>
                <w:bCs/>
              </w:rPr>
              <w:t>sexmale</w:t>
            </w:r>
            <w:proofErr w:type="spellEnd"/>
          </w:p>
        </w:tc>
        <w:tc>
          <w:tcPr>
            <w:tcW w:w="0" w:type="auto"/>
            <w:vAlign w:val="center"/>
            <w:hideMark/>
          </w:tcPr>
          <w:p w14:paraId="1E109176" w14:textId="77777777" w:rsidR="007D4F4B" w:rsidRPr="007D4F4B" w:rsidRDefault="007D4F4B" w:rsidP="007D4F4B">
            <w:pPr>
              <w:ind w:firstLine="720"/>
              <w:jc w:val="center"/>
            </w:pPr>
            <w:r w:rsidRPr="007D4F4B">
              <w:t>-1.1434</w:t>
            </w:r>
          </w:p>
        </w:tc>
        <w:tc>
          <w:tcPr>
            <w:tcW w:w="0" w:type="auto"/>
            <w:vAlign w:val="center"/>
            <w:hideMark/>
          </w:tcPr>
          <w:p w14:paraId="7CA91243" w14:textId="77777777" w:rsidR="007D4F4B" w:rsidRPr="007D4F4B" w:rsidRDefault="007D4F4B" w:rsidP="007D4F4B">
            <w:pPr>
              <w:ind w:firstLine="720"/>
              <w:jc w:val="center"/>
            </w:pPr>
            <w:r w:rsidRPr="007D4F4B">
              <w:t>0.4353</w:t>
            </w:r>
          </w:p>
        </w:tc>
        <w:tc>
          <w:tcPr>
            <w:tcW w:w="0" w:type="auto"/>
            <w:vAlign w:val="center"/>
            <w:hideMark/>
          </w:tcPr>
          <w:p w14:paraId="7E47B2C6" w14:textId="77777777" w:rsidR="007D4F4B" w:rsidRPr="007D4F4B" w:rsidRDefault="007D4F4B" w:rsidP="007D4F4B">
            <w:pPr>
              <w:ind w:firstLine="720"/>
              <w:jc w:val="center"/>
            </w:pPr>
            <w:r w:rsidRPr="007D4F4B">
              <w:t>0.00862</w:t>
            </w:r>
          </w:p>
        </w:tc>
      </w:tr>
      <w:tr w:rsidR="007D4F4B" w:rsidRPr="007D4F4B" w14:paraId="675195A3" w14:textId="77777777" w:rsidTr="007D4F4B">
        <w:trPr>
          <w:tblCellSpacing w:w="15" w:type="dxa"/>
          <w:jc w:val="center"/>
        </w:trPr>
        <w:tc>
          <w:tcPr>
            <w:tcW w:w="0" w:type="auto"/>
            <w:vAlign w:val="center"/>
            <w:hideMark/>
          </w:tcPr>
          <w:p w14:paraId="2C1D94CA" w14:textId="77777777" w:rsidR="007D4F4B" w:rsidRPr="007D4F4B" w:rsidRDefault="007D4F4B" w:rsidP="007D4F4B">
            <w:pPr>
              <w:ind w:firstLine="720"/>
              <w:jc w:val="center"/>
              <w:rPr>
                <w:b/>
                <w:bCs/>
              </w:rPr>
            </w:pPr>
            <w:r w:rsidRPr="007D4F4B">
              <w:rPr>
                <w:b/>
                <w:bCs/>
              </w:rPr>
              <w:t>egfr10ct</w:t>
            </w:r>
          </w:p>
        </w:tc>
        <w:tc>
          <w:tcPr>
            <w:tcW w:w="0" w:type="auto"/>
            <w:vAlign w:val="center"/>
            <w:hideMark/>
          </w:tcPr>
          <w:p w14:paraId="05E1DF54" w14:textId="77777777" w:rsidR="007D4F4B" w:rsidRPr="007D4F4B" w:rsidRDefault="007D4F4B" w:rsidP="007D4F4B">
            <w:pPr>
              <w:ind w:firstLine="720"/>
              <w:jc w:val="center"/>
            </w:pPr>
            <w:r w:rsidRPr="007D4F4B">
              <w:t>0.9335</w:t>
            </w:r>
          </w:p>
        </w:tc>
        <w:tc>
          <w:tcPr>
            <w:tcW w:w="0" w:type="auto"/>
            <w:vAlign w:val="center"/>
            <w:hideMark/>
          </w:tcPr>
          <w:p w14:paraId="45415A1B" w14:textId="77777777" w:rsidR="007D4F4B" w:rsidRPr="007D4F4B" w:rsidRDefault="007D4F4B" w:rsidP="007D4F4B">
            <w:pPr>
              <w:ind w:firstLine="720"/>
              <w:jc w:val="center"/>
            </w:pPr>
            <w:r w:rsidRPr="007D4F4B">
              <w:t>0.4330</w:t>
            </w:r>
          </w:p>
        </w:tc>
        <w:tc>
          <w:tcPr>
            <w:tcW w:w="0" w:type="auto"/>
            <w:vAlign w:val="center"/>
            <w:hideMark/>
          </w:tcPr>
          <w:p w14:paraId="3595E92C" w14:textId="77777777" w:rsidR="007D4F4B" w:rsidRPr="007D4F4B" w:rsidRDefault="007D4F4B" w:rsidP="007D4F4B">
            <w:pPr>
              <w:ind w:firstLine="720"/>
              <w:jc w:val="center"/>
            </w:pPr>
            <w:r w:rsidRPr="007D4F4B">
              <w:t>0.03110</w:t>
            </w:r>
          </w:p>
        </w:tc>
      </w:tr>
      <w:tr w:rsidR="007D4F4B" w:rsidRPr="007D4F4B" w14:paraId="7DE44495" w14:textId="77777777" w:rsidTr="007D4F4B">
        <w:trPr>
          <w:tblCellSpacing w:w="15" w:type="dxa"/>
          <w:jc w:val="center"/>
        </w:trPr>
        <w:tc>
          <w:tcPr>
            <w:tcW w:w="0" w:type="auto"/>
            <w:vAlign w:val="center"/>
            <w:hideMark/>
          </w:tcPr>
          <w:p w14:paraId="3FE680C8" w14:textId="77777777" w:rsidR="007D4F4B" w:rsidRPr="007D4F4B" w:rsidRDefault="007D4F4B" w:rsidP="007D4F4B">
            <w:pPr>
              <w:ind w:firstLine="720"/>
              <w:jc w:val="center"/>
            </w:pPr>
            <w:r w:rsidRPr="007D4F4B">
              <w:t>scr10ct</w:t>
            </w:r>
          </w:p>
        </w:tc>
        <w:tc>
          <w:tcPr>
            <w:tcW w:w="0" w:type="auto"/>
            <w:vAlign w:val="center"/>
            <w:hideMark/>
          </w:tcPr>
          <w:p w14:paraId="08E74815" w14:textId="77777777" w:rsidR="007D4F4B" w:rsidRPr="007D4F4B" w:rsidRDefault="007D4F4B" w:rsidP="007D4F4B">
            <w:pPr>
              <w:ind w:firstLine="720"/>
              <w:jc w:val="center"/>
            </w:pPr>
            <w:r w:rsidRPr="007D4F4B">
              <w:t>0.7589</w:t>
            </w:r>
          </w:p>
        </w:tc>
        <w:tc>
          <w:tcPr>
            <w:tcW w:w="0" w:type="auto"/>
            <w:vAlign w:val="center"/>
            <w:hideMark/>
          </w:tcPr>
          <w:p w14:paraId="2BC515C9" w14:textId="77777777" w:rsidR="007D4F4B" w:rsidRPr="007D4F4B" w:rsidRDefault="007D4F4B" w:rsidP="007D4F4B">
            <w:pPr>
              <w:ind w:firstLine="720"/>
              <w:jc w:val="center"/>
            </w:pPr>
            <w:r w:rsidRPr="007D4F4B">
              <w:t>0.5300</w:t>
            </w:r>
          </w:p>
        </w:tc>
        <w:tc>
          <w:tcPr>
            <w:tcW w:w="0" w:type="auto"/>
            <w:vAlign w:val="center"/>
            <w:hideMark/>
          </w:tcPr>
          <w:p w14:paraId="636283E5" w14:textId="77777777" w:rsidR="007D4F4B" w:rsidRPr="007D4F4B" w:rsidRDefault="007D4F4B" w:rsidP="007D4F4B">
            <w:pPr>
              <w:ind w:firstLine="720"/>
              <w:jc w:val="center"/>
            </w:pPr>
            <w:r w:rsidRPr="007D4F4B">
              <w:t>0.15218</w:t>
            </w:r>
          </w:p>
        </w:tc>
      </w:tr>
      <w:tr w:rsidR="007D4F4B" w:rsidRPr="007D4F4B" w14:paraId="586A7EA1" w14:textId="77777777" w:rsidTr="007D4F4B">
        <w:trPr>
          <w:tblCellSpacing w:w="15" w:type="dxa"/>
          <w:jc w:val="center"/>
        </w:trPr>
        <w:tc>
          <w:tcPr>
            <w:tcW w:w="0" w:type="auto"/>
            <w:vAlign w:val="center"/>
            <w:hideMark/>
          </w:tcPr>
          <w:p w14:paraId="3927F12E" w14:textId="77777777" w:rsidR="007D4F4B" w:rsidRPr="007D4F4B" w:rsidRDefault="007D4F4B" w:rsidP="007D4F4B">
            <w:pPr>
              <w:ind w:firstLine="720"/>
              <w:jc w:val="center"/>
            </w:pPr>
            <w:r w:rsidRPr="007D4F4B">
              <w:t>chol1</w:t>
            </w:r>
          </w:p>
        </w:tc>
        <w:tc>
          <w:tcPr>
            <w:tcW w:w="0" w:type="auto"/>
            <w:vAlign w:val="center"/>
            <w:hideMark/>
          </w:tcPr>
          <w:p w14:paraId="4C5C3EA9" w14:textId="77777777" w:rsidR="007D4F4B" w:rsidRPr="007D4F4B" w:rsidRDefault="007D4F4B" w:rsidP="007D4F4B">
            <w:pPr>
              <w:ind w:firstLine="720"/>
              <w:jc w:val="center"/>
            </w:pPr>
            <w:r w:rsidRPr="007D4F4B">
              <w:t>-0.2769</w:t>
            </w:r>
          </w:p>
        </w:tc>
        <w:tc>
          <w:tcPr>
            <w:tcW w:w="0" w:type="auto"/>
            <w:vAlign w:val="center"/>
            <w:hideMark/>
          </w:tcPr>
          <w:p w14:paraId="09DCC824" w14:textId="77777777" w:rsidR="007D4F4B" w:rsidRPr="007D4F4B" w:rsidRDefault="007D4F4B" w:rsidP="007D4F4B">
            <w:pPr>
              <w:ind w:firstLine="720"/>
              <w:jc w:val="center"/>
            </w:pPr>
            <w:r w:rsidRPr="007D4F4B">
              <w:t>0.1984</w:t>
            </w:r>
          </w:p>
        </w:tc>
        <w:tc>
          <w:tcPr>
            <w:tcW w:w="0" w:type="auto"/>
            <w:vAlign w:val="center"/>
            <w:hideMark/>
          </w:tcPr>
          <w:p w14:paraId="18F1FA7B" w14:textId="77777777" w:rsidR="007D4F4B" w:rsidRPr="007D4F4B" w:rsidRDefault="007D4F4B" w:rsidP="007D4F4B">
            <w:pPr>
              <w:ind w:firstLine="720"/>
              <w:jc w:val="center"/>
            </w:pPr>
            <w:r w:rsidRPr="007D4F4B">
              <w:t>0.16286</w:t>
            </w:r>
          </w:p>
        </w:tc>
      </w:tr>
      <w:tr w:rsidR="007D4F4B" w:rsidRPr="007D4F4B" w14:paraId="3FAEAE69" w14:textId="77777777" w:rsidTr="007D4F4B">
        <w:trPr>
          <w:tblCellSpacing w:w="15" w:type="dxa"/>
          <w:jc w:val="center"/>
        </w:trPr>
        <w:tc>
          <w:tcPr>
            <w:tcW w:w="0" w:type="auto"/>
            <w:vAlign w:val="center"/>
            <w:hideMark/>
          </w:tcPr>
          <w:p w14:paraId="0888DE74" w14:textId="77777777" w:rsidR="007D4F4B" w:rsidRPr="007D4F4B" w:rsidRDefault="007D4F4B" w:rsidP="007D4F4B">
            <w:pPr>
              <w:ind w:firstLine="720"/>
              <w:jc w:val="center"/>
            </w:pPr>
            <w:r w:rsidRPr="007D4F4B">
              <w:t>bmi1obese</w:t>
            </w:r>
          </w:p>
        </w:tc>
        <w:tc>
          <w:tcPr>
            <w:tcW w:w="0" w:type="auto"/>
            <w:vAlign w:val="center"/>
            <w:hideMark/>
          </w:tcPr>
          <w:p w14:paraId="05CAB434" w14:textId="77777777" w:rsidR="007D4F4B" w:rsidRPr="007D4F4B" w:rsidRDefault="007D4F4B" w:rsidP="007D4F4B">
            <w:pPr>
              <w:ind w:firstLine="720"/>
              <w:jc w:val="center"/>
            </w:pPr>
            <w:r w:rsidRPr="007D4F4B">
              <w:t>0.8495</w:t>
            </w:r>
          </w:p>
        </w:tc>
        <w:tc>
          <w:tcPr>
            <w:tcW w:w="0" w:type="auto"/>
            <w:vAlign w:val="center"/>
            <w:hideMark/>
          </w:tcPr>
          <w:p w14:paraId="4C6FDAE0" w14:textId="77777777" w:rsidR="007D4F4B" w:rsidRPr="007D4F4B" w:rsidRDefault="007D4F4B" w:rsidP="007D4F4B">
            <w:pPr>
              <w:ind w:firstLine="720"/>
              <w:jc w:val="center"/>
            </w:pPr>
            <w:r w:rsidRPr="007D4F4B">
              <w:t>0.7017</w:t>
            </w:r>
          </w:p>
        </w:tc>
        <w:tc>
          <w:tcPr>
            <w:tcW w:w="0" w:type="auto"/>
            <w:vAlign w:val="center"/>
            <w:hideMark/>
          </w:tcPr>
          <w:p w14:paraId="1A6D519D" w14:textId="77777777" w:rsidR="007D4F4B" w:rsidRPr="007D4F4B" w:rsidRDefault="007D4F4B" w:rsidP="007D4F4B">
            <w:pPr>
              <w:ind w:firstLine="720"/>
              <w:jc w:val="center"/>
            </w:pPr>
            <w:r w:rsidRPr="007D4F4B">
              <w:t>0.22602</w:t>
            </w:r>
          </w:p>
        </w:tc>
      </w:tr>
      <w:tr w:rsidR="007D4F4B" w:rsidRPr="007D4F4B" w14:paraId="09C61737" w14:textId="77777777" w:rsidTr="007D4F4B">
        <w:trPr>
          <w:tblCellSpacing w:w="15" w:type="dxa"/>
          <w:jc w:val="center"/>
        </w:trPr>
        <w:tc>
          <w:tcPr>
            <w:tcW w:w="0" w:type="auto"/>
            <w:vAlign w:val="center"/>
            <w:hideMark/>
          </w:tcPr>
          <w:p w14:paraId="2B65D547" w14:textId="77777777" w:rsidR="007D4F4B" w:rsidRPr="007D4F4B" w:rsidRDefault="007D4F4B" w:rsidP="007D4F4B">
            <w:pPr>
              <w:ind w:firstLine="720"/>
              <w:jc w:val="center"/>
            </w:pPr>
            <w:r w:rsidRPr="007D4F4B">
              <w:t>bmi1overwgt</w:t>
            </w:r>
          </w:p>
        </w:tc>
        <w:tc>
          <w:tcPr>
            <w:tcW w:w="0" w:type="auto"/>
            <w:vAlign w:val="center"/>
            <w:hideMark/>
          </w:tcPr>
          <w:p w14:paraId="7CB3C42E" w14:textId="77777777" w:rsidR="007D4F4B" w:rsidRPr="007D4F4B" w:rsidRDefault="007D4F4B" w:rsidP="007D4F4B">
            <w:pPr>
              <w:ind w:firstLine="720"/>
              <w:jc w:val="center"/>
            </w:pPr>
            <w:r w:rsidRPr="007D4F4B">
              <w:t>-0.4768</w:t>
            </w:r>
          </w:p>
        </w:tc>
        <w:tc>
          <w:tcPr>
            <w:tcW w:w="0" w:type="auto"/>
            <w:vAlign w:val="center"/>
            <w:hideMark/>
          </w:tcPr>
          <w:p w14:paraId="177A0C2E" w14:textId="77777777" w:rsidR="007D4F4B" w:rsidRPr="007D4F4B" w:rsidRDefault="007D4F4B" w:rsidP="007D4F4B">
            <w:pPr>
              <w:ind w:firstLine="720"/>
              <w:jc w:val="center"/>
            </w:pPr>
            <w:r w:rsidRPr="007D4F4B">
              <w:t>0.4767</w:t>
            </w:r>
          </w:p>
        </w:tc>
        <w:tc>
          <w:tcPr>
            <w:tcW w:w="0" w:type="auto"/>
            <w:vAlign w:val="center"/>
            <w:hideMark/>
          </w:tcPr>
          <w:p w14:paraId="56ED6D0F" w14:textId="77777777" w:rsidR="007D4F4B" w:rsidRPr="007D4F4B" w:rsidRDefault="007D4F4B" w:rsidP="007D4F4B">
            <w:pPr>
              <w:ind w:firstLine="720"/>
              <w:jc w:val="center"/>
            </w:pPr>
            <w:r w:rsidRPr="007D4F4B">
              <w:t>0.31725</w:t>
            </w:r>
          </w:p>
        </w:tc>
      </w:tr>
      <w:tr w:rsidR="007D4F4B" w:rsidRPr="007D4F4B" w14:paraId="5359848D" w14:textId="77777777" w:rsidTr="007D4F4B">
        <w:trPr>
          <w:tblCellSpacing w:w="15" w:type="dxa"/>
          <w:jc w:val="center"/>
        </w:trPr>
        <w:tc>
          <w:tcPr>
            <w:tcW w:w="0" w:type="auto"/>
            <w:vAlign w:val="center"/>
            <w:hideMark/>
          </w:tcPr>
          <w:p w14:paraId="0F754711" w14:textId="13D9428B" w:rsidR="007D4F4B" w:rsidRPr="007D4F4B" w:rsidRDefault="007D4F4B" w:rsidP="007D4F4B">
            <w:pPr>
              <w:ind w:firstLine="720"/>
              <w:jc w:val="center"/>
              <w:rPr>
                <w:b/>
                <w:bCs/>
              </w:rPr>
            </w:pPr>
            <w:r>
              <w:rPr>
                <w:b/>
                <w:bCs/>
              </w:rPr>
              <w:t>b</w:t>
            </w:r>
            <w:r w:rsidRPr="007D4F4B">
              <w:rPr>
                <w:b/>
                <w:bCs/>
              </w:rPr>
              <w:t>mi</w:t>
            </w:r>
            <w:r>
              <w:rPr>
                <w:b/>
                <w:bCs/>
              </w:rPr>
              <w:t>1 (baixo peso)</w:t>
            </w:r>
          </w:p>
        </w:tc>
        <w:tc>
          <w:tcPr>
            <w:tcW w:w="0" w:type="auto"/>
            <w:vAlign w:val="center"/>
            <w:hideMark/>
          </w:tcPr>
          <w:p w14:paraId="2133FF7D" w14:textId="77777777" w:rsidR="007D4F4B" w:rsidRPr="007D4F4B" w:rsidRDefault="007D4F4B" w:rsidP="007D4F4B">
            <w:pPr>
              <w:ind w:firstLine="720"/>
              <w:jc w:val="center"/>
            </w:pPr>
            <w:r w:rsidRPr="007D4F4B">
              <w:t>1.2591</w:t>
            </w:r>
          </w:p>
        </w:tc>
        <w:tc>
          <w:tcPr>
            <w:tcW w:w="0" w:type="auto"/>
            <w:vAlign w:val="center"/>
            <w:hideMark/>
          </w:tcPr>
          <w:p w14:paraId="62DD2D9C" w14:textId="77777777" w:rsidR="007D4F4B" w:rsidRPr="007D4F4B" w:rsidRDefault="007D4F4B" w:rsidP="007D4F4B">
            <w:pPr>
              <w:ind w:firstLine="720"/>
              <w:jc w:val="center"/>
            </w:pPr>
            <w:r w:rsidRPr="007D4F4B">
              <w:t>0.5715</w:t>
            </w:r>
          </w:p>
        </w:tc>
        <w:tc>
          <w:tcPr>
            <w:tcW w:w="0" w:type="auto"/>
            <w:vAlign w:val="center"/>
            <w:hideMark/>
          </w:tcPr>
          <w:p w14:paraId="54BE3AA6" w14:textId="77777777" w:rsidR="007D4F4B" w:rsidRPr="007D4F4B" w:rsidRDefault="007D4F4B" w:rsidP="007D4F4B">
            <w:pPr>
              <w:ind w:firstLine="720"/>
              <w:jc w:val="center"/>
            </w:pPr>
            <w:r w:rsidRPr="007D4F4B">
              <w:t>0.02758</w:t>
            </w:r>
          </w:p>
        </w:tc>
      </w:tr>
      <w:tr w:rsidR="007D4F4B" w:rsidRPr="007D4F4B" w14:paraId="68FC8370" w14:textId="77777777" w:rsidTr="007D4F4B">
        <w:trPr>
          <w:tblCellSpacing w:w="15" w:type="dxa"/>
          <w:jc w:val="center"/>
        </w:trPr>
        <w:tc>
          <w:tcPr>
            <w:tcW w:w="0" w:type="auto"/>
            <w:tcBorders>
              <w:bottom w:val="single" w:sz="4" w:space="0" w:color="auto"/>
            </w:tcBorders>
            <w:vAlign w:val="center"/>
            <w:hideMark/>
          </w:tcPr>
          <w:p w14:paraId="2C3EEB8B" w14:textId="77777777" w:rsidR="007D4F4B" w:rsidRPr="007D4F4B" w:rsidRDefault="007D4F4B" w:rsidP="007D4F4B">
            <w:pPr>
              <w:ind w:firstLine="720"/>
              <w:jc w:val="center"/>
              <w:rPr>
                <w:b/>
                <w:bCs/>
              </w:rPr>
            </w:pPr>
            <w:r w:rsidRPr="007D4F4B">
              <w:rPr>
                <w:b/>
                <w:bCs/>
              </w:rPr>
              <w:t>age1</w:t>
            </w:r>
          </w:p>
        </w:tc>
        <w:tc>
          <w:tcPr>
            <w:tcW w:w="0" w:type="auto"/>
            <w:tcBorders>
              <w:bottom w:val="single" w:sz="4" w:space="0" w:color="auto"/>
            </w:tcBorders>
            <w:vAlign w:val="center"/>
            <w:hideMark/>
          </w:tcPr>
          <w:p w14:paraId="04DEF091" w14:textId="77777777" w:rsidR="007D4F4B" w:rsidRPr="007D4F4B" w:rsidRDefault="007D4F4B" w:rsidP="007D4F4B">
            <w:pPr>
              <w:ind w:firstLine="720"/>
              <w:jc w:val="center"/>
            </w:pPr>
            <w:r w:rsidRPr="007D4F4B">
              <w:t>0.6581</w:t>
            </w:r>
          </w:p>
        </w:tc>
        <w:tc>
          <w:tcPr>
            <w:tcW w:w="0" w:type="auto"/>
            <w:tcBorders>
              <w:bottom w:val="single" w:sz="4" w:space="0" w:color="auto"/>
            </w:tcBorders>
            <w:vAlign w:val="center"/>
            <w:hideMark/>
          </w:tcPr>
          <w:p w14:paraId="77BF9F92" w14:textId="77777777" w:rsidR="007D4F4B" w:rsidRPr="007D4F4B" w:rsidRDefault="007D4F4B" w:rsidP="007D4F4B">
            <w:pPr>
              <w:ind w:firstLine="720"/>
              <w:jc w:val="center"/>
            </w:pPr>
            <w:r w:rsidRPr="007D4F4B">
              <w:t>0.2398</w:t>
            </w:r>
          </w:p>
        </w:tc>
        <w:tc>
          <w:tcPr>
            <w:tcW w:w="0" w:type="auto"/>
            <w:tcBorders>
              <w:bottom w:val="single" w:sz="4" w:space="0" w:color="auto"/>
            </w:tcBorders>
            <w:vAlign w:val="center"/>
            <w:hideMark/>
          </w:tcPr>
          <w:p w14:paraId="445D607E" w14:textId="77777777" w:rsidR="007D4F4B" w:rsidRPr="007D4F4B" w:rsidRDefault="007D4F4B" w:rsidP="007D4F4B">
            <w:pPr>
              <w:ind w:firstLine="720"/>
              <w:jc w:val="center"/>
            </w:pPr>
            <w:r w:rsidRPr="007D4F4B">
              <w:t>0.00606</w:t>
            </w:r>
          </w:p>
        </w:tc>
      </w:tr>
    </w:tbl>
    <w:p w14:paraId="525D6571" w14:textId="77777777" w:rsidR="00BE724B" w:rsidRDefault="00BE724B" w:rsidP="00BE724B">
      <w:pPr>
        <w:ind w:firstLine="720"/>
        <w:jc w:val="center"/>
      </w:pPr>
    </w:p>
    <w:p w14:paraId="1786C9E5" w14:textId="549AAD5A" w:rsidR="00BF1374" w:rsidRDefault="00BF1374" w:rsidP="00BF1374">
      <w:pPr>
        <w:ind w:firstLine="720"/>
      </w:pPr>
      <w:r>
        <w:lastRenderedPageBreak/>
        <w:t xml:space="preserve">Observando a Tabela </w:t>
      </w:r>
      <w:r w:rsidR="00887C52">
        <w:t>5</w:t>
      </w:r>
      <w:r>
        <w:t xml:space="preserve">, temos as mesmas interpretações da Tabela </w:t>
      </w:r>
      <w:r w:rsidR="00887C52">
        <w:t>3</w:t>
      </w:r>
      <w:r>
        <w:t xml:space="preserve">, com uma única diferença: O AIC do modelo da Tabela 2 é de 215.65, enquanto o do </w:t>
      </w:r>
      <w:proofErr w:type="spellStart"/>
      <w:r>
        <w:t>StepWise</w:t>
      </w:r>
      <w:proofErr w:type="spellEnd"/>
      <w:r>
        <w:t>, 204.08.</w:t>
      </w:r>
    </w:p>
    <w:p w14:paraId="78ABD828" w14:textId="12DA99C9" w:rsidR="00C27809" w:rsidRDefault="00887C52" w:rsidP="00887C52">
      <w:pPr>
        <w:ind w:firstLine="720"/>
      </w:pPr>
      <w:r>
        <w:tab/>
        <w:t>Observando as ODDS:</w:t>
      </w:r>
    </w:p>
    <w:p w14:paraId="6B0F1DC4" w14:textId="10232209" w:rsidR="00E567F4" w:rsidRDefault="00E567F4" w:rsidP="00E567F4">
      <w:pPr>
        <w:jc w:val="center"/>
      </w:pPr>
      <w:r w:rsidRPr="00523C1A">
        <w:t xml:space="preserve">Tabela </w:t>
      </w:r>
      <w:r w:rsidR="00630D48">
        <w:t>6</w:t>
      </w:r>
      <w:r>
        <w:t xml:space="preserve"> – </w:t>
      </w:r>
      <w:proofErr w:type="spellStart"/>
      <w:r w:rsidR="00630D48">
        <w:t>Odds</w:t>
      </w:r>
      <w:proofErr w:type="spellEnd"/>
      <w:r w:rsidR="00630D48">
        <w:t xml:space="preserve"> </w:t>
      </w:r>
      <w:proofErr w:type="spellStart"/>
      <w:r w:rsidR="00630D48">
        <w:t>Ratio</w:t>
      </w:r>
      <w:proofErr w:type="spellEnd"/>
      <w:r w:rsidR="00630D48">
        <w:t xml:space="preserve"> das variáveis</w:t>
      </w:r>
      <w:r>
        <w:t xml:space="preserve"> (Modelo Completo</w:t>
      </w:r>
      <w:r w:rsidR="00630D48">
        <w:t xml:space="preserve"> padronizado</w:t>
      </w:r>
      <w:r>
        <w:t xml:space="preserve">) </w:t>
      </w:r>
      <w:proofErr w:type="spellStart"/>
      <w:r>
        <w:t>StepWise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686"/>
        <w:gridCol w:w="953"/>
        <w:gridCol w:w="1174"/>
        <w:gridCol w:w="3542"/>
      </w:tblGrid>
      <w:tr w:rsidR="00E567F4" w:rsidRPr="00E567F4" w14:paraId="41F44371" w14:textId="77777777" w:rsidTr="00AF0836">
        <w:trPr>
          <w:trHeight w:val="408"/>
          <w:tblHeader/>
          <w:tblCellSpacing w:w="15" w:type="dxa"/>
        </w:trPr>
        <w:tc>
          <w:tcPr>
            <w:tcW w:w="0" w:type="auto"/>
            <w:tcBorders>
              <w:top w:val="single" w:sz="4" w:space="0" w:color="auto"/>
              <w:bottom w:val="single" w:sz="4" w:space="0" w:color="auto"/>
            </w:tcBorders>
            <w:vAlign w:val="center"/>
            <w:hideMark/>
          </w:tcPr>
          <w:p w14:paraId="72475CA6" w14:textId="77777777" w:rsidR="00E567F4" w:rsidRPr="00E567F4" w:rsidRDefault="00E567F4" w:rsidP="00E567F4">
            <w:pPr>
              <w:jc w:val="center"/>
              <w:rPr>
                <w:b/>
                <w:bCs/>
              </w:rPr>
            </w:pPr>
            <w:r w:rsidRPr="00E567F4">
              <w:rPr>
                <w:b/>
                <w:bCs/>
              </w:rPr>
              <w:t>Variável</w:t>
            </w:r>
          </w:p>
        </w:tc>
        <w:tc>
          <w:tcPr>
            <w:tcW w:w="1656" w:type="dxa"/>
            <w:tcBorders>
              <w:top w:val="single" w:sz="4" w:space="0" w:color="auto"/>
              <w:bottom w:val="single" w:sz="4" w:space="0" w:color="auto"/>
            </w:tcBorders>
            <w:vAlign w:val="center"/>
            <w:hideMark/>
          </w:tcPr>
          <w:p w14:paraId="36BA4996" w14:textId="77777777" w:rsidR="00E567F4" w:rsidRPr="00E567F4" w:rsidRDefault="00E567F4" w:rsidP="00E567F4">
            <w:pPr>
              <w:jc w:val="center"/>
              <w:rPr>
                <w:b/>
                <w:bCs/>
              </w:rPr>
            </w:pPr>
            <w:r w:rsidRPr="00E567F4">
              <w:rPr>
                <w:b/>
                <w:bCs/>
              </w:rPr>
              <w:t>OR (Razão de Chances)</w:t>
            </w:r>
          </w:p>
        </w:tc>
        <w:tc>
          <w:tcPr>
            <w:tcW w:w="923" w:type="dxa"/>
            <w:tcBorders>
              <w:top w:val="single" w:sz="4" w:space="0" w:color="auto"/>
              <w:bottom w:val="single" w:sz="4" w:space="0" w:color="auto"/>
            </w:tcBorders>
            <w:vAlign w:val="center"/>
            <w:hideMark/>
          </w:tcPr>
          <w:p w14:paraId="23A5CDF2" w14:textId="77777777" w:rsidR="00E567F4" w:rsidRPr="00E567F4" w:rsidRDefault="00E567F4" w:rsidP="00E567F4">
            <w:pPr>
              <w:jc w:val="center"/>
              <w:rPr>
                <w:b/>
                <w:bCs/>
              </w:rPr>
            </w:pPr>
            <w:r w:rsidRPr="00E567F4">
              <w:rPr>
                <w:b/>
                <w:bCs/>
              </w:rPr>
              <w:t>IC 2.5%</w:t>
            </w:r>
          </w:p>
        </w:tc>
        <w:tc>
          <w:tcPr>
            <w:tcW w:w="1144" w:type="dxa"/>
            <w:tcBorders>
              <w:top w:val="single" w:sz="4" w:space="0" w:color="auto"/>
              <w:bottom w:val="single" w:sz="4" w:space="0" w:color="auto"/>
            </w:tcBorders>
            <w:vAlign w:val="center"/>
            <w:hideMark/>
          </w:tcPr>
          <w:p w14:paraId="2ADA7736" w14:textId="77777777" w:rsidR="00E567F4" w:rsidRPr="00E567F4" w:rsidRDefault="00E567F4" w:rsidP="00E567F4">
            <w:pPr>
              <w:jc w:val="center"/>
              <w:rPr>
                <w:b/>
                <w:bCs/>
              </w:rPr>
            </w:pPr>
            <w:r w:rsidRPr="00E567F4">
              <w:rPr>
                <w:b/>
                <w:bCs/>
              </w:rPr>
              <w:t>IC 97.5%</w:t>
            </w:r>
          </w:p>
        </w:tc>
        <w:tc>
          <w:tcPr>
            <w:tcW w:w="3497" w:type="dxa"/>
            <w:tcBorders>
              <w:top w:val="single" w:sz="4" w:space="0" w:color="auto"/>
              <w:bottom w:val="single" w:sz="4" w:space="0" w:color="auto"/>
            </w:tcBorders>
            <w:vAlign w:val="center"/>
            <w:hideMark/>
          </w:tcPr>
          <w:p w14:paraId="1A1C123C" w14:textId="77777777" w:rsidR="00E567F4" w:rsidRPr="00E567F4" w:rsidRDefault="00E567F4" w:rsidP="00E567F4">
            <w:pPr>
              <w:jc w:val="center"/>
              <w:rPr>
                <w:b/>
                <w:bCs/>
              </w:rPr>
            </w:pPr>
            <w:r w:rsidRPr="00E567F4">
              <w:rPr>
                <w:b/>
                <w:bCs/>
              </w:rPr>
              <w:t>Interpretação</w:t>
            </w:r>
          </w:p>
        </w:tc>
      </w:tr>
      <w:tr w:rsidR="00E567F4" w:rsidRPr="00E567F4" w14:paraId="7652CCAD" w14:textId="77777777" w:rsidTr="00AF0836">
        <w:trPr>
          <w:trHeight w:val="408"/>
          <w:tblCellSpacing w:w="15" w:type="dxa"/>
        </w:trPr>
        <w:tc>
          <w:tcPr>
            <w:tcW w:w="0" w:type="auto"/>
            <w:vAlign w:val="center"/>
            <w:hideMark/>
          </w:tcPr>
          <w:p w14:paraId="52CC1001" w14:textId="77777777" w:rsidR="00E567F4" w:rsidRPr="00E567F4" w:rsidRDefault="00E567F4" w:rsidP="00E567F4">
            <w:pPr>
              <w:jc w:val="center"/>
            </w:pPr>
            <w:r w:rsidRPr="00E567F4">
              <w:t>(Intercepto)</w:t>
            </w:r>
          </w:p>
        </w:tc>
        <w:tc>
          <w:tcPr>
            <w:tcW w:w="1656" w:type="dxa"/>
            <w:vAlign w:val="center"/>
            <w:hideMark/>
          </w:tcPr>
          <w:p w14:paraId="798EDAEA" w14:textId="77777777" w:rsidR="00E567F4" w:rsidRPr="00E567F4" w:rsidRDefault="00E567F4" w:rsidP="00E567F4">
            <w:pPr>
              <w:jc w:val="center"/>
            </w:pPr>
            <w:r w:rsidRPr="00E567F4">
              <w:t>0.370</w:t>
            </w:r>
          </w:p>
        </w:tc>
        <w:tc>
          <w:tcPr>
            <w:tcW w:w="923" w:type="dxa"/>
            <w:vAlign w:val="center"/>
            <w:hideMark/>
          </w:tcPr>
          <w:p w14:paraId="78713A11" w14:textId="77777777" w:rsidR="00E567F4" w:rsidRPr="00E567F4" w:rsidRDefault="00E567F4" w:rsidP="00E567F4">
            <w:pPr>
              <w:jc w:val="center"/>
            </w:pPr>
            <w:r w:rsidRPr="00E567F4">
              <w:t>0.202</w:t>
            </w:r>
          </w:p>
        </w:tc>
        <w:tc>
          <w:tcPr>
            <w:tcW w:w="1144" w:type="dxa"/>
            <w:vAlign w:val="center"/>
            <w:hideMark/>
          </w:tcPr>
          <w:p w14:paraId="2ACD9025" w14:textId="77777777" w:rsidR="00E567F4" w:rsidRPr="00E567F4" w:rsidRDefault="00E567F4" w:rsidP="00E567F4">
            <w:pPr>
              <w:jc w:val="center"/>
            </w:pPr>
            <w:r w:rsidRPr="00E567F4">
              <w:t>0.674</w:t>
            </w:r>
          </w:p>
        </w:tc>
        <w:tc>
          <w:tcPr>
            <w:tcW w:w="3497" w:type="dxa"/>
            <w:vAlign w:val="center"/>
            <w:hideMark/>
          </w:tcPr>
          <w:p w14:paraId="2B1F998F" w14:textId="08AECB12" w:rsidR="00E567F4" w:rsidRPr="00E567F4" w:rsidRDefault="004A31FF" w:rsidP="00E567F4">
            <w:pPr>
              <w:jc w:val="center"/>
            </w:pPr>
            <w:r>
              <w:t>-</w:t>
            </w:r>
          </w:p>
        </w:tc>
      </w:tr>
      <w:tr w:rsidR="00E567F4" w:rsidRPr="00E567F4" w14:paraId="3F0101EA" w14:textId="77777777" w:rsidTr="00AF0836">
        <w:trPr>
          <w:trHeight w:val="408"/>
          <w:tblCellSpacing w:w="15" w:type="dxa"/>
        </w:trPr>
        <w:tc>
          <w:tcPr>
            <w:tcW w:w="0" w:type="auto"/>
            <w:tcBorders>
              <w:top w:val="single" w:sz="4" w:space="0" w:color="auto"/>
            </w:tcBorders>
            <w:vAlign w:val="center"/>
            <w:hideMark/>
          </w:tcPr>
          <w:p w14:paraId="6182FEDC" w14:textId="77777777" w:rsidR="00E567F4" w:rsidRPr="00E567F4" w:rsidRDefault="00E567F4" w:rsidP="00E567F4">
            <w:pPr>
              <w:jc w:val="center"/>
            </w:pPr>
            <w:proofErr w:type="spellStart"/>
            <w:r w:rsidRPr="00E567F4">
              <w:rPr>
                <w:b/>
                <w:bCs/>
              </w:rPr>
              <w:t>sexmale</w:t>
            </w:r>
            <w:proofErr w:type="spellEnd"/>
          </w:p>
        </w:tc>
        <w:tc>
          <w:tcPr>
            <w:tcW w:w="1656" w:type="dxa"/>
            <w:tcBorders>
              <w:top w:val="single" w:sz="4" w:space="0" w:color="auto"/>
            </w:tcBorders>
            <w:vAlign w:val="center"/>
            <w:hideMark/>
          </w:tcPr>
          <w:p w14:paraId="79781B0E" w14:textId="77777777" w:rsidR="00E567F4" w:rsidRPr="00E567F4" w:rsidRDefault="00E567F4" w:rsidP="00E567F4">
            <w:pPr>
              <w:jc w:val="center"/>
            </w:pPr>
            <w:r w:rsidRPr="00E567F4">
              <w:t>0.319</w:t>
            </w:r>
          </w:p>
        </w:tc>
        <w:tc>
          <w:tcPr>
            <w:tcW w:w="923" w:type="dxa"/>
            <w:tcBorders>
              <w:top w:val="single" w:sz="4" w:space="0" w:color="auto"/>
            </w:tcBorders>
            <w:vAlign w:val="center"/>
            <w:hideMark/>
          </w:tcPr>
          <w:p w14:paraId="0FB2DFD3" w14:textId="77777777" w:rsidR="00E567F4" w:rsidRPr="00E567F4" w:rsidRDefault="00E567F4" w:rsidP="00E567F4">
            <w:pPr>
              <w:jc w:val="center"/>
            </w:pPr>
            <w:r w:rsidRPr="00E567F4">
              <w:t>0.129</w:t>
            </w:r>
          </w:p>
        </w:tc>
        <w:tc>
          <w:tcPr>
            <w:tcW w:w="1144" w:type="dxa"/>
            <w:tcBorders>
              <w:top w:val="single" w:sz="4" w:space="0" w:color="auto"/>
            </w:tcBorders>
            <w:vAlign w:val="center"/>
            <w:hideMark/>
          </w:tcPr>
          <w:p w14:paraId="5C415F51" w14:textId="77777777" w:rsidR="00E567F4" w:rsidRPr="00E567F4" w:rsidRDefault="00E567F4" w:rsidP="00E567F4">
            <w:pPr>
              <w:jc w:val="center"/>
            </w:pPr>
            <w:r w:rsidRPr="00E567F4">
              <w:t>0.718</w:t>
            </w:r>
          </w:p>
        </w:tc>
        <w:tc>
          <w:tcPr>
            <w:tcW w:w="3497" w:type="dxa"/>
            <w:tcBorders>
              <w:top w:val="single" w:sz="4" w:space="0" w:color="auto"/>
            </w:tcBorders>
            <w:vAlign w:val="center"/>
            <w:hideMark/>
          </w:tcPr>
          <w:p w14:paraId="52F29312" w14:textId="77777777" w:rsidR="00E567F4" w:rsidRPr="00E567F4" w:rsidRDefault="00E567F4" w:rsidP="00E567F4">
            <w:pPr>
              <w:jc w:val="center"/>
            </w:pPr>
            <w:r w:rsidRPr="00E567F4">
              <w:t xml:space="preserve">Homens têm menor chance de </w:t>
            </w:r>
            <w:proofErr w:type="spellStart"/>
            <w:r w:rsidRPr="00E567F4">
              <w:t>nefrotoxicidade</w:t>
            </w:r>
            <w:proofErr w:type="spellEnd"/>
            <w:r w:rsidRPr="00E567F4">
              <w:t xml:space="preserve"> do que mulheres</w:t>
            </w:r>
          </w:p>
        </w:tc>
      </w:tr>
      <w:tr w:rsidR="00E567F4" w:rsidRPr="00E567F4" w14:paraId="1BCB1A8E" w14:textId="77777777" w:rsidTr="00AF0836">
        <w:trPr>
          <w:trHeight w:val="408"/>
          <w:tblCellSpacing w:w="15" w:type="dxa"/>
        </w:trPr>
        <w:tc>
          <w:tcPr>
            <w:tcW w:w="0" w:type="auto"/>
            <w:tcBorders>
              <w:top w:val="single" w:sz="4" w:space="0" w:color="auto"/>
            </w:tcBorders>
            <w:vAlign w:val="center"/>
            <w:hideMark/>
          </w:tcPr>
          <w:p w14:paraId="24B348D3" w14:textId="77777777" w:rsidR="00E567F4" w:rsidRPr="00E567F4" w:rsidRDefault="00E567F4" w:rsidP="00E567F4">
            <w:pPr>
              <w:jc w:val="center"/>
            </w:pPr>
            <w:r w:rsidRPr="00E567F4">
              <w:rPr>
                <w:b/>
                <w:bCs/>
              </w:rPr>
              <w:t>egfr10ct</w:t>
            </w:r>
          </w:p>
        </w:tc>
        <w:tc>
          <w:tcPr>
            <w:tcW w:w="1656" w:type="dxa"/>
            <w:tcBorders>
              <w:top w:val="single" w:sz="4" w:space="0" w:color="auto"/>
            </w:tcBorders>
            <w:vAlign w:val="center"/>
            <w:hideMark/>
          </w:tcPr>
          <w:p w14:paraId="0CFD7FD3" w14:textId="77777777" w:rsidR="00E567F4" w:rsidRPr="00E567F4" w:rsidRDefault="00E567F4" w:rsidP="00E567F4">
            <w:pPr>
              <w:jc w:val="center"/>
            </w:pPr>
            <w:r w:rsidRPr="00E567F4">
              <w:t>2.543</w:t>
            </w:r>
          </w:p>
        </w:tc>
        <w:tc>
          <w:tcPr>
            <w:tcW w:w="923" w:type="dxa"/>
            <w:tcBorders>
              <w:top w:val="single" w:sz="4" w:space="0" w:color="auto"/>
            </w:tcBorders>
            <w:vAlign w:val="center"/>
            <w:hideMark/>
          </w:tcPr>
          <w:p w14:paraId="741D8BD4" w14:textId="77777777" w:rsidR="00E567F4" w:rsidRPr="00E567F4" w:rsidRDefault="00E567F4" w:rsidP="00E567F4">
            <w:pPr>
              <w:jc w:val="center"/>
            </w:pPr>
            <w:r w:rsidRPr="00E567F4">
              <w:t>1.297</w:t>
            </w:r>
          </w:p>
        </w:tc>
        <w:tc>
          <w:tcPr>
            <w:tcW w:w="1144" w:type="dxa"/>
            <w:tcBorders>
              <w:top w:val="single" w:sz="4" w:space="0" w:color="auto"/>
            </w:tcBorders>
            <w:vAlign w:val="center"/>
            <w:hideMark/>
          </w:tcPr>
          <w:p w14:paraId="2C8A3D7A" w14:textId="77777777" w:rsidR="00E567F4" w:rsidRPr="00E567F4" w:rsidRDefault="00E567F4" w:rsidP="00E567F4">
            <w:pPr>
              <w:jc w:val="center"/>
            </w:pPr>
            <w:r w:rsidRPr="00E567F4">
              <w:t>6.866</w:t>
            </w:r>
          </w:p>
        </w:tc>
        <w:tc>
          <w:tcPr>
            <w:tcW w:w="3497" w:type="dxa"/>
            <w:tcBorders>
              <w:top w:val="single" w:sz="4" w:space="0" w:color="auto"/>
            </w:tcBorders>
            <w:vAlign w:val="center"/>
            <w:hideMark/>
          </w:tcPr>
          <w:p w14:paraId="4E6535BB" w14:textId="77777777" w:rsidR="00E567F4" w:rsidRPr="00E567F4" w:rsidRDefault="00E567F4" w:rsidP="00E567F4">
            <w:pPr>
              <w:jc w:val="center"/>
            </w:pPr>
            <w:r w:rsidRPr="00E567F4">
              <w:t xml:space="preserve">A cada aumento de 10 unidades no </w:t>
            </w:r>
            <w:proofErr w:type="spellStart"/>
            <w:r w:rsidRPr="00E567F4">
              <w:t>eGFR</w:t>
            </w:r>
            <w:proofErr w:type="spellEnd"/>
            <w:r w:rsidRPr="00E567F4">
              <w:t xml:space="preserve">, há maior chance de </w:t>
            </w:r>
            <w:proofErr w:type="spellStart"/>
            <w:r w:rsidRPr="00E567F4">
              <w:t>nefrotoxicidade</w:t>
            </w:r>
            <w:proofErr w:type="spellEnd"/>
          </w:p>
        </w:tc>
      </w:tr>
      <w:tr w:rsidR="00E567F4" w:rsidRPr="00E567F4" w14:paraId="546DCED6" w14:textId="77777777" w:rsidTr="00AF0836">
        <w:trPr>
          <w:trHeight w:val="408"/>
          <w:tblCellSpacing w:w="15" w:type="dxa"/>
        </w:trPr>
        <w:tc>
          <w:tcPr>
            <w:tcW w:w="0" w:type="auto"/>
            <w:tcBorders>
              <w:top w:val="single" w:sz="4" w:space="0" w:color="auto"/>
            </w:tcBorders>
            <w:vAlign w:val="center"/>
            <w:hideMark/>
          </w:tcPr>
          <w:p w14:paraId="59C68856" w14:textId="77777777" w:rsidR="00E567F4" w:rsidRPr="00E567F4" w:rsidRDefault="00E567F4" w:rsidP="00E567F4">
            <w:pPr>
              <w:jc w:val="center"/>
            </w:pPr>
            <w:r w:rsidRPr="00E567F4">
              <w:rPr>
                <w:b/>
                <w:bCs/>
              </w:rPr>
              <w:t>scr10ct</w:t>
            </w:r>
          </w:p>
        </w:tc>
        <w:tc>
          <w:tcPr>
            <w:tcW w:w="1656" w:type="dxa"/>
            <w:tcBorders>
              <w:top w:val="single" w:sz="4" w:space="0" w:color="auto"/>
            </w:tcBorders>
            <w:vAlign w:val="center"/>
            <w:hideMark/>
          </w:tcPr>
          <w:p w14:paraId="30692169" w14:textId="77777777" w:rsidR="00E567F4" w:rsidRPr="00E567F4" w:rsidRDefault="00E567F4" w:rsidP="00E567F4">
            <w:pPr>
              <w:jc w:val="center"/>
            </w:pPr>
            <w:r w:rsidRPr="00E567F4">
              <w:t>2.136</w:t>
            </w:r>
          </w:p>
        </w:tc>
        <w:tc>
          <w:tcPr>
            <w:tcW w:w="923" w:type="dxa"/>
            <w:tcBorders>
              <w:top w:val="single" w:sz="4" w:space="0" w:color="auto"/>
            </w:tcBorders>
            <w:vAlign w:val="center"/>
            <w:hideMark/>
          </w:tcPr>
          <w:p w14:paraId="4C338EA3" w14:textId="77777777" w:rsidR="00E567F4" w:rsidRPr="00E567F4" w:rsidRDefault="00E567F4" w:rsidP="00E567F4">
            <w:pPr>
              <w:jc w:val="center"/>
            </w:pPr>
            <w:r w:rsidRPr="00E567F4">
              <w:t>1.145</w:t>
            </w:r>
          </w:p>
        </w:tc>
        <w:tc>
          <w:tcPr>
            <w:tcW w:w="1144" w:type="dxa"/>
            <w:tcBorders>
              <w:top w:val="single" w:sz="4" w:space="0" w:color="auto"/>
            </w:tcBorders>
            <w:vAlign w:val="center"/>
            <w:hideMark/>
          </w:tcPr>
          <w:p w14:paraId="70F3E6B8" w14:textId="77777777" w:rsidR="00E567F4" w:rsidRPr="00E567F4" w:rsidRDefault="00E567F4" w:rsidP="00E567F4">
            <w:pPr>
              <w:jc w:val="center"/>
            </w:pPr>
            <w:r w:rsidRPr="00E567F4">
              <w:t>7.573</w:t>
            </w:r>
          </w:p>
        </w:tc>
        <w:tc>
          <w:tcPr>
            <w:tcW w:w="3497" w:type="dxa"/>
            <w:tcBorders>
              <w:top w:val="single" w:sz="4" w:space="0" w:color="auto"/>
            </w:tcBorders>
            <w:vAlign w:val="center"/>
            <w:hideMark/>
          </w:tcPr>
          <w:p w14:paraId="57E70313" w14:textId="77777777" w:rsidR="00E567F4" w:rsidRPr="00E567F4" w:rsidRDefault="00E567F4" w:rsidP="00E567F4">
            <w:pPr>
              <w:jc w:val="center"/>
            </w:pPr>
            <w:r w:rsidRPr="00E567F4">
              <w:t xml:space="preserve">Aumento da creatinina sérica está associado à maior chance de </w:t>
            </w:r>
            <w:proofErr w:type="spellStart"/>
            <w:r w:rsidRPr="00E567F4">
              <w:t>nefrotoxicidade</w:t>
            </w:r>
            <w:proofErr w:type="spellEnd"/>
          </w:p>
        </w:tc>
      </w:tr>
      <w:tr w:rsidR="00E567F4" w:rsidRPr="00E567F4" w14:paraId="07AF264F" w14:textId="77777777" w:rsidTr="00AF0836">
        <w:trPr>
          <w:trHeight w:val="408"/>
          <w:tblCellSpacing w:w="15" w:type="dxa"/>
        </w:trPr>
        <w:tc>
          <w:tcPr>
            <w:tcW w:w="0" w:type="auto"/>
            <w:tcBorders>
              <w:top w:val="single" w:sz="4" w:space="0" w:color="auto"/>
            </w:tcBorders>
            <w:vAlign w:val="center"/>
            <w:hideMark/>
          </w:tcPr>
          <w:p w14:paraId="13A4C6E7" w14:textId="77777777" w:rsidR="00E567F4" w:rsidRPr="00E567F4" w:rsidRDefault="00E567F4" w:rsidP="00E567F4">
            <w:pPr>
              <w:jc w:val="center"/>
            </w:pPr>
            <w:r w:rsidRPr="00E567F4">
              <w:t>chol1</w:t>
            </w:r>
          </w:p>
        </w:tc>
        <w:tc>
          <w:tcPr>
            <w:tcW w:w="1656" w:type="dxa"/>
            <w:tcBorders>
              <w:top w:val="single" w:sz="4" w:space="0" w:color="auto"/>
            </w:tcBorders>
            <w:vAlign w:val="center"/>
            <w:hideMark/>
          </w:tcPr>
          <w:p w14:paraId="336F599F" w14:textId="77777777" w:rsidR="00E567F4" w:rsidRPr="00E567F4" w:rsidRDefault="00E567F4" w:rsidP="00E567F4">
            <w:pPr>
              <w:jc w:val="center"/>
            </w:pPr>
            <w:r w:rsidRPr="00E567F4">
              <w:t>0.758</w:t>
            </w:r>
          </w:p>
        </w:tc>
        <w:tc>
          <w:tcPr>
            <w:tcW w:w="923" w:type="dxa"/>
            <w:tcBorders>
              <w:top w:val="single" w:sz="4" w:space="0" w:color="auto"/>
            </w:tcBorders>
            <w:vAlign w:val="center"/>
            <w:hideMark/>
          </w:tcPr>
          <w:p w14:paraId="51CDEA19" w14:textId="77777777" w:rsidR="00E567F4" w:rsidRPr="00E567F4" w:rsidRDefault="00E567F4" w:rsidP="00E567F4">
            <w:pPr>
              <w:jc w:val="center"/>
            </w:pPr>
            <w:r w:rsidRPr="00E567F4">
              <w:t>0.508</w:t>
            </w:r>
          </w:p>
        </w:tc>
        <w:tc>
          <w:tcPr>
            <w:tcW w:w="1144" w:type="dxa"/>
            <w:tcBorders>
              <w:top w:val="single" w:sz="4" w:space="0" w:color="auto"/>
            </w:tcBorders>
            <w:vAlign w:val="center"/>
            <w:hideMark/>
          </w:tcPr>
          <w:p w14:paraId="639AA9E8" w14:textId="77777777" w:rsidR="00E567F4" w:rsidRPr="00E567F4" w:rsidRDefault="00E567F4" w:rsidP="00E567F4">
            <w:pPr>
              <w:jc w:val="center"/>
            </w:pPr>
            <w:r w:rsidRPr="00E567F4">
              <w:t>1.110</w:t>
            </w:r>
          </w:p>
        </w:tc>
        <w:tc>
          <w:tcPr>
            <w:tcW w:w="3497" w:type="dxa"/>
            <w:tcBorders>
              <w:top w:val="single" w:sz="4" w:space="0" w:color="auto"/>
            </w:tcBorders>
            <w:vAlign w:val="center"/>
            <w:hideMark/>
          </w:tcPr>
          <w:p w14:paraId="3F75078B" w14:textId="77777777" w:rsidR="00E567F4" w:rsidRPr="00E567F4" w:rsidRDefault="00E567F4" w:rsidP="00E567F4">
            <w:pPr>
              <w:jc w:val="center"/>
            </w:pPr>
            <w:r w:rsidRPr="00E567F4">
              <w:t>Redução não significativa da chance com aumento do colesterol</w:t>
            </w:r>
          </w:p>
        </w:tc>
      </w:tr>
      <w:tr w:rsidR="00E567F4" w:rsidRPr="00E567F4" w14:paraId="7D9CDA69" w14:textId="77777777" w:rsidTr="00AF0836">
        <w:trPr>
          <w:trHeight w:val="408"/>
          <w:tblCellSpacing w:w="15" w:type="dxa"/>
        </w:trPr>
        <w:tc>
          <w:tcPr>
            <w:tcW w:w="0" w:type="auto"/>
            <w:tcBorders>
              <w:top w:val="single" w:sz="4" w:space="0" w:color="auto"/>
            </w:tcBorders>
            <w:vAlign w:val="center"/>
            <w:hideMark/>
          </w:tcPr>
          <w:p w14:paraId="655D4AC3" w14:textId="77777777" w:rsidR="00E567F4" w:rsidRPr="00E567F4" w:rsidRDefault="00E567F4" w:rsidP="00E567F4">
            <w:pPr>
              <w:jc w:val="center"/>
            </w:pPr>
            <w:r w:rsidRPr="00E567F4">
              <w:t>bmi1obese</w:t>
            </w:r>
          </w:p>
        </w:tc>
        <w:tc>
          <w:tcPr>
            <w:tcW w:w="1656" w:type="dxa"/>
            <w:tcBorders>
              <w:top w:val="single" w:sz="4" w:space="0" w:color="auto"/>
            </w:tcBorders>
            <w:vAlign w:val="center"/>
            <w:hideMark/>
          </w:tcPr>
          <w:p w14:paraId="4709FF2B" w14:textId="77777777" w:rsidR="00E567F4" w:rsidRPr="00E567F4" w:rsidRDefault="00E567F4" w:rsidP="00E567F4">
            <w:pPr>
              <w:jc w:val="center"/>
            </w:pPr>
            <w:r w:rsidRPr="00E567F4">
              <w:t>2.338</w:t>
            </w:r>
          </w:p>
        </w:tc>
        <w:tc>
          <w:tcPr>
            <w:tcW w:w="923" w:type="dxa"/>
            <w:tcBorders>
              <w:top w:val="single" w:sz="4" w:space="0" w:color="auto"/>
            </w:tcBorders>
            <w:vAlign w:val="center"/>
            <w:hideMark/>
          </w:tcPr>
          <w:p w14:paraId="658EF6C6" w14:textId="77777777" w:rsidR="00E567F4" w:rsidRPr="00E567F4" w:rsidRDefault="00E567F4" w:rsidP="00E567F4">
            <w:pPr>
              <w:jc w:val="center"/>
            </w:pPr>
            <w:r w:rsidRPr="00E567F4">
              <w:t>0.542</w:t>
            </w:r>
          </w:p>
        </w:tc>
        <w:tc>
          <w:tcPr>
            <w:tcW w:w="1144" w:type="dxa"/>
            <w:tcBorders>
              <w:top w:val="single" w:sz="4" w:space="0" w:color="auto"/>
            </w:tcBorders>
            <w:vAlign w:val="center"/>
            <w:hideMark/>
          </w:tcPr>
          <w:p w14:paraId="389E082F" w14:textId="77777777" w:rsidR="00E567F4" w:rsidRPr="00E567F4" w:rsidRDefault="00E567F4" w:rsidP="00E567F4">
            <w:pPr>
              <w:jc w:val="center"/>
            </w:pPr>
            <w:r w:rsidRPr="00E567F4">
              <w:t>8.970</w:t>
            </w:r>
          </w:p>
        </w:tc>
        <w:tc>
          <w:tcPr>
            <w:tcW w:w="3497" w:type="dxa"/>
            <w:tcBorders>
              <w:top w:val="single" w:sz="4" w:space="0" w:color="auto"/>
            </w:tcBorders>
            <w:vAlign w:val="center"/>
            <w:hideMark/>
          </w:tcPr>
          <w:p w14:paraId="21ACCF63" w14:textId="77777777" w:rsidR="00E567F4" w:rsidRPr="00E567F4" w:rsidRDefault="00E567F4" w:rsidP="00E567F4">
            <w:pPr>
              <w:jc w:val="center"/>
            </w:pPr>
            <w:r w:rsidRPr="00E567F4">
              <w:t>Obesidade parece aumentar chance, mas sem significância estatística</w:t>
            </w:r>
          </w:p>
        </w:tc>
      </w:tr>
      <w:tr w:rsidR="00E567F4" w:rsidRPr="00E567F4" w14:paraId="19A042CF" w14:textId="77777777" w:rsidTr="00AF0836">
        <w:trPr>
          <w:trHeight w:val="408"/>
          <w:tblCellSpacing w:w="15" w:type="dxa"/>
        </w:trPr>
        <w:tc>
          <w:tcPr>
            <w:tcW w:w="0" w:type="auto"/>
            <w:tcBorders>
              <w:top w:val="single" w:sz="4" w:space="0" w:color="auto"/>
            </w:tcBorders>
            <w:vAlign w:val="center"/>
            <w:hideMark/>
          </w:tcPr>
          <w:p w14:paraId="0573D8FF" w14:textId="77777777" w:rsidR="00E567F4" w:rsidRPr="00E567F4" w:rsidRDefault="00E567F4" w:rsidP="00E567F4">
            <w:pPr>
              <w:jc w:val="center"/>
            </w:pPr>
            <w:r w:rsidRPr="00E567F4">
              <w:t>bmi1overwgt</w:t>
            </w:r>
          </w:p>
        </w:tc>
        <w:tc>
          <w:tcPr>
            <w:tcW w:w="1656" w:type="dxa"/>
            <w:tcBorders>
              <w:top w:val="single" w:sz="4" w:space="0" w:color="auto"/>
            </w:tcBorders>
            <w:vAlign w:val="center"/>
            <w:hideMark/>
          </w:tcPr>
          <w:p w14:paraId="48586303" w14:textId="77777777" w:rsidR="00E567F4" w:rsidRPr="00E567F4" w:rsidRDefault="00E567F4" w:rsidP="00E567F4">
            <w:pPr>
              <w:jc w:val="center"/>
            </w:pPr>
            <w:r w:rsidRPr="00E567F4">
              <w:t>0.621</w:t>
            </w:r>
          </w:p>
        </w:tc>
        <w:tc>
          <w:tcPr>
            <w:tcW w:w="923" w:type="dxa"/>
            <w:tcBorders>
              <w:top w:val="single" w:sz="4" w:space="0" w:color="auto"/>
            </w:tcBorders>
            <w:vAlign w:val="center"/>
            <w:hideMark/>
          </w:tcPr>
          <w:p w14:paraId="01DB42A9" w14:textId="77777777" w:rsidR="00E567F4" w:rsidRPr="00E567F4" w:rsidRDefault="00E567F4" w:rsidP="00E567F4">
            <w:pPr>
              <w:jc w:val="center"/>
            </w:pPr>
            <w:r w:rsidRPr="00E567F4">
              <w:t>0.232</w:t>
            </w:r>
          </w:p>
        </w:tc>
        <w:tc>
          <w:tcPr>
            <w:tcW w:w="1144" w:type="dxa"/>
            <w:tcBorders>
              <w:top w:val="single" w:sz="4" w:space="0" w:color="auto"/>
            </w:tcBorders>
            <w:vAlign w:val="center"/>
            <w:hideMark/>
          </w:tcPr>
          <w:p w14:paraId="5398F555" w14:textId="77777777" w:rsidR="00E567F4" w:rsidRPr="00E567F4" w:rsidRDefault="00E567F4" w:rsidP="00E567F4">
            <w:pPr>
              <w:jc w:val="center"/>
            </w:pPr>
            <w:r w:rsidRPr="00E567F4">
              <w:t>1.531</w:t>
            </w:r>
          </w:p>
        </w:tc>
        <w:tc>
          <w:tcPr>
            <w:tcW w:w="3497" w:type="dxa"/>
            <w:tcBorders>
              <w:top w:val="single" w:sz="4" w:space="0" w:color="auto"/>
            </w:tcBorders>
            <w:vAlign w:val="center"/>
            <w:hideMark/>
          </w:tcPr>
          <w:p w14:paraId="2E08909A" w14:textId="77777777" w:rsidR="00E567F4" w:rsidRPr="00E567F4" w:rsidRDefault="00E567F4" w:rsidP="00E567F4">
            <w:pPr>
              <w:jc w:val="center"/>
            </w:pPr>
            <w:r w:rsidRPr="00E567F4">
              <w:t>Sobrepeso pode reduzir a chance, mas sem significância</w:t>
            </w:r>
          </w:p>
        </w:tc>
      </w:tr>
      <w:tr w:rsidR="00E567F4" w:rsidRPr="00E567F4" w14:paraId="5A87AB39" w14:textId="77777777" w:rsidTr="00AF0836">
        <w:trPr>
          <w:trHeight w:val="408"/>
          <w:tblCellSpacing w:w="15" w:type="dxa"/>
        </w:trPr>
        <w:tc>
          <w:tcPr>
            <w:tcW w:w="0" w:type="auto"/>
            <w:tcBorders>
              <w:top w:val="single" w:sz="4" w:space="0" w:color="auto"/>
            </w:tcBorders>
            <w:vAlign w:val="center"/>
            <w:hideMark/>
          </w:tcPr>
          <w:p w14:paraId="342FB107" w14:textId="77777777" w:rsidR="00E567F4" w:rsidRPr="00E567F4" w:rsidRDefault="00E567F4" w:rsidP="00E567F4">
            <w:pPr>
              <w:jc w:val="center"/>
            </w:pPr>
            <w:r w:rsidRPr="00E567F4">
              <w:rPr>
                <w:b/>
                <w:bCs/>
              </w:rPr>
              <w:t>bmi1underwgt</w:t>
            </w:r>
          </w:p>
        </w:tc>
        <w:tc>
          <w:tcPr>
            <w:tcW w:w="1656" w:type="dxa"/>
            <w:tcBorders>
              <w:top w:val="single" w:sz="4" w:space="0" w:color="auto"/>
            </w:tcBorders>
            <w:vAlign w:val="center"/>
            <w:hideMark/>
          </w:tcPr>
          <w:p w14:paraId="24A72B5E" w14:textId="77777777" w:rsidR="00E567F4" w:rsidRPr="00E567F4" w:rsidRDefault="00E567F4" w:rsidP="00E567F4">
            <w:pPr>
              <w:jc w:val="center"/>
            </w:pPr>
            <w:r w:rsidRPr="00E567F4">
              <w:t>3.522</w:t>
            </w:r>
          </w:p>
        </w:tc>
        <w:tc>
          <w:tcPr>
            <w:tcW w:w="923" w:type="dxa"/>
            <w:tcBorders>
              <w:top w:val="single" w:sz="4" w:space="0" w:color="auto"/>
            </w:tcBorders>
            <w:vAlign w:val="center"/>
            <w:hideMark/>
          </w:tcPr>
          <w:p w14:paraId="3C37761D" w14:textId="77777777" w:rsidR="00E567F4" w:rsidRPr="00E567F4" w:rsidRDefault="00E567F4" w:rsidP="00E567F4">
            <w:pPr>
              <w:jc w:val="center"/>
            </w:pPr>
            <w:r w:rsidRPr="00E567F4">
              <w:t>1.129</w:t>
            </w:r>
          </w:p>
        </w:tc>
        <w:tc>
          <w:tcPr>
            <w:tcW w:w="1144" w:type="dxa"/>
            <w:tcBorders>
              <w:top w:val="single" w:sz="4" w:space="0" w:color="auto"/>
            </w:tcBorders>
            <w:vAlign w:val="center"/>
            <w:hideMark/>
          </w:tcPr>
          <w:p w14:paraId="36BAFC85" w14:textId="77777777" w:rsidR="00E567F4" w:rsidRPr="00E567F4" w:rsidRDefault="00E567F4" w:rsidP="00E567F4">
            <w:pPr>
              <w:jc w:val="center"/>
            </w:pPr>
            <w:r w:rsidRPr="00E567F4">
              <w:t>10.904</w:t>
            </w:r>
          </w:p>
        </w:tc>
        <w:tc>
          <w:tcPr>
            <w:tcW w:w="3497" w:type="dxa"/>
            <w:tcBorders>
              <w:top w:val="single" w:sz="4" w:space="0" w:color="auto"/>
            </w:tcBorders>
            <w:vAlign w:val="center"/>
            <w:hideMark/>
          </w:tcPr>
          <w:p w14:paraId="3E7646D2" w14:textId="77777777" w:rsidR="00E567F4" w:rsidRPr="00E567F4" w:rsidRDefault="00E567F4" w:rsidP="00E567F4">
            <w:pPr>
              <w:jc w:val="center"/>
            </w:pPr>
            <w:r w:rsidRPr="00E567F4">
              <w:t xml:space="preserve">Baixo peso aumenta significativamente a chance de </w:t>
            </w:r>
            <w:proofErr w:type="spellStart"/>
            <w:r w:rsidRPr="00E567F4">
              <w:t>nefrotoxicidade</w:t>
            </w:r>
            <w:proofErr w:type="spellEnd"/>
          </w:p>
        </w:tc>
      </w:tr>
      <w:tr w:rsidR="00E567F4" w:rsidRPr="00E567F4" w14:paraId="37007A23" w14:textId="77777777" w:rsidTr="00AF0836">
        <w:trPr>
          <w:trHeight w:val="408"/>
          <w:tblCellSpacing w:w="15" w:type="dxa"/>
        </w:trPr>
        <w:tc>
          <w:tcPr>
            <w:tcW w:w="0" w:type="auto"/>
            <w:tcBorders>
              <w:top w:val="single" w:sz="4" w:space="0" w:color="auto"/>
              <w:bottom w:val="single" w:sz="4" w:space="0" w:color="auto"/>
            </w:tcBorders>
            <w:vAlign w:val="center"/>
            <w:hideMark/>
          </w:tcPr>
          <w:p w14:paraId="21C087BF" w14:textId="77777777" w:rsidR="00E567F4" w:rsidRPr="00E567F4" w:rsidRDefault="00E567F4" w:rsidP="00E567F4">
            <w:pPr>
              <w:jc w:val="center"/>
            </w:pPr>
            <w:r w:rsidRPr="00E567F4">
              <w:rPr>
                <w:b/>
                <w:bCs/>
              </w:rPr>
              <w:t>age1</w:t>
            </w:r>
          </w:p>
        </w:tc>
        <w:tc>
          <w:tcPr>
            <w:tcW w:w="1656" w:type="dxa"/>
            <w:tcBorders>
              <w:top w:val="single" w:sz="4" w:space="0" w:color="auto"/>
              <w:bottom w:val="single" w:sz="4" w:space="0" w:color="auto"/>
            </w:tcBorders>
            <w:vAlign w:val="center"/>
            <w:hideMark/>
          </w:tcPr>
          <w:p w14:paraId="72245C49" w14:textId="77777777" w:rsidR="00E567F4" w:rsidRPr="00E567F4" w:rsidRDefault="00E567F4" w:rsidP="00E567F4">
            <w:pPr>
              <w:jc w:val="center"/>
            </w:pPr>
            <w:r w:rsidRPr="00E567F4">
              <w:t>1.931</w:t>
            </w:r>
          </w:p>
        </w:tc>
        <w:tc>
          <w:tcPr>
            <w:tcW w:w="923" w:type="dxa"/>
            <w:tcBorders>
              <w:top w:val="single" w:sz="4" w:space="0" w:color="auto"/>
              <w:bottom w:val="single" w:sz="4" w:space="0" w:color="auto"/>
            </w:tcBorders>
            <w:vAlign w:val="center"/>
            <w:hideMark/>
          </w:tcPr>
          <w:p w14:paraId="77F55BAB" w14:textId="77777777" w:rsidR="00E567F4" w:rsidRPr="00E567F4" w:rsidRDefault="00E567F4" w:rsidP="00E567F4">
            <w:pPr>
              <w:jc w:val="center"/>
            </w:pPr>
            <w:r w:rsidRPr="00E567F4">
              <w:t>1.235</w:t>
            </w:r>
          </w:p>
        </w:tc>
        <w:tc>
          <w:tcPr>
            <w:tcW w:w="1144" w:type="dxa"/>
            <w:tcBorders>
              <w:top w:val="single" w:sz="4" w:space="0" w:color="auto"/>
              <w:bottom w:val="single" w:sz="4" w:space="0" w:color="auto"/>
            </w:tcBorders>
            <w:vAlign w:val="center"/>
            <w:hideMark/>
          </w:tcPr>
          <w:p w14:paraId="1ACAB8C4" w14:textId="77777777" w:rsidR="00E567F4" w:rsidRPr="00E567F4" w:rsidRDefault="00E567F4" w:rsidP="00E567F4">
            <w:pPr>
              <w:jc w:val="center"/>
            </w:pPr>
            <w:r w:rsidRPr="00E567F4">
              <w:t>3.189</w:t>
            </w:r>
          </w:p>
        </w:tc>
        <w:tc>
          <w:tcPr>
            <w:tcW w:w="3497" w:type="dxa"/>
            <w:tcBorders>
              <w:top w:val="single" w:sz="4" w:space="0" w:color="auto"/>
              <w:bottom w:val="single" w:sz="4" w:space="0" w:color="auto"/>
            </w:tcBorders>
            <w:vAlign w:val="center"/>
            <w:hideMark/>
          </w:tcPr>
          <w:p w14:paraId="6E1F049A" w14:textId="77777777" w:rsidR="00E567F4" w:rsidRPr="00E567F4" w:rsidRDefault="00E567F4" w:rsidP="00E567F4">
            <w:pPr>
              <w:jc w:val="center"/>
            </w:pPr>
            <w:r w:rsidRPr="00E567F4">
              <w:t xml:space="preserve">Idade mais avançada aumenta chance de </w:t>
            </w:r>
            <w:proofErr w:type="spellStart"/>
            <w:r w:rsidRPr="00E567F4">
              <w:t>nefrotoxicidade</w:t>
            </w:r>
            <w:proofErr w:type="spellEnd"/>
          </w:p>
        </w:tc>
      </w:tr>
    </w:tbl>
    <w:p w14:paraId="6D02F2D7" w14:textId="77777777" w:rsidR="00E567F4" w:rsidRDefault="00E567F4" w:rsidP="00E567F4">
      <w:pPr>
        <w:jc w:val="center"/>
      </w:pPr>
    </w:p>
    <w:p w14:paraId="6EA8AE99" w14:textId="24D60537" w:rsidR="004A31FF" w:rsidRPr="004A31FF" w:rsidRDefault="00025AD7" w:rsidP="004A31FF">
      <w:pPr>
        <w:ind w:firstLine="720"/>
      </w:pPr>
      <w:r>
        <w:lastRenderedPageBreak/>
        <w:t>Na Tabela 6, a</w:t>
      </w:r>
      <w:r w:rsidR="004A31FF" w:rsidRPr="004A31FF">
        <w:t xml:space="preserve"> variável sexo masculino apresentou OR = 0.319 (IC95%: 0.129–0.718), indicando que homens possuem aproximadamente 68% menos chances de desenvolver </w:t>
      </w:r>
      <w:proofErr w:type="spellStart"/>
      <w:r w:rsidR="004A31FF" w:rsidRPr="004A31FF">
        <w:t>nefrotoxicidade</w:t>
      </w:r>
      <w:proofErr w:type="spellEnd"/>
      <w:r w:rsidR="004A31FF" w:rsidRPr="004A31FF">
        <w:t xml:space="preserve"> em comparação com mulheres, de forma estatisticamente significativa.</w:t>
      </w:r>
    </w:p>
    <w:p w14:paraId="583F02F7" w14:textId="2FCABB25" w:rsidR="004A31FF" w:rsidRPr="004A31FF" w:rsidRDefault="004A31FF" w:rsidP="004A31FF">
      <w:pPr>
        <w:ind w:firstLine="720"/>
      </w:pPr>
      <w:r w:rsidRPr="004A31FF">
        <w:t>Tanto a taxa de filtração glomerular (</w:t>
      </w:r>
      <w:r>
        <w:t>“</w:t>
      </w:r>
      <w:r w:rsidRPr="004A31FF">
        <w:t>egfr10ct</w:t>
      </w:r>
      <w:r>
        <w:t>”</w:t>
      </w:r>
      <w:r w:rsidRPr="004A31FF">
        <w:t>) quanto a creatinina sérica (</w:t>
      </w:r>
      <w:r>
        <w:t>“</w:t>
      </w:r>
      <w:r w:rsidRPr="004A31FF">
        <w:t>scr10ct</w:t>
      </w:r>
      <w:r>
        <w:t>”</w:t>
      </w:r>
      <w:r w:rsidRPr="004A31FF">
        <w:t xml:space="preserve">) foram associadas a um maior risco de </w:t>
      </w:r>
      <w:proofErr w:type="spellStart"/>
      <w:r w:rsidRPr="004A31FF">
        <w:t>nefrotoxicidade</w:t>
      </w:r>
      <w:proofErr w:type="spellEnd"/>
      <w:r w:rsidRPr="004A31FF">
        <w:t xml:space="preserve">. Para o </w:t>
      </w:r>
      <w:r>
        <w:t>“</w:t>
      </w:r>
      <w:r w:rsidRPr="004A31FF">
        <w:t>egfr10ct</w:t>
      </w:r>
      <w:r>
        <w:t>”</w:t>
      </w:r>
      <w:r w:rsidRPr="004A31FF">
        <w:t xml:space="preserve">, cada aumento de 10 unidades eleva a chance em mais de 2,5 vezes, e para </w:t>
      </w:r>
      <w:r>
        <w:t>“</w:t>
      </w:r>
      <w:r w:rsidRPr="004A31FF">
        <w:t>scr10ct</w:t>
      </w:r>
      <w:r>
        <w:t>”</w:t>
      </w:r>
      <w:r w:rsidRPr="004A31FF">
        <w:t>, o aumento da creatinina também está ligado a um risco significativamente maior.</w:t>
      </w:r>
    </w:p>
    <w:p w14:paraId="0461A06A" w14:textId="1BF84579" w:rsidR="004A31FF" w:rsidRPr="004A31FF" w:rsidRDefault="004A31FF" w:rsidP="004A31FF">
      <w:pPr>
        <w:ind w:firstLine="720"/>
      </w:pPr>
      <w:r w:rsidRPr="004A31FF">
        <w:t>A idade (</w:t>
      </w:r>
      <w:r>
        <w:t>“</w:t>
      </w:r>
      <w:r w:rsidRPr="004A31FF">
        <w:t>age1</w:t>
      </w:r>
      <w:r>
        <w:t>”</w:t>
      </w:r>
      <w:r w:rsidRPr="004A31FF">
        <w:t xml:space="preserve">) foi outro fator de risco importante: indivíduos mais velhos têm quase o dobro da chance de desenvolver </w:t>
      </w:r>
      <w:proofErr w:type="spellStart"/>
      <w:r w:rsidRPr="004A31FF">
        <w:t>nefrotoxicidade</w:t>
      </w:r>
      <w:proofErr w:type="spellEnd"/>
      <w:r w:rsidRPr="004A31FF">
        <w:t>.</w:t>
      </w:r>
    </w:p>
    <w:p w14:paraId="0A339F83" w14:textId="674A5F07" w:rsidR="00630D48" w:rsidRPr="004A31FF" w:rsidRDefault="004A31FF" w:rsidP="00887C52">
      <w:pPr>
        <w:ind w:firstLine="720"/>
      </w:pPr>
      <w:r w:rsidRPr="004A31FF">
        <w:t>O baixo peso (</w:t>
      </w:r>
      <w:r>
        <w:t>“</w:t>
      </w:r>
      <w:r w:rsidRPr="004A31FF">
        <w:t>bmi1underwgt</w:t>
      </w:r>
      <w:r>
        <w:t>”</w:t>
      </w:r>
      <w:r w:rsidRPr="004A31FF">
        <w:t xml:space="preserve">) se destacou como um fator de risco relevante: indivíduos com IMC abaixo do normal apresentaram mais de 3,5 vezes mais chance de apresentar </w:t>
      </w:r>
      <w:proofErr w:type="spellStart"/>
      <w:r w:rsidRPr="004A31FF">
        <w:t>nefrotoxicidade</w:t>
      </w:r>
      <w:proofErr w:type="spellEnd"/>
      <w:r w:rsidRPr="004A31FF">
        <w:t xml:space="preserve"> em relação aos de peso normal.</w:t>
      </w:r>
    </w:p>
    <w:p w14:paraId="7C0176B0" w14:textId="75E1BB8E" w:rsidR="00256D3E" w:rsidRDefault="00256D3E" w:rsidP="00383E71">
      <w:pPr>
        <w:ind w:firstLine="720"/>
      </w:pPr>
      <w:r>
        <w:t>Vamos avaliar isso graficamente:</w:t>
      </w:r>
    </w:p>
    <w:p w14:paraId="157A66EA" w14:textId="13CADF99" w:rsidR="006A59FA" w:rsidRPr="006A59FA" w:rsidRDefault="00256D3E" w:rsidP="006A59FA">
      <w:pPr>
        <w:ind w:firstLine="720"/>
        <w:jc w:val="center"/>
        <w:rPr>
          <w:lang w:val="pt-PT"/>
        </w:rPr>
      </w:pPr>
      <w:r>
        <w:t xml:space="preserve">Figura </w:t>
      </w:r>
      <w:r w:rsidR="00887C52">
        <w:t>8</w:t>
      </w:r>
      <w:r>
        <w:t xml:space="preserve"> – </w:t>
      </w:r>
      <w:r w:rsidR="0026337F">
        <w:rPr>
          <w:lang w:val="pt-PT"/>
        </w:rPr>
        <w:t>P</w:t>
      </w:r>
      <w:r w:rsidR="0026337F" w:rsidRPr="0026337F">
        <w:rPr>
          <w:lang w:val="pt-PT"/>
        </w:rPr>
        <w:t xml:space="preserve">robabilidades </w:t>
      </w:r>
      <w:r w:rsidR="0026337F">
        <w:rPr>
          <w:lang w:val="pt-PT"/>
        </w:rPr>
        <w:t>P</w:t>
      </w:r>
      <w:r w:rsidR="0026337F" w:rsidRPr="0026337F">
        <w:rPr>
          <w:lang w:val="pt-PT"/>
        </w:rPr>
        <w:t xml:space="preserve">revistas de </w:t>
      </w:r>
      <w:r w:rsidR="0026337F">
        <w:rPr>
          <w:lang w:val="pt-PT"/>
        </w:rPr>
        <w:t>N</w:t>
      </w:r>
      <w:r w:rsidR="0026337F" w:rsidRPr="0026337F">
        <w:rPr>
          <w:lang w:val="pt-PT"/>
        </w:rPr>
        <w:t>e</w:t>
      </w:r>
      <w:r w:rsidR="0026337F">
        <w:rPr>
          <w:lang w:val="pt-PT"/>
        </w:rPr>
        <w:t>frotoxicidade (Modelo padronizado StepWise)</w:t>
      </w:r>
    </w:p>
    <w:p w14:paraId="761FBF19" w14:textId="44E7C4CC" w:rsidR="006A59FA" w:rsidRDefault="006A59FA" w:rsidP="00887C52">
      <w:r>
        <w:rPr>
          <w:noProof/>
        </w:rPr>
        <w:drawing>
          <wp:anchor distT="0" distB="0" distL="114300" distR="114300" simplePos="0" relativeHeight="251673600" behindDoc="0" locked="0" layoutInCell="1" allowOverlap="1" wp14:anchorId="09BF4660" wp14:editId="27EF0816">
            <wp:simplePos x="0" y="0"/>
            <wp:positionH relativeFrom="page">
              <wp:posOffset>422910</wp:posOffset>
            </wp:positionH>
            <wp:positionV relativeFrom="paragraph">
              <wp:posOffset>6985</wp:posOffset>
            </wp:positionV>
            <wp:extent cx="6883200" cy="4734310"/>
            <wp:effectExtent l="0" t="0" r="0" b="9525"/>
            <wp:wrapNone/>
            <wp:docPr id="164898403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83200" cy="4734310"/>
                    </a:xfrm>
                    <a:prstGeom prst="rect">
                      <a:avLst/>
                    </a:prstGeom>
                    <a:noFill/>
                  </pic:spPr>
                </pic:pic>
              </a:graphicData>
            </a:graphic>
            <wp14:sizeRelH relativeFrom="margin">
              <wp14:pctWidth>0</wp14:pctWidth>
            </wp14:sizeRelH>
            <wp14:sizeRelV relativeFrom="margin">
              <wp14:pctHeight>0</wp14:pctHeight>
            </wp14:sizeRelV>
          </wp:anchor>
        </w:drawing>
      </w:r>
    </w:p>
    <w:p w14:paraId="190D4396" w14:textId="70FA4013" w:rsidR="006A59FA" w:rsidRDefault="006A59FA" w:rsidP="00887C52"/>
    <w:p w14:paraId="21881B47" w14:textId="4E84A19A" w:rsidR="006A59FA" w:rsidRDefault="006A59FA" w:rsidP="00887C52"/>
    <w:p w14:paraId="616FB265" w14:textId="1ADEE09F" w:rsidR="006A59FA" w:rsidRDefault="006A59FA" w:rsidP="00887C52"/>
    <w:p w14:paraId="6570CBCB" w14:textId="26A4D2C3" w:rsidR="006A59FA" w:rsidRDefault="006A59FA" w:rsidP="00887C52"/>
    <w:p w14:paraId="4ABACFCC" w14:textId="0ADFD29B" w:rsidR="006A59FA" w:rsidRDefault="006A59FA" w:rsidP="00887C52"/>
    <w:p w14:paraId="7344AE5D" w14:textId="7555A336" w:rsidR="006A59FA" w:rsidRDefault="006A59FA" w:rsidP="00887C52"/>
    <w:p w14:paraId="76D8DAB2" w14:textId="77777777" w:rsidR="006A59FA" w:rsidRDefault="006A59FA" w:rsidP="00887C52"/>
    <w:p w14:paraId="67F38365" w14:textId="564AF5AE" w:rsidR="006A59FA" w:rsidRDefault="006A59FA" w:rsidP="00887C52"/>
    <w:p w14:paraId="42906C8E" w14:textId="718AB7BF" w:rsidR="006A59FA" w:rsidRDefault="006A59FA" w:rsidP="00887C52"/>
    <w:p w14:paraId="7F8CA4A0" w14:textId="77777777" w:rsidR="006A59FA" w:rsidRDefault="006A59FA" w:rsidP="00887C52"/>
    <w:p w14:paraId="4CFC690D" w14:textId="369B0A0E" w:rsidR="006A59FA" w:rsidRDefault="006A59FA" w:rsidP="00887C52"/>
    <w:p w14:paraId="47AB6E63" w14:textId="77777777" w:rsidR="006A59FA" w:rsidRDefault="006A59FA" w:rsidP="00887C52"/>
    <w:p w14:paraId="75A51CCB" w14:textId="77777777" w:rsidR="006A59FA" w:rsidRDefault="006A59FA" w:rsidP="00887C52"/>
    <w:p w14:paraId="122B4DFE" w14:textId="5ED81BE4" w:rsidR="006A59FA" w:rsidRDefault="006A59FA" w:rsidP="00887C52"/>
    <w:p w14:paraId="0B64034F" w14:textId="77777777" w:rsidR="00256D3E" w:rsidRDefault="00256D3E" w:rsidP="00383E71">
      <w:pPr>
        <w:ind w:firstLine="720"/>
      </w:pPr>
    </w:p>
    <w:p w14:paraId="5FB9659A" w14:textId="77777777" w:rsidR="006A59FA" w:rsidRDefault="006A59FA" w:rsidP="00383E71">
      <w:pPr>
        <w:ind w:firstLine="720"/>
      </w:pPr>
    </w:p>
    <w:p w14:paraId="636A8B91" w14:textId="46C22ADD" w:rsidR="0026337F" w:rsidRPr="0026337F" w:rsidRDefault="0026337F" w:rsidP="0026337F">
      <w:pPr>
        <w:ind w:firstLine="720"/>
      </w:pPr>
      <w:r w:rsidRPr="0026337F">
        <w:lastRenderedPageBreak/>
        <w:t>N</w:t>
      </w:r>
      <w:r>
        <w:t xml:space="preserve">a Figura </w:t>
      </w:r>
      <w:r w:rsidR="00887C52">
        <w:t>8</w:t>
      </w:r>
      <w:r>
        <w:t>,</w:t>
      </w:r>
      <w:r w:rsidRPr="0026337F">
        <w:t xml:space="preserve"> observa-se que o sexo feminino apresenta maior probabilidade de desenvolver </w:t>
      </w:r>
      <w:proofErr w:type="spellStart"/>
      <w:r w:rsidRPr="0026337F">
        <w:t>nefrotoxicidade</w:t>
      </w:r>
      <w:proofErr w:type="spellEnd"/>
      <w:r w:rsidRPr="0026337F">
        <w:t xml:space="preserve">, com uma estimativa central </w:t>
      </w:r>
      <w:r>
        <w:t>perto de 30</w:t>
      </w:r>
      <w:r w:rsidRPr="0026337F">
        <w:t xml:space="preserve">% e intervalo de confiança entre aproximadamente </w:t>
      </w:r>
      <w:r>
        <w:t>20</w:t>
      </w:r>
      <w:r w:rsidRPr="0026337F">
        <w:t xml:space="preserve">% e 40%, enquanto homens apresentam probabilidade menor, em torno de 10%, com intervalo entre </w:t>
      </w:r>
      <w:r>
        <w:t>abaixo de 10</w:t>
      </w:r>
      <w:r w:rsidRPr="0026337F">
        <w:t xml:space="preserve">% e </w:t>
      </w:r>
      <w:r>
        <w:t>20</w:t>
      </w:r>
      <w:r w:rsidRPr="0026337F">
        <w:t xml:space="preserve">%. Isso indica uma associação entre o sexo feminino e maior risco de </w:t>
      </w:r>
      <w:proofErr w:type="spellStart"/>
      <w:r w:rsidRPr="0026337F">
        <w:t>nefrotoxicidade</w:t>
      </w:r>
      <w:proofErr w:type="spellEnd"/>
      <w:r w:rsidRPr="0026337F">
        <w:t>.</w:t>
      </w:r>
    </w:p>
    <w:p w14:paraId="097933F6" w14:textId="11005610" w:rsidR="0026337F" w:rsidRPr="0026337F" w:rsidRDefault="0026337F" w:rsidP="0026337F">
      <w:pPr>
        <w:ind w:firstLine="720"/>
      </w:pPr>
      <w:r w:rsidRPr="0026337F">
        <w:t xml:space="preserve">No segundo gráfico, a variável </w:t>
      </w:r>
      <w:r>
        <w:t>“</w:t>
      </w:r>
      <w:r w:rsidRPr="0026337F">
        <w:t>egfr10ct</w:t>
      </w:r>
      <w:r>
        <w:t>”</w:t>
      </w:r>
      <w:r w:rsidRPr="0026337F">
        <w:t xml:space="preserve">, apresenta uma relação direta com a probabilidade de </w:t>
      </w:r>
      <w:proofErr w:type="spellStart"/>
      <w:r w:rsidRPr="0026337F">
        <w:t>nefrotoxicidade</w:t>
      </w:r>
      <w:proofErr w:type="spellEnd"/>
      <w:r w:rsidRPr="0026337F">
        <w:t xml:space="preserve">: quanto maior o valor de </w:t>
      </w:r>
      <w:r>
        <w:t>“</w:t>
      </w:r>
      <w:r w:rsidRPr="0026337F">
        <w:t>egfr10ct</w:t>
      </w:r>
      <w:r>
        <w:t>”</w:t>
      </w:r>
      <w:r w:rsidRPr="0026337F">
        <w:t xml:space="preserve">, maior a probabilidade estimada. A curva cresce progressivamente, atingindo valores próximos de 100% de probabilidade conforme </w:t>
      </w:r>
      <w:r>
        <w:t>“</w:t>
      </w:r>
      <w:r w:rsidRPr="0026337F">
        <w:t>egfr10ct</w:t>
      </w:r>
      <w:r>
        <w:t>”</w:t>
      </w:r>
      <w:r w:rsidRPr="0026337F">
        <w:t xml:space="preserve"> aumenta.</w:t>
      </w:r>
    </w:p>
    <w:p w14:paraId="09CB28A1" w14:textId="353F220A" w:rsidR="0026337F" w:rsidRPr="0026337F" w:rsidRDefault="0026337F" w:rsidP="0026337F">
      <w:pPr>
        <w:ind w:firstLine="720"/>
      </w:pPr>
      <w:r w:rsidRPr="0026337F">
        <w:t xml:space="preserve">O terceiro gráfico mostra a relação entre </w:t>
      </w:r>
      <w:r>
        <w:t>“</w:t>
      </w:r>
      <w:r w:rsidRPr="0026337F">
        <w:t>scr10ct</w:t>
      </w:r>
      <w:r>
        <w:t>”</w:t>
      </w:r>
      <w:r w:rsidRPr="0026337F">
        <w:t xml:space="preserve"> (creatinina sérica padronizada) e a probabilidade de </w:t>
      </w:r>
      <w:proofErr w:type="spellStart"/>
      <w:r w:rsidRPr="0026337F">
        <w:t>nefrotoxicidade</w:t>
      </w:r>
      <w:proofErr w:type="spellEnd"/>
      <w:r w:rsidRPr="0026337F">
        <w:t xml:space="preserve">. Verifica-se que à medida que scr10ct aumenta, a probabilidade de </w:t>
      </w:r>
      <w:proofErr w:type="spellStart"/>
      <w:r w:rsidRPr="0026337F">
        <w:t>nefrotoxicidade</w:t>
      </w:r>
      <w:proofErr w:type="spellEnd"/>
      <w:r w:rsidRPr="0026337F">
        <w:t xml:space="preserve"> sobe rapidamente até atingir um platô próximo de 100%.</w:t>
      </w:r>
    </w:p>
    <w:p w14:paraId="53D57F7E" w14:textId="25BDBC5D" w:rsidR="003F630A" w:rsidRDefault="0026337F" w:rsidP="00887C52">
      <w:pPr>
        <w:ind w:firstLine="720"/>
      </w:pPr>
      <w:r w:rsidRPr="0026337F">
        <w:t xml:space="preserve">Por fim, o quarto gráfico apresenta a relação entre </w:t>
      </w:r>
      <w:r w:rsidR="003F630A">
        <w:t>“</w:t>
      </w:r>
      <w:r w:rsidRPr="0026337F">
        <w:t>chol1</w:t>
      </w:r>
      <w:r w:rsidR="003F630A">
        <w:t>”</w:t>
      </w:r>
      <w:r w:rsidRPr="0026337F">
        <w:t xml:space="preserve"> (colesterol padronizado) e a probabilidade de </w:t>
      </w:r>
      <w:proofErr w:type="spellStart"/>
      <w:r w:rsidRPr="0026337F">
        <w:t>nefrotoxicidade</w:t>
      </w:r>
      <w:proofErr w:type="spellEnd"/>
      <w:r w:rsidRPr="0026337F">
        <w:t xml:space="preserve">. Nesse caso, há uma tendência de diminuição da probabilidade com o aumento do colesterol. Ou seja, níveis mais altos de colesterol parecem estar associados a menor risco de </w:t>
      </w:r>
      <w:proofErr w:type="spellStart"/>
      <w:r w:rsidRPr="0026337F">
        <w:t>nefrotoxicidade</w:t>
      </w:r>
      <w:proofErr w:type="spellEnd"/>
      <w:r w:rsidRPr="0026337F">
        <w:t>.</w:t>
      </w:r>
    </w:p>
    <w:p w14:paraId="4070F30C" w14:textId="77777777" w:rsidR="006A59FA" w:rsidRDefault="006A59FA" w:rsidP="00887C52">
      <w:pPr>
        <w:ind w:firstLine="720"/>
      </w:pPr>
    </w:p>
    <w:p w14:paraId="3C990ED7" w14:textId="4B714842" w:rsidR="003F630A" w:rsidRDefault="003F630A" w:rsidP="003F630A">
      <w:pPr>
        <w:ind w:firstLine="720"/>
        <w:jc w:val="center"/>
      </w:pPr>
      <w:r>
        <w:t xml:space="preserve">Figura 9 – </w:t>
      </w:r>
      <w:r>
        <w:rPr>
          <w:lang w:val="pt-PT"/>
        </w:rPr>
        <w:t>P</w:t>
      </w:r>
      <w:r w:rsidRPr="0026337F">
        <w:rPr>
          <w:lang w:val="pt-PT"/>
        </w:rPr>
        <w:t xml:space="preserve">robabilidades </w:t>
      </w:r>
      <w:r>
        <w:rPr>
          <w:lang w:val="pt-PT"/>
        </w:rPr>
        <w:t>P</w:t>
      </w:r>
      <w:r w:rsidRPr="0026337F">
        <w:rPr>
          <w:lang w:val="pt-PT"/>
        </w:rPr>
        <w:t xml:space="preserve">revistas de </w:t>
      </w:r>
      <w:r>
        <w:rPr>
          <w:lang w:val="pt-PT"/>
        </w:rPr>
        <w:t>N</w:t>
      </w:r>
      <w:r w:rsidRPr="0026337F">
        <w:rPr>
          <w:lang w:val="pt-PT"/>
        </w:rPr>
        <w:t>e</w:t>
      </w:r>
      <w:r>
        <w:rPr>
          <w:lang w:val="pt-PT"/>
        </w:rPr>
        <w:t>frotoxicidade (Modelo padronizado StepWise)</w:t>
      </w:r>
    </w:p>
    <w:p w14:paraId="3518FDAC" w14:textId="59DD0E98" w:rsidR="006A59FA" w:rsidRDefault="006A59FA" w:rsidP="0026337F">
      <w:pPr>
        <w:ind w:firstLine="720"/>
      </w:pPr>
      <w:r>
        <w:rPr>
          <w:noProof/>
        </w:rPr>
        <w:drawing>
          <wp:anchor distT="0" distB="0" distL="114300" distR="114300" simplePos="0" relativeHeight="251674624" behindDoc="0" locked="0" layoutInCell="1" allowOverlap="1" wp14:anchorId="7EC1B038" wp14:editId="1085C320">
            <wp:simplePos x="0" y="0"/>
            <wp:positionH relativeFrom="margin">
              <wp:align>center</wp:align>
            </wp:positionH>
            <wp:positionV relativeFrom="paragraph">
              <wp:posOffset>2540</wp:posOffset>
            </wp:positionV>
            <wp:extent cx="6882765" cy="3174365"/>
            <wp:effectExtent l="0" t="0" r="0" b="6985"/>
            <wp:wrapNone/>
            <wp:docPr id="1257613384" name="Imagem 3" descr="Imagem resul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m resulta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82765" cy="3174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D38326" w14:textId="77777777" w:rsidR="006A59FA" w:rsidRDefault="006A59FA" w:rsidP="0026337F">
      <w:pPr>
        <w:ind w:firstLine="720"/>
      </w:pPr>
    </w:p>
    <w:p w14:paraId="488125D1" w14:textId="77777777" w:rsidR="006A59FA" w:rsidRDefault="006A59FA" w:rsidP="0026337F">
      <w:pPr>
        <w:ind w:firstLine="720"/>
      </w:pPr>
    </w:p>
    <w:p w14:paraId="675BB7F2" w14:textId="61AA35C1" w:rsidR="003F630A" w:rsidRDefault="003F630A" w:rsidP="0026337F">
      <w:pPr>
        <w:ind w:firstLine="720"/>
      </w:pPr>
    </w:p>
    <w:p w14:paraId="2F837239" w14:textId="75982E30" w:rsidR="003F630A" w:rsidRDefault="003F630A" w:rsidP="0026337F">
      <w:pPr>
        <w:ind w:firstLine="720"/>
      </w:pPr>
    </w:p>
    <w:p w14:paraId="02F02722" w14:textId="7BB337B6" w:rsidR="003F630A" w:rsidRDefault="003F630A" w:rsidP="0026337F">
      <w:pPr>
        <w:ind w:firstLine="720"/>
      </w:pPr>
    </w:p>
    <w:p w14:paraId="5D135268" w14:textId="2DEDE09C" w:rsidR="003F630A" w:rsidRPr="0026337F" w:rsidRDefault="003F630A" w:rsidP="0026337F">
      <w:pPr>
        <w:ind w:firstLine="720"/>
      </w:pPr>
    </w:p>
    <w:p w14:paraId="1B53F73D" w14:textId="77777777" w:rsidR="00256D3E" w:rsidRDefault="00256D3E" w:rsidP="00383E71">
      <w:pPr>
        <w:ind w:firstLine="720"/>
      </w:pPr>
    </w:p>
    <w:p w14:paraId="4B5AFAF4" w14:textId="77777777" w:rsidR="003F630A" w:rsidRDefault="003F630A" w:rsidP="00383E71">
      <w:pPr>
        <w:ind w:firstLine="720"/>
      </w:pPr>
    </w:p>
    <w:p w14:paraId="2E057E64" w14:textId="77777777" w:rsidR="003F630A" w:rsidRDefault="003F630A" w:rsidP="00383E71">
      <w:pPr>
        <w:ind w:firstLine="720"/>
      </w:pPr>
    </w:p>
    <w:p w14:paraId="44C917A5" w14:textId="77777777" w:rsidR="003F630A" w:rsidRDefault="003F630A" w:rsidP="00383E71">
      <w:pPr>
        <w:ind w:firstLine="720"/>
      </w:pPr>
    </w:p>
    <w:p w14:paraId="29A7212E" w14:textId="77777777" w:rsidR="003F630A" w:rsidRDefault="003F630A" w:rsidP="00383E71">
      <w:pPr>
        <w:ind w:firstLine="720"/>
      </w:pPr>
    </w:p>
    <w:p w14:paraId="097981EE" w14:textId="77777777" w:rsidR="003F630A" w:rsidRDefault="003F630A" w:rsidP="00383E71">
      <w:pPr>
        <w:ind w:firstLine="720"/>
      </w:pPr>
    </w:p>
    <w:p w14:paraId="051FA6FE" w14:textId="77777777" w:rsidR="003F630A" w:rsidRDefault="003F630A" w:rsidP="003F630A">
      <w:pPr>
        <w:ind w:firstLine="720"/>
      </w:pPr>
    </w:p>
    <w:p w14:paraId="6BB8EC9E" w14:textId="4A0E03CE" w:rsidR="003F630A" w:rsidRPr="003F630A" w:rsidRDefault="003F630A" w:rsidP="003F630A">
      <w:pPr>
        <w:ind w:firstLine="720"/>
      </w:pPr>
      <w:r w:rsidRPr="003F630A">
        <w:lastRenderedPageBreak/>
        <w:t>N</w:t>
      </w:r>
      <w:r>
        <w:t>a Figura 9</w:t>
      </w:r>
      <w:r w:rsidRPr="003F630A">
        <w:t xml:space="preserve">, observa-se a relação entre as categorias de IMC e a probabilidade predita de </w:t>
      </w:r>
      <w:proofErr w:type="spellStart"/>
      <w:r w:rsidRPr="003F630A">
        <w:t>ne</w:t>
      </w:r>
      <w:r>
        <w:t>f</w:t>
      </w:r>
      <w:r w:rsidRPr="003F630A">
        <w:t>rotoxicidade</w:t>
      </w:r>
      <w:proofErr w:type="spellEnd"/>
      <w:r w:rsidRPr="003F630A">
        <w:t xml:space="preserve">. Indivíduos classificados como </w:t>
      </w:r>
      <w:r>
        <w:t>“</w:t>
      </w:r>
      <w:r w:rsidRPr="003F630A">
        <w:t>obesos</w:t>
      </w:r>
      <w:r>
        <w:t>”</w:t>
      </w:r>
      <w:r w:rsidRPr="003F630A">
        <w:t xml:space="preserve"> apresentam a maior probabilidade estimada de </w:t>
      </w:r>
      <w:proofErr w:type="spellStart"/>
      <w:r w:rsidRPr="003F630A">
        <w:t>ne</w:t>
      </w:r>
      <w:r>
        <w:t>f</w:t>
      </w:r>
      <w:r w:rsidRPr="003F630A">
        <w:t>rotoxicidade</w:t>
      </w:r>
      <w:proofErr w:type="spellEnd"/>
      <w:r w:rsidRPr="003F630A">
        <w:t>, em torno de 50%, com um intervalo de confiança que se estende de aproximadamente 25% a 75%. Em seguida, estão os indivíduos com baixo peso (</w:t>
      </w:r>
      <w:r>
        <w:t>“</w:t>
      </w:r>
      <w:proofErr w:type="spellStart"/>
      <w:r w:rsidRPr="003F630A">
        <w:t>underwgt</w:t>
      </w:r>
      <w:proofErr w:type="spellEnd"/>
      <w:r>
        <w:t>”</w:t>
      </w:r>
      <w:r w:rsidRPr="003F630A">
        <w:t>), com uma probabilidade predita de cerca de 55%, também com grande incerteza (IC amplo). Os indivíduos com IMC normal apresentam uma probabilidade intermediária, enquanto aqueles com sobrepeso (</w:t>
      </w:r>
      <w:r>
        <w:t>“</w:t>
      </w:r>
      <w:proofErr w:type="spellStart"/>
      <w:r w:rsidRPr="003F630A">
        <w:t>overwgt</w:t>
      </w:r>
      <w:proofErr w:type="spellEnd"/>
      <w:r>
        <w:t>”</w:t>
      </w:r>
      <w:r w:rsidRPr="003F630A">
        <w:t>) têm a menor probabilidade predita. Esses resultados sugerem que tanto o excesso de peso extremo quanto o baixo peso pode estar associados a um risco aumentado de toxicida</w:t>
      </w:r>
      <w:r>
        <w:t>de</w:t>
      </w:r>
      <w:r w:rsidRPr="003F630A">
        <w:t>, enquanto o sobrepeso.</w:t>
      </w:r>
    </w:p>
    <w:p w14:paraId="7B34A4E0" w14:textId="0885CC45" w:rsidR="003F630A" w:rsidRDefault="003F630A" w:rsidP="00887C52">
      <w:pPr>
        <w:ind w:firstLine="720"/>
      </w:pPr>
      <w:r w:rsidRPr="003F630A">
        <w:t>O segundo gráfico mostra qu</w:t>
      </w:r>
      <w:r>
        <w:t>e, p</w:t>
      </w:r>
      <w:r w:rsidRPr="003F630A">
        <w:t>ara valores negativos de idade padronizada (indivíduos mais jovens), a probabilidade estimada é inferior a 20%. À medida que a idade aumenta, essa probabilidade sobe progressivamente, alcançando aproximadamente 55% para os indivíduos mais velhos.</w:t>
      </w:r>
    </w:p>
    <w:p w14:paraId="744455AF" w14:textId="29B172E9" w:rsidR="005C2109" w:rsidRDefault="005C2109" w:rsidP="00887C52">
      <w:pPr>
        <w:ind w:firstLine="720"/>
      </w:pPr>
      <w:r>
        <w:t>Avaliando o diagnóstico do modelo:</w:t>
      </w:r>
    </w:p>
    <w:p w14:paraId="792B8DF9" w14:textId="0AF030CF" w:rsidR="005C2109" w:rsidRDefault="005C2109" w:rsidP="005C2109">
      <w:pPr>
        <w:ind w:firstLine="720"/>
        <w:jc w:val="center"/>
      </w:pPr>
      <w:r>
        <w:rPr>
          <w:noProof/>
        </w:rPr>
        <w:drawing>
          <wp:anchor distT="0" distB="0" distL="114300" distR="114300" simplePos="0" relativeHeight="251671552" behindDoc="0" locked="0" layoutInCell="1" allowOverlap="1" wp14:anchorId="34CF4FE1" wp14:editId="2CAA6139">
            <wp:simplePos x="0" y="0"/>
            <wp:positionH relativeFrom="margin">
              <wp:align>center</wp:align>
            </wp:positionH>
            <wp:positionV relativeFrom="paragraph">
              <wp:posOffset>213360</wp:posOffset>
            </wp:positionV>
            <wp:extent cx="6883200" cy="3556320"/>
            <wp:effectExtent l="0" t="0" r="0" b="6350"/>
            <wp:wrapNone/>
            <wp:docPr id="1259233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anchor>
        </w:drawing>
      </w:r>
      <w:r>
        <w:t xml:space="preserve">Figura </w:t>
      </w:r>
      <w:r w:rsidR="002110BB">
        <w:t>1</w:t>
      </w:r>
      <w:r w:rsidR="00887C52">
        <w:t>0</w:t>
      </w:r>
      <w:r>
        <w:t xml:space="preserve"> – Diagnóstico do modelo completo padronizado </w:t>
      </w:r>
      <w:proofErr w:type="spellStart"/>
      <w:r>
        <w:t>StepWise</w:t>
      </w:r>
      <w:proofErr w:type="spellEnd"/>
    </w:p>
    <w:p w14:paraId="3686CBB3" w14:textId="0C33719B" w:rsidR="00D123DB" w:rsidRDefault="00D123DB" w:rsidP="00C27809"/>
    <w:p w14:paraId="4FAA7C2F" w14:textId="2FFE09FA" w:rsidR="005C2109" w:rsidRDefault="005C2109" w:rsidP="00C27809"/>
    <w:p w14:paraId="25FDAAEF" w14:textId="77777777" w:rsidR="0026337F" w:rsidRDefault="0026337F" w:rsidP="00C27809"/>
    <w:p w14:paraId="227DCCCF" w14:textId="77777777" w:rsidR="0026337F" w:rsidRDefault="0026337F" w:rsidP="00C27809"/>
    <w:p w14:paraId="56BEDE6D" w14:textId="77777777" w:rsidR="0026337F" w:rsidRDefault="0026337F" w:rsidP="00C27809"/>
    <w:p w14:paraId="5524819C" w14:textId="77777777" w:rsidR="005C2109" w:rsidRDefault="005C2109" w:rsidP="00C27809"/>
    <w:p w14:paraId="62B21AEF" w14:textId="77777777" w:rsidR="005C2109" w:rsidRDefault="005C2109" w:rsidP="00C27809"/>
    <w:p w14:paraId="190F554A" w14:textId="77777777" w:rsidR="005C2109" w:rsidRDefault="005C2109" w:rsidP="00C27809"/>
    <w:p w14:paraId="68235073" w14:textId="77777777" w:rsidR="005C2109" w:rsidRDefault="005C2109" w:rsidP="00C27809"/>
    <w:p w14:paraId="23C2BE41" w14:textId="77777777" w:rsidR="00D123DB" w:rsidRDefault="00D123DB" w:rsidP="00C27809"/>
    <w:p w14:paraId="02727C57" w14:textId="77777777" w:rsidR="00D123DB" w:rsidRDefault="00D123DB" w:rsidP="00C27809"/>
    <w:p w14:paraId="3A1B1F62" w14:textId="77777777" w:rsidR="00D123DB" w:rsidRDefault="00D123DB" w:rsidP="00C27809"/>
    <w:p w14:paraId="3D06413F" w14:textId="77777777" w:rsidR="00D123DB" w:rsidRDefault="00D123DB" w:rsidP="00C27809"/>
    <w:p w14:paraId="39A6F7CA" w14:textId="77777777" w:rsidR="005C2109" w:rsidRDefault="005C2109" w:rsidP="00C27809"/>
    <w:p w14:paraId="2407ED1D" w14:textId="0E2A1A13" w:rsidR="005C2109" w:rsidRPr="005C2109" w:rsidRDefault="005C2109" w:rsidP="005C2109">
      <w:pPr>
        <w:ind w:firstLine="720"/>
      </w:pPr>
      <w:r w:rsidRPr="005C2109">
        <w:t>N</w:t>
      </w:r>
      <w:r>
        <w:t xml:space="preserve">a Figura </w:t>
      </w:r>
      <w:r w:rsidR="002110BB">
        <w:t>1</w:t>
      </w:r>
      <w:r w:rsidR="00887C52">
        <w:t>0</w:t>
      </w:r>
      <w:r>
        <w:t>,</w:t>
      </w:r>
      <w:r w:rsidRPr="005C2109">
        <w:t xml:space="preserve"> o gráfico de "Posterior </w:t>
      </w:r>
      <w:proofErr w:type="spellStart"/>
      <w:r w:rsidRPr="005C2109">
        <w:t>Predictive</w:t>
      </w:r>
      <w:proofErr w:type="spellEnd"/>
      <w:r w:rsidRPr="005C2109">
        <w:t xml:space="preserve"> </w:t>
      </w:r>
      <w:proofErr w:type="spellStart"/>
      <w:r w:rsidRPr="005C2109">
        <w:t>Check</w:t>
      </w:r>
      <w:proofErr w:type="spellEnd"/>
      <w:r w:rsidRPr="005C2109">
        <w:t xml:space="preserve">" mostra uma verificação da previsão posterior, onde os intervalos previstos pelo modelo devem conter os dados observados. Como os pontos previstos estão próximos dos observados para </w:t>
      </w:r>
      <w:r w:rsidRPr="005C2109">
        <w:lastRenderedPageBreak/>
        <w:t xml:space="preserve">ambas as categorias (sim e não para </w:t>
      </w:r>
      <w:proofErr w:type="spellStart"/>
      <w:r w:rsidRPr="005C2109">
        <w:t>nefrotoxicidade</w:t>
      </w:r>
      <w:proofErr w:type="spellEnd"/>
      <w:r w:rsidRPr="005C2109">
        <w:t>), isso indica que o modelo está reproduzindo bem os dados reais.</w:t>
      </w:r>
    </w:p>
    <w:p w14:paraId="5F202502" w14:textId="6399F52B" w:rsidR="005C2109" w:rsidRPr="005C2109" w:rsidRDefault="005C2109" w:rsidP="005C2109">
      <w:pPr>
        <w:ind w:firstLine="720"/>
      </w:pPr>
      <w:r>
        <w:t>O</w:t>
      </w:r>
      <w:r w:rsidRPr="005C2109">
        <w:t xml:space="preserve"> gráfico de "</w:t>
      </w:r>
      <w:proofErr w:type="spellStart"/>
      <w:r w:rsidRPr="005C2109">
        <w:t>Binned</w:t>
      </w:r>
      <w:proofErr w:type="spellEnd"/>
      <w:r w:rsidRPr="005C2109">
        <w:t xml:space="preserve"> </w:t>
      </w:r>
      <w:proofErr w:type="spellStart"/>
      <w:r w:rsidRPr="005C2109">
        <w:t>Residuals</w:t>
      </w:r>
      <w:proofErr w:type="spellEnd"/>
      <w:r w:rsidRPr="005C2109">
        <w:t xml:space="preserve">" avalia os resíduos médios em diferentes faixas de probabilidade estimada para </w:t>
      </w:r>
      <w:proofErr w:type="spellStart"/>
      <w:r w:rsidRPr="005C2109">
        <w:t>nefrotoxicidade</w:t>
      </w:r>
      <w:proofErr w:type="spellEnd"/>
      <w:r w:rsidRPr="005C2109">
        <w:t xml:space="preserve">. Idealmente, os resíduos (diferença entre observado e previsto) devem estar dentro dos limites de erro (área sombreada). No entanto, observa-se que alguns pontos vermelhos (casos com </w:t>
      </w:r>
      <w:proofErr w:type="spellStart"/>
      <w:r w:rsidRPr="005C2109">
        <w:t>nefrotoxicidade</w:t>
      </w:r>
      <w:proofErr w:type="spellEnd"/>
      <w:r w:rsidRPr="005C2109">
        <w:t xml:space="preserve">) estão fora dos limites, o que sugere que o modelo pode estar subestimando a probabilidade de </w:t>
      </w:r>
      <w:proofErr w:type="spellStart"/>
      <w:r w:rsidRPr="005C2109">
        <w:t>nefrotoxicidade</w:t>
      </w:r>
      <w:proofErr w:type="spellEnd"/>
      <w:r w:rsidRPr="005C2109">
        <w:t xml:space="preserve"> em certas faixas.</w:t>
      </w:r>
    </w:p>
    <w:p w14:paraId="6F38B5C2" w14:textId="41D3B73B" w:rsidR="005C2109" w:rsidRPr="005C2109" w:rsidRDefault="005C2109" w:rsidP="005C2109">
      <w:pPr>
        <w:ind w:firstLine="720"/>
      </w:pPr>
      <w:r>
        <w:t>O</w:t>
      </w:r>
      <w:r w:rsidRPr="005C2109">
        <w:t xml:space="preserve"> gráfico de "</w:t>
      </w:r>
      <w:proofErr w:type="spellStart"/>
      <w:r w:rsidRPr="005C2109">
        <w:t>Influential</w:t>
      </w:r>
      <w:proofErr w:type="spellEnd"/>
      <w:r w:rsidRPr="005C2109">
        <w:t xml:space="preserve"> </w:t>
      </w:r>
      <w:proofErr w:type="spellStart"/>
      <w:r w:rsidRPr="005C2109">
        <w:t>Observations</w:t>
      </w:r>
      <w:proofErr w:type="spellEnd"/>
      <w:r w:rsidRPr="005C2109">
        <w:t>" mostra os resíduos padronizados em função da alavancagem (</w:t>
      </w:r>
      <w:proofErr w:type="spellStart"/>
      <w:r w:rsidRPr="005C2109">
        <w:t>leverage</w:t>
      </w:r>
      <w:proofErr w:type="spellEnd"/>
      <w:r w:rsidRPr="005C2109">
        <w:t>). Os pontos devem estar dentro das linhas de contorno verdes (limites aceitáveis). A maioria dos pontos está dentro dessas linhas, o que indica que não há observações altamente influentes que estejam distorcendo o modelo de forma significativa.</w:t>
      </w:r>
    </w:p>
    <w:p w14:paraId="6DA1D33A" w14:textId="392F9937" w:rsidR="005C2109" w:rsidRPr="005C2109" w:rsidRDefault="005C2109" w:rsidP="005C2109">
      <w:pPr>
        <w:ind w:firstLine="720"/>
      </w:pPr>
      <w:r w:rsidRPr="005C2109">
        <w:t>O gráfico</w:t>
      </w:r>
      <w:r>
        <w:t xml:space="preserve"> </w:t>
      </w:r>
      <w:proofErr w:type="spellStart"/>
      <w:r w:rsidRPr="005C2109">
        <w:t>Collinearity</w:t>
      </w:r>
      <w:proofErr w:type="spellEnd"/>
      <w:r w:rsidRPr="005C2109">
        <w:t xml:space="preserve">", avalia a </w:t>
      </w:r>
      <w:proofErr w:type="spellStart"/>
      <w:r w:rsidRPr="005C2109">
        <w:t>multicolinearidade</w:t>
      </w:r>
      <w:proofErr w:type="spellEnd"/>
      <w:r w:rsidRPr="005C2109">
        <w:t xml:space="preserve"> entre as variáveis explicativas usando o Fator de Inflação da Variância (VIF). Valores acima de 5 (área azul) indicam colinearidade elevada, o que pode inflacionar a incerteza dos parâmetros. Aqui, todos os </w:t>
      </w:r>
      <w:proofErr w:type="spellStart"/>
      <w:r w:rsidRPr="005C2109">
        <w:t>VIFs</w:t>
      </w:r>
      <w:proofErr w:type="spellEnd"/>
      <w:r w:rsidRPr="005C2109">
        <w:t xml:space="preserve"> estão abaixo de 5 (área verde), indicando baixa colinearidade e, portanto, maior confiabilidade nas estimativas dos coeficientes.</w:t>
      </w:r>
    </w:p>
    <w:p w14:paraId="6CD4D056" w14:textId="669ECAA4" w:rsidR="005C2109" w:rsidRDefault="002B2B39" w:rsidP="00887C52">
      <w:pPr>
        <w:ind w:firstLine="720"/>
      </w:pPr>
      <w:r>
        <w:t>Enfim, o</w:t>
      </w:r>
      <w:r w:rsidR="005C2109" w:rsidRPr="005C2109">
        <w:t xml:space="preserve"> gráfico "</w:t>
      </w:r>
      <w:proofErr w:type="spellStart"/>
      <w:r w:rsidR="005C2109" w:rsidRPr="005C2109">
        <w:t>Uniformity</w:t>
      </w:r>
      <w:proofErr w:type="spellEnd"/>
      <w:r w:rsidR="005C2109" w:rsidRPr="005C2109">
        <w:t xml:space="preserve"> </w:t>
      </w:r>
      <w:proofErr w:type="spellStart"/>
      <w:r w:rsidR="005C2109" w:rsidRPr="005C2109">
        <w:t>of</w:t>
      </w:r>
      <w:proofErr w:type="spellEnd"/>
      <w:r w:rsidR="005C2109" w:rsidRPr="005C2109">
        <w:t xml:space="preserve"> </w:t>
      </w:r>
      <w:proofErr w:type="spellStart"/>
      <w:r w:rsidR="005C2109" w:rsidRPr="005C2109">
        <w:t>Residuals</w:t>
      </w:r>
      <w:proofErr w:type="spellEnd"/>
      <w:r w:rsidR="005C2109" w:rsidRPr="005C2109">
        <w:t xml:space="preserve">" compara os </w:t>
      </w:r>
      <w:proofErr w:type="spellStart"/>
      <w:r w:rsidR="005C2109" w:rsidRPr="005C2109">
        <w:t>quantis</w:t>
      </w:r>
      <w:proofErr w:type="spellEnd"/>
      <w:r w:rsidR="005C2109" w:rsidRPr="005C2109">
        <w:t xml:space="preserve"> dos resíduos com uma distribuição uniforme padrão. Os pontos devem alinhar-se com a linha diagonal se os resíduos estiverem bem distribuídos. A boa aderência dos pontos à linha sugere que os resíduos seguem a distribuição esperada, indicando ausência de padrões sistemáticos não capturados pelo modelo.</w:t>
      </w:r>
      <w:r w:rsidR="00735263">
        <w:t xml:space="preserve"> </w:t>
      </w:r>
    </w:p>
    <w:p w14:paraId="0C6563EE" w14:textId="20A79466" w:rsidR="008E1E1B" w:rsidRDefault="008E1E1B" w:rsidP="008E1E1B">
      <w:pPr>
        <w:pStyle w:val="Ttulo2"/>
      </w:pPr>
      <w:bookmarkStart w:id="21" w:name="_Toc216546786"/>
      <w:r>
        <w:t>3.</w:t>
      </w:r>
      <w:r w:rsidR="00D33A1D">
        <w:t>3</w:t>
      </w:r>
      <w:r>
        <w:t xml:space="preserve"> Modelo de Regressão Logística (Aplicando Lasso)</w:t>
      </w:r>
      <w:bookmarkEnd w:id="21"/>
    </w:p>
    <w:p w14:paraId="28B756F6" w14:textId="7E5A58B5" w:rsidR="008E1E1B" w:rsidRDefault="008E1E1B" w:rsidP="008E1E1B">
      <w:r>
        <w:tab/>
        <w:t xml:space="preserve">Com o modelo aplicando Lasso, foi identificado algumas possíveis variáveis que explicaria a </w:t>
      </w:r>
      <w:proofErr w:type="spellStart"/>
      <w:r>
        <w:t>nefrotoxicidade</w:t>
      </w:r>
      <w:proofErr w:type="spellEnd"/>
      <w:r>
        <w:t>. Por meio da OR, excluímos as possíveis variáveis que não nos agregariam tanto (</w:t>
      </w:r>
      <w:r w:rsidRPr="006007D8">
        <w:t xml:space="preserve">sex, akd35, akd50, scr120_1, egfr60_1, viremia, </w:t>
      </w:r>
      <w:proofErr w:type="spellStart"/>
      <w:r w:rsidRPr="006007D8">
        <w:t>supressed</w:t>
      </w:r>
      <w:proofErr w:type="spellEnd"/>
      <w:r>
        <w:t xml:space="preserve">, </w:t>
      </w:r>
      <w:r w:rsidRPr="006007D8">
        <w:t>phcr1</w:t>
      </w:r>
      <w:r>
        <w:t>,</w:t>
      </w:r>
      <w:r w:rsidR="00CA7875">
        <w:t xml:space="preserve"> bmi1, age1,</w:t>
      </w:r>
      <w:r>
        <w:t xml:space="preserve"> </w:t>
      </w:r>
      <w:r w:rsidRPr="00310381">
        <w:t>egfr1, egfr3</w:t>
      </w:r>
      <w:r>
        <w:t xml:space="preserve"> e</w:t>
      </w:r>
      <w:r w:rsidRPr="00310381">
        <w:t xml:space="preserve"> scr1</w:t>
      </w:r>
      <w:r>
        <w:t>). Segue os resultados:</w:t>
      </w:r>
    </w:p>
    <w:p w14:paraId="283284B0" w14:textId="77777777" w:rsidR="008E1E1B" w:rsidRPr="002110BB" w:rsidRDefault="008E1E1B" w:rsidP="008E1E1B"/>
    <w:p w14:paraId="4CD4B2AC" w14:textId="50B79DE6" w:rsidR="008E1E1B" w:rsidRDefault="008E1E1B" w:rsidP="008E1E1B">
      <w:pPr>
        <w:pStyle w:val="Corpodetexto"/>
        <w:jc w:val="center"/>
        <w:rPr>
          <w:rFonts w:ascii="Arial" w:hAnsi="Arial" w:cs="Arial"/>
        </w:rPr>
      </w:pPr>
      <w:r w:rsidRPr="00523C1A">
        <w:rPr>
          <w:rFonts w:ascii="Arial" w:hAnsi="Arial" w:cs="Arial"/>
        </w:rPr>
        <w:t xml:space="preserve">Tabela </w:t>
      </w:r>
      <w:r w:rsidR="005C2466">
        <w:rPr>
          <w:rFonts w:ascii="Arial" w:hAnsi="Arial" w:cs="Arial"/>
        </w:rPr>
        <w:t>7</w:t>
      </w:r>
      <w:r>
        <w:rPr>
          <w:rFonts w:ascii="Arial" w:hAnsi="Arial" w:cs="Arial"/>
        </w:rPr>
        <w:t xml:space="preserve"> – Estatísticas das variáveis (Modelo Lasso)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43"/>
        <w:gridCol w:w="1634"/>
        <w:gridCol w:w="1434"/>
        <w:gridCol w:w="876"/>
      </w:tblGrid>
      <w:tr w:rsidR="005C2466" w:rsidRPr="005C2466" w14:paraId="499359AF" w14:textId="77777777" w:rsidTr="006A59FA">
        <w:trPr>
          <w:trHeight w:val="408"/>
          <w:tblHeader/>
          <w:tblCellSpacing w:w="15" w:type="dxa"/>
          <w:jc w:val="center"/>
        </w:trPr>
        <w:tc>
          <w:tcPr>
            <w:tcW w:w="0" w:type="auto"/>
            <w:tcBorders>
              <w:top w:val="single" w:sz="4" w:space="0" w:color="auto"/>
              <w:bottom w:val="single" w:sz="4" w:space="0" w:color="auto"/>
            </w:tcBorders>
            <w:vAlign w:val="center"/>
            <w:hideMark/>
          </w:tcPr>
          <w:p w14:paraId="3C629A97" w14:textId="77777777" w:rsidR="005C2466" w:rsidRPr="005C2466" w:rsidRDefault="005C2466" w:rsidP="005C2466">
            <w:pPr>
              <w:pStyle w:val="Corpodetexto"/>
              <w:rPr>
                <w:rFonts w:ascii="Arial" w:hAnsi="Arial" w:cs="Arial"/>
                <w:b/>
                <w:bCs/>
              </w:rPr>
            </w:pPr>
            <w:r w:rsidRPr="005C2466">
              <w:rPr>
                <w:rFonts w:ascii="Arial" w:hAnsi="Arial" w:cs="Arial"/>
                <w:b/>
                <w:bCs/>
              </w:rPr>
              <w:lastRenderedPageBreak/>
              <w:t>Variável</w:t>
            </w:r>
          </w:p>
        </w:tc>
        <w:tc>
          <w:tcPr>
            <w:tcW w:w="0" w:type="auto"/>
            <w:tcBorders>
              <w:top w:val="single" w:sz="4" w:space="0" w:color="auto"/>
              <w:bottom w:val="single" w:sz="4" w:space="0" w:color="auto"/>
            </w:tcBorders>
            <w:vAlign w:val="center"/>
            <w:hideMark/>
          </w:tcPr>
          <w:p w14:paraId="2DD15E29" w14:textId="77777777" w:rsidR="005C2466" w:rsidRPr="005C2466" w:rsidRDefault="005C2466" w:rsidP="005C2466">
            <w:pPr>
              <w:pStyle w:val="Corpodetexto"/>
              <w:rPr>
                <w:rFonts w:ascii="Arial" w:hAnsi="Arial" w:cs="Arial"/>
                <w:b/>
                <w:bCs/>
              </w:rPr>
            </w:pPr>
            <w:r w:rsidRPr="005C2466">
              <w:rPr>
                <w:rFonts w:ascii="Arial" w:hAnsi="Arial" w:cs="Arial"/>
                <w:b/>
                <w:bCs/>
              </w:rPr>
              <w:t>Estimativa (β)</w:t>
            </w:r>
          </w:p>
        </w:tc>
        <w:tc>
          <w:tcPr>
            <w:tcW w:w="0" w:type="auto"/>
            <w:tcBorders>
              <w:top w:val="single" w:sz="4" w:space="0" w:color="auto"/>
              <w:bottom w:val="single" w:sz="4" w:space="0" w:color="auto"/>
            </w:tcBorders>
            <w:vAlign w:val="center"/>
            <w:hideMark/>
          </w:tcPr>
          <w:p w14:paraId="5416136D" w14:textId="77777777" w:rsidR="005C2466" w:rsidRPr="005C2466" w:rsidRDefault="005C2466" w:rsidP="005C2466">
            <w:pPr>
              <w:pStyle w:val="Corpodetexto"/>
              <w:rPr>
                <w:rFonts w:ascii="Arial" w:hAnsi="Arial" w:cs="Arial"/>
                <w:b/>
                <w:bCs/>
              </w:rPr>
            </w:pPr>
            <w:r w:rsidRPr="005C2466">
              <w:rPr>
                <w:rFonts w:ascii="Arial" w:hAnsi="Arial" w:cs="Arial"/>
                <w:b/>
                <w:bCs/>
              </w:rPr>
              <w:t>Erro Padrão</w:t>
            </w:r>
          </w:p>
        </w:tc>
        <w:tc>
          <w:tcPr>
            <w:tcW w:w="0" w:type="auto"/>
            <w:tcBorders>
              <w:top w:val="single" w:sz="4" w:space="0" w:color="auto"/>
              <w:bottom w:val="single" w:sz="4" w:space="0" w:color="auto"/>
            </w:tcBorders>
            <w:vAlign w:val="center"/>
            <w:hideMark/>
          </w:tcPr>
          <w:p w14:paraId="4710A3BD" w14:textId="77777777" w:rsidR="005C2466" w:rsidRPr="005C2466" w:rsidRDefault="005C2466" w:rsidP="005C2466">
            <w:pPr>
              <w:pStyle w:val="Corpodetexto"/>
              <w:rPr>
                <w:rFonts w:ascii="Arial" w:hAnsi="Arial" w:cs="Arial"/>
                <w:b/>
                <w:bCs/>
              </w:rPr>
            </w:pPr>
            <w:r w:rsidRPr="005C2466">
              <w:rPr>
                <w:rFonts w:ascii="Arial" w:hAnsi="Arial" w:cs="Arial"/>
                <w:b/>
                <w:bCs/>
              </w:rPr>
              <w:t>p-valor</w:t>
            </w:r>
          </w:p>
        </w:tc>
      </w:tr>
      <w:tr w:rsidR="005C2466" w:rsidRPr="005C2466" w14:paraId="40A001D4" w14:textId="77777777" w:rsidTr="006A59FA">
        <w:trPr>
          <w:trHeight w:val="408"/>
          <w:tblCellSpacing w:w="15" w:type="dxa"/>
          <w:jc w:val="center"/>
        </w:trPr>
        <w:tc>
          <w:tcPr>
            <w:tcW w:w="0" w:type="auto"/>
            <w:vAlign w:val="center"/>
            <w:hideMark/>
          </w:tcPr>
          <w:p w14:paraId="34E47B72" w14:textId="77777777" w:rsidR="005C2466" w:rsidRPr="005C2466" w:rsidRDefault="005C2466" w:rsidP="005C2466">
            <w:pPr>
              <w:pStyle w:val="Corpodetexto"/>
              <w:jc w:val="center"/>
              <w:rPr>
                <w:rFonts w:ascii="Arial" w:hAnsi="Arial" w:cs="Arial"/>
              </w:rPr>
            </w:pPr>
            <w:r w:rsidRPr="005C2466">
              <w:rPr>
                <w:rFonts w:ascii="Arial" w:hAnsi="Arial" w:cs="Arial"/>
              </w:rPr>
              <w:t>Intercepto</w:t>
            </w:r>
          </w:p>
        </w:tc>
        <w:tc>
          <w:tcPr>
            <w:tcW w:w="0" w:type="auto"/>
            <w:vAlign w:val="center"/>
            <w:hideMark/>
          </w:tcPr>
          <w:p w14:paraId="3C609B55" w14:textId="77777777" w:rsidR="005C2466" w:rsidRPr="005C2466" w:rsidRDefault="005C2466" w:rsidP="005C2466">
            <w:pPr>
              <w:pStyle w:val="Corpodetexto"/>
              <w:jc w:val="center"/>
              <w:rPr>
                <w:rFonts w:ascii="Arial" w:hAnsi="Arial" w:cs="Arial"/>
              </w:rPr>
            </w:pPr>
            <w:r w:rsidRPr="005C2466">
              <w:rPr>
                <w:rFonts w:ascii="Arial" w:hAnsi="Arial" w:cs="Arial"/>
              </w:rPr>
              <w:t>-1.35147</w:t>
            </w:r>
          </w:p>
        </w:tc>
        <w:tc>
          <w:tcPr>
            <w:tcW w:w="0" w:type="auto"/>
            <w:vAlign w:val="center"/>
            <w:hideMark/>
          </w:tcPr>
          <w:p w14:paraId="6133DA54" w14:textId="77777777" w:rsidR="005C2466" w:rsidRPr="005C2466" w:rsidRDefault="005C2466" w:rsidP="005C2466">
            <w:pPr>
              <w:pStyle w:val="Corpodetexto"/>
              <w:jc w:val="center"/>
              <w:rPr>
                <w:rFonts w:ascii="Arial" w:hAnsi="Arial" w:cs="Arial"/>
              </w:rPr>
            </w:pPr>
            <w:r w:rsidRPr="005C2466">
              <w:rPr>
                <w:rFonts w:ascii="Arial" w:hAnsi="Arial" w:cs="Arial"/>
              </w:rPr>
              <w:t>0.18662</w:t>
            </w:r>
          </w:p>
        </w:tc>
        <w:tc>
          <w:tcPr>
            <w:tcW w:w="0" w:type="auto"/>
            <w:vAlign w:val="center"/>
            <w:hideMark/>
          </w:tcPr>
          <w:p w14:paraId="7AA5E2F5" w14:textId="77777777" w:rsidR="005C2466" w:rsidRPr="005C2466" w:rsidRDefault="005C2466" w:rsidP="005C2466">
            <w:pPr>
              <w:pStyle w:val="Corpodetexto"/>
              <w:jc w:val="center"/>
              <w:rPr>
                <w:rFonts w:ascii="Arial" w:hAnsi="Arial" w:cs="Arial"/>
              </w:rPr>
            </w:pPr>
            <w:r w:rsidRPr="005C2466">
              <w:rPr>
                <w:rFonts w:ascii="Arial" w:hAnsi="Arial" w:cs="Arial"/>
              </w:rPr>
              <w:t>&lt;0.001</w:t>
            </w:r>
          </w:p>
        </w:tc>
      </w:tr>
      <w:tr w:rsidR="005C2466" w:rsidRPr="005C2466" w14:paraId="0E0DE6B9" w14:textId="77777777" w:rsidTr="006A59FA">
        <w:trPr>
          <w:trHeight w:val="408"/>
          <w:tblCellSpacing w:w="15" w:type="dxa"/>
          <w:jc w:val="center"/>
        </w:trPr>
        <w:tc>
          <w:tcPr>
            <w:tcW w:w="0" w:type="auto"/>
            <w:vAlign w:val="center"/>
            <w:hideMark/>
          </w:tcPr>
          <w:p w14:paraId="55730692" w14:textId="77777777" w:rsidR="005C2466" w:rsidRPr="005C2466" w:rsidRDefault="005C2466" w:rsidP="005C2466">
            <w:pPr>
              <w:pStyle w:val="Corpodetexto"/>
              <w:jc w:val="center"/>
              <w:rPr>
                <w:rFonts w:ascii="Arial" w:hAnsi="Arial" w:cs="Arial"/>
              </w:rPr>
            </w:pPr>
            <w:proofErr w:type="spellStart"/>
            <w:r w:rsidRPr="005C2466">
              <w:rPr>
                <w:rFonts w:ascii="Arial" w:hAnsi="Arial" w:cs="Arial"/>
              </w:rPr>
              <w:t>map</w:t>
            </w:r>
            <w:proofErr w:type="spellEnd"/>
          </w:p>
        </w:tc>
        <w:tc>
          <w:tcPr>
            <w:tcW w:w="0" w:type="auto"/>
            <w:vAlign w:val="center"/>
            <w:hideMark/>
          </w:tcPr>
          <w:p w14:paraId="38CFDFBD" w14:textId="77777777" w:rsidR="005C2466" w:rsidRPr="005C2466" w:rsidRDefault="005C2466" w:rsidP="005C2466">
            <w:pPr>
              <w:pStyle w:val="Corpodetexto"/>
              <w:jc w:val="center"/>
              <w:rPr>
                <w:rFonts w:ascii="Arial" w:hAnsi="Arial" w:cs="Arial"/>
              </w:rPr>
            </w:pPr>
            <w:r w:rsidRPr="005C2466">
              <w:rPr>
                <w:rFonts w:ascii="Arial" w:hAnsi="Arial" w:cs="Arial"/>
              </w:rPr>
              <w:t>0.21566</w:t>
            </w:r>
          </w:p>
        </w:tc>
        <w:tc>
          <w:tcPr>
            <w:tcW w:w="0" w:type="auto"/>
            <w:vAlign w:val="center"/>
            <w:hideMark/>
          </w:tcPr>
          <w:p w14:paraId="19C72131" w14:textId="77777777" w:rsidR="005C2466" w:rsidRPr="005C2466" w:rsidRDefault="005C2466" w:rsidP="005C2466">
            <w:pPr>
              <w:pStyle w:val="Corpodetexto"/>
              <w:jc w:val="center"/>
              <w:rPr>
                <w:rFonts w:ascii="Arial" w:hAnsi="Arial" w:cs="Arial"/>
              </w:rPr>
            </w:pPr>
            <w:r w:rsidRPr="005C2466">
              <w:rPr>
                <w:rFonts w:ascii="Arial" w:hAnsi="Arial" w:cs="Arial"/>
              </w:rPr>
              <w:t>0.18280</w:t>
            </w:r>
          </w:p>
        </w:tc>
        <w:tc>
          <w:tcPr>
            <w:tcW w:w="0" w:type="auto"/>
            <w:vAlign w:val="center"/>
            <w:hideMark/>
          </w:tcPr>
          <w:p w14:paraId="4B415742" w14:textId="77777777" w:rsidR="005C2466" w:rsidRPr="005C2466" w:rsidRDefault="005C2466" w:rsidP="005C2466">
            <w:pPr>
              <w:pStyle w:val="Corpodetexto"/>
              <w:jc w:val="center"/>
              <w:rPr>
                <w:rFonts w:ascii="Arial" w:hAnsi="Arial" w:cs="Arial"/>
              </w:rPr>
            </w:pPr>
            <w:r w:rsidRPr="005C2466">
              <w:rPr>
                <w:rFonts w:ascii="Arial" w:hAnsi="Arial" w:cs="Arial"/>
              </w:rPr>
              <w:t>0.2381</w:t>
            </w:r>
          </w:p>
        </w:tc>
      </w:tr>
      <w:tr w:rsidR="005C2466" w:rsidRPr="005C2466" w14:paraId="4C83C567" w14:textId="77777777" w:rsidTr="006A59FA">
        <w:trPr>
          <w:trHeight w:val="408"/>
          <w:tblCellSpacing w:w="15" w:type="dxa"/>
          <w:jc w:val="center"/>
        </w:trPr>
        <w:tc>
          <w:tcPr>
            <w:tcW w:w="0" w:type="auto"/>
            <w:vAlign w:val="center"/>
            <w:hideMark/>
          </w:tcPr>
          <w:p w14:paraId="46590360" w14:textId="77777777" w:rsidR="005C2466" w:rsidRPr="005C2466" w:rsidRDefault="005C2466" w:rsidP="005C2466">
            <w:pPr>
              <w:pStyle w:val="Corpodetexto"/>
              <w:jc w:val="center"/>
              <w:rPr>
                <w:rFonts w:ascii="Arial" w:hAnsi="Arial" w:cs="Arial"/>
              </w:rPr>
            </w:pPr>
            <w:r w:rsidRPr="005C2466">
              <w:rPr>
                <w:rFonts w:ascii="Arial" w:hAnsi="Arial" w:cs="Arial"/>
              </w:rPr>
              <w:t>cd4</w:t>
            </w:r>
          </w:p>
        </w:tc>
        <w:tc>
          <w:tcPr>
            <w:tcW w:w="0" w:type="auto"/>
            <w:vAlign w:val="center"/>
            <w:hideMark/>
          </w:tcPr>
          <w:p w14:paraId="5FE34E3E" w14:textId="77777777" w:rsidR="005C2466" w:rsidRPr="005C2466" w:rsidRDefault="005C2466" w:rsidP="005C2466">
            <w:pPr>
              <w:pStyle w:val="Corpodetexto"/>
              <w:jc w:val="center"/>
              <w:rPr>
                <w:rFonts w:ascii="Arial" w:hAnsi="Arial" w:cs="Arial"/>
              </w:rPr>
            </w:pPr>
            <w:r w:rsidRPr="005C2466">
              <w:rPr>
                <w:rFonts w:ascii="Arial" w:hAnsi="Arial" w:cs="Arial"/>
              </w:rPr>
              <w:t>0.12348</w:t>
            </w:r>
          </w:p>
        </w:tc>
        <w:tc>
          <w:tcPr>
            <w:tcW w:w="0" w:type="auto"/>
            <w:vAlign w:val="center"/>
            <w:hideMark/>
          </w:tcPr>
          <w:p w14:paraId="2E3D8E98" w14:textId="77777777" w:rsidR="005C2466" w:rsidRPr="005C2466" w:rsidRDefault="005C2466" w:rsidP="005C2466">
            <w:pPr>
              <w:pStyle w:val="Corpodetexto"/>
              <w:jc w:val="center"/>
              <w:rPr>
                <w:rFonts w:ascii="Arial" w:hAnsi="Arial" w:cs="Arial"/>
              </w:rPr>
            </w:pPr>
            <w:r w:rsidRPr="005C2466">
              <w:rPr>
                <w:rFonts w:ascii="Arial" w:hAnsi="Arial" w:cs="Arial"/>
              </w:rPr>
              <w:t>0.17756</w:t>
            </w:r>
          </w:p>
        </w:tc>
        <w:tc>
          <w:tcPr>
            <w:tcW w:w="0" w:type="auto"/>
            <w:vAlign w:val="center"/>
            <w:hideMark/>
          </w:tcPr>
          <w:p w14:paraId="7216F75F" w14:textId="77777777" w:rsidR="005C2466" w:rsidRPr="005C2466" w:rsidRDefault="005C2466" w:rsidP="005C2466">
            <w:pPr>
              <w:pStyle w:val="Corpodetexto"/>
              <w:jc w:val="center"/>
              <w:rPr>
                <w:rFonts w:ascii="Arial" w:hAnsi="Arial" w:cs="Arial"/>
              </w:rPr>
            </w:pPr>
            <w:r w:rsidRPr="005C2466">
              <w:rPr>
                <w:rFonts w:ascii="Arial" w:hAnsi="Arial" w:cs="Arial"/>
              </w:rPr>
              <w:t>0.4868</w:t>
            </w:r>
          </w:p>
        </w:tc>
      </w:tr>
      <w:tr w:rsidR="005C2466" w:rsidRPr="005C2466" w14:paraId="1CEDB624" w14:textId="77777777" w:rsidTr="006A59FA">
        <w:trPr>
          <w:trHeight w:val="408"/>
          <w:tblCellSpacing w:w="15" w:type="dxa"/>
          <w:jc w:val="center"/>
        </w:trPr>
        <w:tc>
          <w:tcPr>
            <w:tcW w:w="0" w:type="auto"/>
            <w:vAlign w:val="center"/>
            <w:hideMark/>
          </w:tcPr>
          <w:p w14:paraId="7638D9A8" w14:textId="77777777" w:rsidR="005C2466" w:rsidRPr="005C2466" w:rsidRDefault="005C2466" w:rsidP="005C2466">
            <w:pPr>
              <w:pStyle w:val="Corpodetexto"/>
              <w:jc w:val="center"/>
              <w:rPr>
                <w:rFonts w:ascii="Arial" w:hAnsi="Arial" w:cs="Arial"/>
                <w:b/>
                <w:bCs/>
              </w:rPr>
            </w:pPr>
            <w:r w:rsidRPr="005C2466">
              <w:rPr>
                <w:rFonts w:ascii="Arial" w:hAnsi="Arial" w:cs="Arial"/>
                <w:b/>
                <w:bCs/>
              </w:rPr>
              <w:t>egfr10ct</w:t>
            </w:r>
          </w:p>
        </w:tc>
        <w:tc>
          <w:tcPr>
            <w:tcW w:w="0" w:type="auto"/>
            <w:vAlign w:val="center"/>
            <w:hideMark/>
          </w:tcPr>
          <w:p w14:paraId="7E02E8AE" w14:textId="77777777" w:rsidR="005C2466" w:rsidRPr="005C2466" w:rsidRDefault="005C2466" w:rsidP="005C2466">
            <w:pPr>
              <w:pStyle w:val="Corpodetexto"/>
              <w:jc w:val="center"/>
              <w:rPr>
                <w:rFonts w:ascii="Arial" w:hAnsi="Arial" w:cs="Arial"/>
              </w:rPr>
            </w:pPr>
            <w:r w:rsidRPr="005C2466">
              <w:rPr>
                <w:rFonts w:ascii="Arial" w:hAnsi="Arial" w:cs="Arial"/>
              </w:rPr>
              <w:t>0.56459</w:t>
            </w:r>
          </w:p>
        </w:tc>
        <w:tc>
          <w:tcPr>
            <w:tcW w:w="0" w:type="auto"/>
            <w:vAlign w:val="center"/>
            <w:hideMark/>
          </w:tcPr>
          <w:p w14:paraId="50A555B8" w14:textId="77777777" w:rsidR="005C2466" w:rsidRPr="005C2466" w:rsidRDefault="005C2466" w:rsidP="005C2466">
            <w:pPr>
              <w:pStyle w:val="Corpodetexto"/>
              <w:jc w:val="center"/>
              <w:rPr>
                <w:rFonts w:ascii="Arial" w:hAnsi="Arial" w:cs="Arial"/>
              </w:rPr>
            </w:pPr>
            <w:r w:rsidRPr="005C2466">
              <w:rPr>
                <w:rFonts w:ascii="Arial" w:hAnsi="Arial" w:cs="Arial"/>
              </w:rPr>
              <w:t>0.26535</w:t>
            </w:r>
          </w:p>
        </w:tc>
        <w:tc>
          <w:tcPr>
            <w:tcW w:w="0" w:type="auto"/>
            <w:vAlign w:val="center"/>
            <w:hideMark/>
          </w:tcPr>
          <w:p w14:paraId="45580548" w14:textId="77777777" w:rsidR="005C2466" w:rsidRPr="005C2466" w:rsidRDefault="005C2466" w:rsidP="005C2466">
            <w:pPr>
              <w:pStyle w:val="Corpodetexto"/>
              <w:jc w:val="center"/>
              <w:rPr>
                <w:rFonts w:ascii="Arial" w:hAnsi="Arial" w:cs="Arial"/>
              </w:rPr>
            </w:pPr>
            <w:r w:rsidRPr="005C2466">
              <w:rPr>
                <w:rFonts w:ascii="Arial" w:hAnsi="Arial" w:cs="Arial"/>
              </w:rPr>
              <w:t>0.0334</w:t>
            </w:r>
          </w:p>
        </w:tc>
      </w:tr>
      <w:tr w:rsidR="005C2466" w:rsidRPr="005C2466" w14:paraId="05DA1BF2" w14:textId="77777777" w:rsidTr="006A59FA">
        <w:trPr>
          <w:trHeight w:val="408"/>
          <w:tblCellSpacing w:w="15" w:type="dxa"/>
          <w:jc w:val="center"/>
        </w:trPr>
        <w:tc>
          <w:tcPr>
            <w:tcW w:w="0" w:type="auto"/>
            <w:vAlign w:val="center"/>
            <w:hideMark/>
          </w:tcPr>
          <w:p w14:paraId="66713C65" w14:textId="77777777" w:rsidR="005C2466" w:rsidRPr="005C2466" w:rsidRDefault="005C2466" w:rsidP="005C2466">
            <w:pPr>
              <w:pStyle w:val="Corpodetexto"/>
              <w:jc w:val="center"/>
              <w:rPr>
                <w:rFonts w:ascii="Arial" w:hAnsi="Arial" w:cs="Arial"/>
              </w:rPr>
            </w:pPr>
            <w:r w:rsidRPr="005C2466">
              <w:rPr>
                <w:rFonts w:ascii="Arial" w:hAnsi="Arial" w:cs="Arial"/>
              </w:rPr>
              <w:t>scr10ct</w:t>
            </w:r>
          </w:p>
        </w:tc>
        <w:tc>
          <w:tcPr>
            <w:tcW w:w="0" w:type="auto"/>
            <w:vAlign w:val="center"/>
            <w:hideMark/>
          </w:tcPr>
          <w:p w14:paraId="2126ED2C" w14:textId="77777777" w:rsidR="005C2466" w:rsidRPr="005C2466" w:rsidRDefault="005C2466" w:rsidP="005C2466">
            <w:pPr>
              <w:pStyle w:val="Corpodetexto"/>
              <w:jc w:val="center"/>
              <w:rPr>
                <w:rFonts w:ascii="Arial" w:hAnsi="Arial" w:cs="Arial"/>
              </w:rPr>
            </w:pPr>
            <w:r w:rsidRPr="005C2466">
              <w:rPr>
                <w:rFonts w:ascii="Arial" w:hAnsi="Arial" w:cs="Arial"/>
              </w:rPr>
              <w:t>0.51656</w:t>
            </w:r>
          </w:p>
        </w:tc>
        <w:tc>
          <w:tcPr>
            <w:tcW w:w="0" w:type="auto"/>
            <w:vAlign w:val="center"/>
            <w:hideMark/>
          </w:tcPr>
          <w:p w14:paraId="6D657BD6" w14:textId="77777777" w:rsidR="005C2466" w:rsidRPr="005C2466" w:rsidRDefault="005C2466" w:rsidP="005C2466">
            <w:pPr>
              <w:pStyle w:val="Corpodetexto"/>
              <w:jc w:val="center"/>
              <w:rPr>
                <w:rFonts w:ascii="Arial" w:hAnsi="Arial" w:cs="Arial"/>
              </w:rPr>
            </w:pPr>
            <w:r w:rsidRPr="005C2466">
              <w:rPr>
                <w:rFonts w:ascii="Arial" w:hAnsi="Arial" w:cs="Arial"/>
              </w:rPr>
              <w:t>0.33474</w:t>
            </w:r>
          </w:p>
        </w:tc>
        <w:tc>
          <w:tcPr>
            <w:tcW w:w="0" w:type="auto"/>
            <w:vAlign w:val="center"/>
            <w:hideMark/>
          </w:tcPr>
          <w:p w14:paraId="3D76998F" w14:textId="77777777" w:rsidR="005C2466" w:rsidRPr="005C2466" w:rsidRDefault="005C2466" w:rsidP="005C2466">
            <w:pPr>
              <w:pStyle w:val="Corpodetexto"/>
              <w:jc w:val="center"/>
              <w:rPr>
                <w:rFonts w:ascii="Arial" w:hAnsi="Arial" w:cs="Arial"/>
              </w:rPr>
            </w:pPr>
            <w:r w:rsidRPr="005C2466">
              <w:rPr>
                <w:rFonts w:ascii="Arial" w:hAnsi="Arial" w:cs="Arial"/>
              </w:rPr>
              <w:t>0.1228</w:t>
            </w:r>
          </w:p>
        </w:tc>
      </w:tr>
      <w:tr w:rsidR="005C2466" w:rsidRPr="005C2466" w14:paraId="531C6E58" w14:textId="77777777" w:rsidTr="006A59FA">
        <w:trPr>
          <w:trHeight w:val="408"/>
          <w:tblCellSpacing w:w="15" w:type="dxa"/>
          <w:jc w:val="center"/>
        </w:trPr>
        <w:tc>
          <w:tcPr>
            <w:tcW w:w="0" w:type="auto"/>
            <w:vAlign w:val="center"/>
            <w:hideMark/>
          </w:tcPr>
          <w:p w14:paraId="1B6EC977" w14:textId="77777777" w:rsidR="005C2466" w:rsidRPr="005C2466" w:rsidRDefault="005C2466" w:rsidP="005C2466">
            <w:pPr>
              <w:pStyle w:val="Corpodetexto"/>
              <w:jc w:val="center"/>
              <w:rPr>
                <w:rFonts w:ascii="Arial" w:hAnsi="Arial" w:cs="Arial"/>
              </w:rPr>
            </w:pPr>
            <w:r w:rsidRPr="005C2466">
              <w:rPr>
                <w:rFonts w:ascii="Arial" w:hAnsi="Arial" w:cs="Arial"/>
              </w:rPr>
              <w:t>vl1</w:t>
            </w:r>
          </w:p>
        </w:tc>
        <w:tc>
          <w:tcPr>
            <w:tcW w:w="0" w:type="auto"/>
            <w:vAlign w:val="center"/>
            <w:hideMark/>
          </w:tcPr>
          <w:p w14:paraId="043396B4" w14:textId="77777777" w:rsidR="005C2466" w:rsidRPr="005C2466" w:rsidRDefault="005C2466" w:rsidP="005C2466">
            <w:pPr>
              <w:pStyle w:val="Corpodetexto"/>
              <w:jc w:val="center"/>
              <w:rPr>
                <w:rFonts w:ascii="Arial" w:hAnsi="Arial" w:cs="Arial"/>
              </w:rPr>
            </w:pPr>
            <w:r w:rsidRPr="005C2466">
              <w:rPr>
                <w:rFonts w:ascii="Arial" w:hAnsi="Arial" w:cs="Arial"/>
              </w:rPr>
              <w:t>-0.38850</w:t>
            </w:r>
          </w:p>
        </w:tc>
        <w:tc>
          <w:tcPr>
            <w:tcW w:w="0" w:type="auto"/>
            <w:vAlign w:val="center"/>
            <w:hideMark/>
          </w:tcPr>
          <w:p w14:paraId="4A291AE8" w14:textId="77777777" w:rsidR="005C2466" w:rsidRPr="005C2466" w:rsidRDefault="005C2466" w:rsidP="005C2466">
            <w:pPr>
              <w:pStyle w:val="Corpodetexto"/>
              <w:jc w:val="center"/>
              <w:rPr>
                <w:rFonts w:ascii="Arial" w:hAnsi="Arial" w:cs="Arial"/>
              </w:rPr>
            </w:pPr>
            <w:r w:rsidRPr="005C2466">
              <w:rPr>
                <w:rFonts w:ascii="Arial" w:hAnsi="Arial" w:cs="Arial"/>
              </w:rPr>
              <w:t>0.38534</w:t>
            </w:r>
          </w:p>
        </w:tc>
        <w:tc>
          <w:tcPr>
            <w:tcW w:w="0" w:type="auto"/>
            <w:vAlign w:val="center"/>
            <w:hideMark/>
          </w:tcPr>
          <w:p w14:paraId="05D90079" w14:textId="77777777" w:rsidR="005C2466" w:rsidRPr="005C2466" w:rsidRDefault="005C2466" w:rsidP="005C2466">
            <w:pPr>
              <w:pStyle w:val="Corpodetexto"/>
              <w:jc w:val="center"/>
              <w:rPr>
                <w:rFonts w:ascii="Arial" w:hAnsi="Arial" w:cs="Arial"/>
              </w:rPr>
            </w:pPr>
            <w:r w:rsidRPr="005C2466">
              <w:rPr>
                <w:rFonts w:ascii="Arial" w:hAnsi="Arial" w:cs="Arial"/>
              </w:rPr>
              <w:t>0.3134</w:t>
            </w:r>
          </w:p>
        </w:tc>
      </w:tr>
      <w:tr w:rsidR="005C2466" w:rsidRPr="005C2466" w14:paraId="271A3752" w14:textId="77777777" w:rsidTr="006A59FA">
        <w:trPr>
          <w:trHeight w:val="408"/>
          <w:tblCellSpacing w:w="15" w:type="dxa"/>
          <w:jc w:val="center"/>
        </w:trPr>
        <w:tc>
          <w:tcPr>
            <w:tcW w:w="0" w:type="auto"/>
            <w:vAlign w:val="center"/>
            <w:hideMark/>
          </w:tcPr>
          <w:p w14:paraId="04C2019C" w14:textId="77777777" w:rsidR="005C2466" w:rsidRPr="005C2466" w:rsidRDefault="005C2466" w:rsidP="005C2466">
            <w:pPr>
              <w:pStyle w:val="Corpodetexto"/>
              <w:jc w:val="center"/>
              <w:rPr>
                <w:rFonts w:ascii="Arial" w:hAnsi="Arial" w:cs="Arial"/>
              </w:rPr>
            </w:pPr>
            <w:r w:rsidRPr="005C2466">
              <w:rPr>
                <w:rFonts w:ascii="Arial" w:hAnsi="Arial" w:cs="Arial"/>
              </w:rPr>
              <w:t>chol1</w:t>
            </w:r>
          </w:p>
        </w:tc>
        <w:tc>
          <w:tcPr>
            <w:tcW w:w="0" w:type="auto"/>
            <w:vAlign w:val="center"/>
            <w:hideMark/>
          </w:tcPr>
          <w:p w14:paraId="21C476C5" w14:textId="77777777" w:rsidR="005C2466" w:rsidRPr="005C2466" w:rsidRDefault="005C2466" w:rsidP="005C2466">
            <w:pPr>
              <w:pStyle w:val="Corpodetexto"/>
              <w:jc w:val="center"/>
              <w:rPr>
                <w:rFonts w:ascii="Arial" w:hAnsi="Arial" w:cs="Arial"/>
              </w:rPr>
            </w:pPr>
            <w:r w:rsidRPr="005C2466">
              <w:rPr>
                <w:rFonts w:ascii="Arial" w:hAnsi="Arial" w:cs="Arial"/>
              </w:rPr>
              <w:t>-0.22854</w:t>
            </w:r>
          </w:p>
        </w:tc>
        <w:tc>
          <w:tcPr>
            <w:tcW w:w="0" w:type="auto"/>
            <w:vAlign w:val="center"/>
            <w:hideMark/>
          </w:tcPr>
          <w:p w14:paraId="090D26C8" w14:textId="77777777" w:rsidR="005C2466" w:rsidRPr="005C2466" w:rsidRDefault="005C2466" w:rsidP="005C2466">
            <w:pPr>
              <w:pStyle w:val="Corpodetexto"/>
              <w:jc w:val="center"/>
              <w:rPr>
                <w:rFonts w:ascii="Arial" w:hAnsi="Arial" w:cs="Arial"/>
              </w:rPr>
            </w:pPr>
            <w:r w:rsidRPr="005C2466">
              <w:rPr>
                <w:rFonts w:ascii="Arial" w:hAnsi="Arial" w:cs="Arial"/>
              </w:rPr>
              <w:t>0.18499</w:t>
            </w:r>
          </w:p>
        </w:tc>
        <w:tc>
          <w:tcPr>
            <w:tcW w:w="0" w:type="auto"/>
            <w:vAlign w:val="center"/>
            <w:hideMark/>
          </w:tcPr>
          <w:p w14:paraId="7916A08C" w14:textId="77777777" w:rsidR="005C2466" w:rsidRPr="005C2466" w:rsidRDefault="005C2466" w:rsidP="005C2466">
            <w:pPr>
              <w:pStyle w:val="Corpodetexto"/>
              <w:jc w:val="center"/>
              <w:rPr>
                <w:rFonts w:ascii="Arial" w:hAnsi="Arial" w:cs="Arial"/>
              </w:rPr>
            </w:pPr>
            <w:r w:rsidRPr="005C2466">
              <w:rPr>
                <w:rFonts w:ascii="Arial" w:hAnsi="Arial" w:cs="Arial"/>
              </w:rPr>
              <w:t>0.2167</w:t>
            </w:r>
          </w:p>
        </w:tc>
      </w:tr>
      <w:tr w:rsidR="005C2466" w:rsidRPr="005C2466" w14:paraId="1C3F9792" w14:textId="77777777" w:rsidTr="006A59FA">
        <w:trPr>
          <w:trHeight w:val="408"/>
          <w:tblCellSpacing w:w="15" w:type="dxa"/>
          <w:jc w:val="center"/>
        </w:trPr>
        <w:tc>
          <w:tcPr>
            <w:tcW w:w="0" w:type="auto"/>
            <w:vAlign w:val="center"/>
            <w:hideMark/>
          </w:tcPr>
          <w:p w14:paraId="33C9005C" w14:textId="77777777" w:rsidR="005C2466" w:rsidRPr="005C2466" w:rsidRDefault="005C2466" w:rsidP="005C2466">
            <w:pPr>
              <w:pStyle w:val="Corpodetexto"/>
              <w:jc w:val="center"/>
              <w:rPr>
                <w:rFonts w:ascii="Arial" w:hAnsi="Arial" w:cs="Arial"/>
              </w:rPr>
            </w:pPr>
            <w:r w:rsidRPr="005C2466">
              <w:rPr>
                <w:rFonts w:ascii="Arial" w:hAnsi="Arial" w:cs="Arial"/>
              </w:rPr>
              <w:t>uacr1</w:t>
            </w:r>
          </w:p>
        </w:tc>
        <w:tc>
          <w:tcPr>
            <w:tcW w:w="0" w:type="auto"/>
            <w:vAlign w:val="center"/>
            <w:hideMark/>
          </w:tcPr>
          <w:p w14:paraId="411F8C68" w14:textId="77777777" w:rsidR="005C2466" w:rsidRPr="005C2466" w:rsidRDefault="005C2466" w:rsidP="005C2466">
            <w:pPr>
              <w:pStyle w:val="Corpodetexto"/>
              <w:jc w:val="center"/>
              <w:rPr>
                <w:rFonts w:ascii="Arial" w:hAnsi="Arial" w:cs="Arial"/>
              </w:rPr>
            </w:pPr>
            <w:r w:rsidRPr="005C2466">
              <w:rPr>
                <w:rFonts w:ascii="Arial" w:hAnsi="Arial" w:cs="Arial"/>
              </w:rPr>
              <w:t>-0.02425</w:t>
            </w:r>
          </w:p>
        </w:tc>
        <w:tc>
          <w:tcPr>
            <w:tcW w:w="0" w:type="auto"/>
            <w:vAlign w:val="center"/>
            <w:hideMark/>
          </w:tcPr>
          <w:p w14:paraId="725A5A74" w14:textId="77777777" w:rsidR="005C2466" w:rsidRPr="005C2466" w:rsidRDefault="005C2466" w:rsidP="005C2466">
            <w:pPr>
              <w:pStyle w:val="Corpodetexto"/>
              <w:jc w:val="center"/>
              <w:rPr>
                <w:rFonts w:ascii="Arial" w:hAnsi="Arial" w:cs="Arial"/>
              </w:rPr>
            </w:pPr>
            <w:r w:rsidRPr="005C2466">
              <w:rPr>
                <w:rFonts w:ascii="Arial" w:hAnsi="Arial" w:cs="Arial"/>
              </w:rPr>
              <w:t>0.19963</w:t>
            </w:r>
          </w:p>
        </w:tc>
        <w:tc>
          <w:tcPr>
            <w:tcW w:w="0" w:type="auto"/>
            <w:vAlign w:val="center"/>
            <w:hideMark/>
          </w:tcPr>
          <w:p w14:paraId="19A53611" w14:textId="77777777" w:rsidR="005C2466" w:rsidRPr="005C2466" w:rsidRDefault="005C2466" w:rsidP="005C2466">
            <w:pPr>
              <w:pStyle w:val="Corpodetexto"/>
              <w:jc w:val="center"/>
              <w:rPr>
                <w:rFonts w:ascii="Arial" w:hAnsi="Arial" w:cs="Arial"/>
              </w:rPr>
            </w:pPr>
            <w:r w:rsidRPr="005C2466">
              <w:rPr>
                <w:rFonts w:ascii="Arial" w:hAnsi="Arial" w:cs="Arial"/>
              </w:rPr>
              <w:t>0.9033</w:t>
            </w:r>
          </w:p>
        </w:tc>
      </w:tr>
      <w:tr w:rsidR="005C2466" w:rsidRPr="005C2466" w14:paraId="526EA32D" w14:textId="77777777" w:rsidTr="006A59FA">
        <w:trPr>
          <w:trHeight w:val="408"/>
          <w:tblCellSpacing w:w="15" w:type="dxa"/>
          <w:jc w:val="center"/>
        </w:trPr>
        <w:tc>
          <w:tcPr>
            <w:tcW w:w="0" w:type="auto"/>
            <w:vAlign w:val="center"/>
            <w:hideMark/>
          </w:tcPr>
          <w:p w14:paraId="4EA67AC1" w14:textId="77777777" w:rsidR="005C2466" w:rsidRPr="005C2466" w:rsidRDefault="005C2466" w:rsidP="005C2466">
            <w:pPr>
              <w:pStyle w:val="Corpodetexto"/>
              <w:jc w:val="center"/>
              <w:rPr>
                <w:rFonts w:ascii="Arial" w:hAnsi="Arial" w:cs="Arial"/>
              </w:rPr>
            </w:pPr>
            <w:r w:rsidRPr="005C2466">
              <w:rPr>
                <w:rFonts w:ascii="Arial" w:hAnsi="Arial" w:cs="Arial"/>
              </w:rPr>
              <w:t>time</w:t>
            </w:r>
          </w:p>
        </w:tc>
        <w:tc>
          <w:tcPr>
            <w:tcW w:w="0" w:type="auto"/>
            <w:vAlign w:val="center"/>
            <w:hideMark/>
          </w:tcPr>
          <w:p w14:paraId="63C01939" w14:textId="77777777" w:rsidR="005C2466" w:rsidRPr="005C2466" w:rsidRDefault="005C2466" w:rsidP="005C2466">
            <w:pPr>
              <w:pStyle w:val="Corpodetexto"/>
              <w:jc w:val="center"/>
              <w:rPr>
                <w:rFonts w:ascii="Arial" w:hAnsi="Arial" w:cs="Arial"/>
              </w:rPr>
            </w:pPr>
            <w:r w:rsidRPr="005C2466">
              <w:rPr>
                <w:rFonts w:ascii="Arial" w:hAnsi="Arial" w:cs="Arial"/>
              </w:rPr>
              <w:t>-0.21638</w:t>
            </w:r>
          </w:p>
        </w:tc>
        <w:tc>
          <w:tcPr>
            <w:tcW w:w="0" w:type="auto"/>
            <w:vAlign w:val="center"/>
            <w:hideMark/>
          </w:tcPr>
          <w:p w14:paraId="5B949B1D" w14:textId="77777777" w:rsidR="005C2466" w:rsidRPr="005C2466" w:rsidRDefault="005C2466" w:rsidP="005C2466">
            <w:pPr>
              <w:pStyle w:val="Corpodetexto"/>
              <w:jc w:val="center"/>
              <w:rPr>
                <w:rFonts w:ascii="Arial" w:hAnsi="Arial" w:cs="Arial"/>
              </w:rPr>
            </w:pPr>
            <w:r w:rsidRPr="005C2466">
              <w:rPr>
                <w:rFonts w:ascii="Arial" w:hAnsi="Arial" w:cs="Arial"/>
              </w:rPr>
              <w:t>0.17316</w:t>
            </w:r>
          </w:p>
        </w:tc>
        <w:tc>
          <w:tcPr>
            <w:tcW w:w="0" w:type="auto"/>
            <w:vAlign w:val="center"/>
            <w:hideMark/>
          </w:tcPr>
          <w:p w14:paraId="41D1A6D0" w14:textId="77777777" w:rsidR="005C2466" w:rsidRPr="005C2466" w:rsidRDefault="005C2466" w:rsidP="005C2466">
            <w:pPr>
              <w:pStyle w:val="Corpodetexto"/>
              <w:jc w:val="center"/>
              <w:rPr>
                <w:rFonts w:ascii="Arial" w:hAnsi="Arial" w:cs="Arial"/>
              </w:rPr>
            </w:pPr>
            <w:r w:rsidRPr="005C2466">
              <w:rPr>
                <w:rFonts w:ascii="Arial" w:hAnsi="Arial" w:cs="Arial"/>
              </w:rPr>
              <w:t>0.2114</w:t>
            </w:r>
          </w:p>
        </w:tc>
      </w:tr>
      <w:tr w:rsidR="005C2466" w:rsidRPr="005C2466" w14:paraId="6E14CB20" w14:textId="77777777" w:rsidTr="006A59FA">
        <w:trPr>
          <w:trHeight w:val="408"/>
          <w:tblCellSpacing w:w="15" w:type="dxa"/>
          <w:jc w:val="center"/>
        </w:trPr>
        <w:tc>
          <w:tcPr>
            <w:tcW w:w="0" w:type="auto"/>
            <w:vAlign w:val="center"/>
            <w:hideMark/>
          </w:tcPr>
          <w:p w14:paraId="7976CB96" w14:textId="77777777" w:rsidR="005C2466" w:rsidRPr="005C2466" w:rsidRDefault="005C2466" w:rsidP="005C2466">
            <w:pPr>
              <w:pStyle w:val="Corpodetexto"/>
              <w:jc w:val="center"/>
              <w:rPr>
                <w:rFonts w:ascii="Arial" w:hAnsi="Arial" w:cs="Arial"/>
              </w:rPr>
            </w:pPr>
            <w:r w:rsidRPr="005C2466">
              <w:rPr>
                <w:rFonts w:ascii="Arial" w:hAnsi="Arial" w:cs="Arial"/>
              </w:rPr>
              <w:t>lnuacr1</w:t>
            </w:r>
          </w:p>
        </w:tc>
        <w:tc>
          <w:tcPr>
            <w:tcW w:w="0" w:type="auto"/>
            <w:vAlign w:val="center"/>
            <w:hideMark/>
          </w:tcPr>
          <w:p w14:paraId="5D6D3C51" w14:textId="77777777" w:rsidR="005C2466" w:rsidRPr="005C2466" w:rsidRDefault="005C2466" w:rsidP="005C2466">
            <w:pPr>
              <w:pStyle w:val="Corpodetexto"/>
              <w:jc w:val="center"/>
              <w:rPr>
                <w:rFonts w:ascii="Arial" w:hAnsi="Arial" w:cs="Arial"/>
              </w:rPr>
            </w:pPr>
            <w:r w:rsidRPr="005C2466">
              <w:rPr>
                <w:rFonts w:ascii="Arial" w:hAnsi="Arial" w:cs="Arial"/>
              </w:rPr>
              <w:t>0.15359</w:t>
            </w:r>
          </w:p>
        </w:tc>
        <w:tc>
          <w:tcPr>
            <w:tcW w:w="0" w:type="auto"/>
            <w:vAlign w:val="center"/>
            <w:hideMark/>
          </w:tcPr>
          <w:p w14:paraId="42AFCEF6" w14:textId="77777777" w:rsidR="005C2466" w:rsidRPr="005C2466" w:rsidRDefault="005C2466" w:rsidP="005C2466">
            <w:pPr>
              <w:pStyle w:val="Corpodetexto"/>
              <w:jc w:val="center"/>
              <w:rPr>
                <w:rFonts w:ascii="Arial" w:hAnsi="Arial" w:cs="Arial"/>
              </w:rPr>
            </w:pPr>
            <w:r w:rsidRPr="005C2466">
              <w:rPr>
                <w:rFonts w:ascii="Arial" w:hAnsi="Arial" w:cs="Arial"/>
              </w:rPr>
              <w:t>0.21803</w:t>
            </w:r>
          </w:p>
        </w:tc>
        <w:tc>
          <w:tcPr>
            <w:tcW w:w="0" w:type="auto"/>
            <w:vAlign w:val="center"/>
            <w:hideMark/>
          </w:tcPr>
          <w:p w14:paraId="341436F5" w14:textId="77777777" w:rsidR="005C2466" w:rsidRPr="005C2466" w:rsidRDefault="005C2466" w:rsidP="005C2466">
            <w:pPr>
              <w:pStyle w:val="Corpodetexto"/>
              <w:jc w:val="center"/>
              <w:rPr>
                <w:rFonts w:ascii="Arial" w:hAnsi="Arial" w:cs="Arial"/>
              </w:rPr>
            </w:pPr>
            <w:r w:rsidRPr="005C2466">
              <w:rPr>
                <w:rFonts w:ascii="Arial" w:hAnsi="Arial" w:cs="Arial"/>
              </w:rPr>
              <w:t>0.4811</w:t>
            </w:r>
          </w:p>
        </w:tc>
      </w:tr>
      <w:tr w:rsidR="005C2466" w:rsidRPr="005C2466" w14:paraId="2E110312" w14:textId="77777777" w:rsidTr="006A59FA">
        <w:trPr>
          <w:trHeight w:val="408"/>
          <w:tblCellSpacing w:w="15" w:type="dxa"/>
          <w:jc w:val="center"/>
        </w:trPr>
        <w:tc>
          <w:tcPr>
            <w:tcW w:w="0" w:type="auto"/>
            <w:vAlign w:val="center"/>
            <w:hideMark/>
          </w:tcPr>
          <w:p w14:paraId="2EC17FBD" w14:textId="77777777" w:rsidR="005C2466" w:rsidRPr="005C2466" w:rsidRDefault="005C2466" w:rsidP="005C2466">
            <w:pPr>
              <w:pStyle w:val="Corpodetexto"/>
              <w:jc w:val="center"/>
              <w:rPr>
                <w:rFonts w:ascii="Arial" w:hAnsi="Arial" w:cs="Arial"/>
              </w:rPr>
            </w:pPr>
            <w:r w:rsidRPr="005C2466">
              <w:rPr>
                <w:rFonts w:ascii="Arial" w:hAnsi="Arial" w:cs="Arial"/>
              </w:rPr>
              <w:t>lnvl1</w:t>
            </w:r>
          </w:p>
        </w:tc>
        <w:tc>
          <w:tcPr>
            <w:tcW w:w="0" w:type="auto"/>
            <w:vAlign w:val="center"/>
            <w:hideMark/>
          </w:tcPr>
          <w:p w14:paraId="504E4BE7" w14:textId="77777777" w:rsidR="005C2466" w:rsidRPr="005C2466" w:rsidRDefault="005C2466" w:rsidP="005C2466">
            <w:pPr>
              <w:pStyle w:val="Corpodetexto"/>
              <w:jc w:val="center"/>
              <w:rPr>
                <w:rFonts w:ascii="Arial" w:hAnsi="Arial" w:cs="Arial"/>
              </w:rPr>
            </w:pPr>
            <w:r w:rsidRPr="005C2466">
              <w:rPr>
                <w:rFonts w:ascii="Arial" w:hAnsi="Arial" w:cs="Arial"/>
              </w:rPr>
              <w:t>-0.01174</w:t>
            </w:r>
          </w:p>
        </w:tc>
        <w:tc>
          <w:tcPr>
            <w:tcW w:w="0" w:type="auto"/>
            <w:vAlign w:val="center"/>
            <w:hideMark/>
          </w:tcPr>
          <w:p w14:paraId="66C2B961" w14:textId="77777777" w:rsidR="005C2466" w:rsidRPr="005C2466" w:rsidRDefault="005C2466" w:rsidP="005C2466">
            <w:pPr>
              <w:pStyle w:val="Corpodetexto"/>
              <w:jc w:val="center"/>
              <w:rPr>
                <w:rFonts w:ascii="Arial" w:hAnsi="Arial" w:cs="Arial"/>
              </w:rPr>
            </w:pPr>
            <w:r w:rsidRPr="005C2466">
              <w:rPr>
                <w:rFonts w:ascii="Arial" w:hAnsi="Arial" w:cs="Arial"/>
              </w:rPr>
              <w:t>0.21512</w:t>
            </w:r>
          </w:p>
        </w:tc>
        <w:tc>
          <w:tcPr>
            <w:tcW w:w="0" w:type="auto"/>
            <w:vAlign w:val="center"/>
            <w:hideMark/>
          </w:tcPr>
          <w:p w14:paraId="7E01BF5D" w14:textId="77777777" w:rsidR="005C2466" w:rsidRPr="005C2466" w:rsidRDefault="005C2466" w:rsidP="005C2466">
            <w:pPr>
              <w:pStyle w:val="Corpodetexto"/>
              <w:jc w:val="center"/>
              <w:rPr>
                <w:rFonts w:ascii="Arial" w:hAnsi="Arial" w:cs="Arial"/>
              </w:rPr>
            </w:pPr>
            <w:r w:rsidRPr="005C2466">
              <w:rPr>
                <w:rFonts w:ascii="Arial" w:hAnsi="Arial" w:cs="Arial"/>
              </w:rPr>
              <w:t>0.9565</w:t>
            </w:r>
          </w:p>
        </w:tc>
      </w:tr>
      <w:tr w:rsidR="005C2466" w:rsidRPr="005C2466" w14:paraId="7E020E6A" w14:textId="77777777" w:rsidTr="006A59FA">
        <w:trPr>
          <w:trHeight w:val="408"/>
          <w:tblCellSpacing w:w="15" w:type="dxa"/>
          <w:jc w:val="center"/>
        </w:trPr>
        <w:tc>
          <w:tcPr>
            <w:tcW w:w="0" w:type="auto"/>
            <w:tcBorders>
              <w:bottom w:val="single" w:sz="4" w:space="0" w:color="auto"/>
            </w:tcBorders>
            <w:vAlign w:val="center"/>
            <w:hideMark/>
          </w:tcPr>
          <w:p w14:paraId="5DAFA433" w14:textId="77777777" w:rsidR="005C2466" w:rsidRPr="005C2466" w:rsidRDefault="005C2466" w:rsidP="005C2466">
            <w:pPr>
              <w:pStyle w:val="Corpodetexto"/>
              <w:jc w:val="center"/>
              <w:rPr>
                <w:rFonts w:ascii="Arial" w:hAnsi="Arial" w:cs="Arial"/>
              </w:rPr>
            </w:pPr>
            <w:r w:rsidRPr="005C2466">
              <w:rPr>
                <w:rFonts w:ascii="Arial" w:hAnsi="Arial" w:cs="Arial"/>
              </w:rPr>
              <w:t>glu1</w:t>
            </w:r>
          </w:p>
        </w:tc>
        <w:tc>
          <w:tcPr>
            <w:tcW w:w="0" w:type="auto"/>
            <w:tcBorders>
              <w:bottom w:val="single" w:sz="4" w:space="0" w:color="auto"/>
            </w:tcBorders>
            <w:vAlign w:val="center"/>
            <w:hideMark/>
          </w:tcPr>
          <w:p w14:paraId="363B307D" w14:textId="77777777" w:rsidR="005C2466" w:rsidRPr="005C2466" w:rsidRDefault="005C2466" w:rsidP="005C2466">
            <w:pPr>
              <w:pStyle w:val="Corpodetexto"/>
              <w:jc w:val="center"/>
              <w:rPr>
                <w:rFonts w:ascii="Arial" w:hAnsi="Arial" w:cs="Arial"/>
              </w:rPr>
            </w:pPr>
            <w:r w:rsidRPr="005C2466">
              <w:rPr>
                <w:rFonts w:ascii="Arial" w:hAnsi="Arial" w:cs="Arial"/>
              </w:rPr>
              <w:t>-0.02616</w:t>
            </w:r>
          </w:p>
        </w:tc>
        <w:tc>
          <w:tcPr>
            <w:tcW w:w="0" w:type="auto"/>
            <w:tcBorders>
              <w:bottom w:val="single" w:sz="4" w:space="0" w:color="auto"/>
            </w:tcBorders>
            <w:vAlign w:val="center"/>
            <w:hideMark/>
          </w:tcPr>
          <w:p w14:paraId="17BFFDD6" w14:textId="77777777" w:rsidR="005C2466" w:rsidRPr="005C2466" w:rsidRDefault="005C2466" w:rsidP="005C2466">
            <w:pPr>
              <w:pStyle w:val="Corpodetexto"/>
              <w:jc w:val="center"/>
              <w:rPr>
                <w:rFonts w:ascii="Arial" w:hAnsi="Arial" w:cs="Arial"/>
              </w:rPr>
            </w:pPr>
            <w:r w:rsidRPr="005C2466">
              <w:rPr>
                <w:rFonts w:ascii="Arial" w:hAnsi="Arial" w:cs="Arial"/>
              </w:rPr>
              <w:t>0.17587</w:t>
            </w:r>
          </w:p>
        </w:tc>
        <w:tc>
          <w:tcPr>
            <w:tcW w:w="0" w:type="auto"/>
            <w:tcBorders>
              <w:bottom w:val="single" w:sz="4" w:space="0" w:color="auto"/>
            </w:tcBorders>
            <w:vAlign w:val="center"/>
            <w:hideMark/>
          </w:tcPr>
          <w:p w14:paraId="44FDF8F3" w14:textId="77777777" w:rsidR="005C2466" w:rsidRPr="005C2466" w:rsidRDefault="005C2466" w:rsidP="005C2466">
            <w:pPr>
              <w:pStyle w:val="Corpodetexto"/>
              <w:jc w:val="center"/>
              <w:rPr>
                <w:rFonts w:ascii="Arial" w:hAnsi="Arial" w:cs="Arial"/>
              </w:rPr>
            </w:pPr>
            <w:r w:rsidRPr="005C2466">
              <w:rPr>
                <w:rFonts w:ascii="Arial" w:hAnsi="Arial" w:cs="Arial"/>
              </w:rPr>
              <w:t>0.8818</w:t>
            </w:r>
          </w:p>
        </w:tc>
      </w:tr>
    </w:tbl>
    <w:p w14:paraId="51EABBD1" w14:textId="77777777" w:rsidR="006A59FA" w:rsidRDefault="006A59FA" w:rsidP="006A59FA">
      <w:pPr>
        <w:pStyle w:val="Corpodetexto"/>
        <w:spacing w:line="360" w:lineRule="auto"/>
        <w:jc w:val="both"/>
        <w:rPr>
          <w:rFonts w:ascii="Arial" w:hAnsi="Arial" w:cs="Arial"/>
        </w:rPr>
      </w:pPr>
    </w:p>
    <w:p w14:paraId="012318D0" w14:textId="0EC26008" w:rsidR="008E1E1B" w:rsidRDefault="008E1E1B" w:rsidP="008E1E1B">
      <w:pPr>
        <w:pStyle w:val="Corpodetexto"/>
        <w:spacing w:line="360" w:lineRule="auto"/>
        <w:ind w:firstLine="720"/>
        <w:jc w:val="both"/>
        <w:rPr>
          <w:rFonts w:ascii="Arial" w:hAnsi="Arial" w:cs="Arial"/>
        </w:rPr>
      </w:pPr>
      <w:r w:rsidRPr="008E1E1B">
        <w:rPr>
          <w:rFonts w:ascii="Arial" w:hAnsi="Arial" w:cs="Arial"/>
        </w:rPr>
        <w:t xml:space="preserve">A variável </w:t>
      </w:r>
      <w:r>
        <w:rPr>
          <w:rFonts w:ascii="Arial" w:hAnsi="Arial" w:cs="Arial"/>
        </w:rPr>
        <w:t>“</w:t>
      </w:r>
      <w:r w:rsidRPr="008E1E1B">
        <w:rPr>
          <w:rFonts w:ascii="Arial" w:hAnsi="Arial" w:cs="Arial"/>
        </w:rPr>
        <w:t>egfr10ct</w:t>
      </w:r>
      <w:r>
        <w:rPr>
          <w:rFonts w:ascii="Arial" w:hAnsi="Arial" w:cs="Arial"/>
        </w:rPr>
        <w:t>”</w:t>
      </w:r>
      <w:r w:rsidR="001F3B92">
        <w:rPr>
          <w:rFonts w:ascii="Arial" w:hAnsi="Arial" w:cs="Arial"/>
        </w:rPr>
        <w:t xml:space="preserve"> na tabela 7,</w:t>
      </w:r>
      <w:r w:rsidRPr="008E1E1B">
        <w:rPr>
          <w:rFonts w:ascii="Arial" w:hAnsi="Arial" w:cs="Arial"/>
        </w:rPr>
        <w:t xml:space="preserve"> apresenta coeficiente positivo e significativo, sugerindo que maiores valores dessa variável estão associados a um aumento na chance de </w:t>
      </w:r>
      <w:proofErr w:type="spellStart"/>
      <w:r w:rsidRPr="008E1E1B">
        <w:rPr>
          <w:rFonts w:ascii="Arial" w:hAnsi="Arial" w:cs="Arial"/>
        </w:rPr>
        <w:t>nefrotoxicidade</w:t>
      </w:r>
      <w:proofErr w:type="spellEnd"/>
      <w:r w:rsidR="005C2466">
        <w:rPr>
          <w:rFonts w:ascii="Arial" w:hAnsi="Arial" w:cs="Arial"/>
        </w:rPr>
        <w:t>, enquanto as outras, não existe tanta significância nelas.</w:t>
      </w:r>
      <w:r w:rsidRPr="008E1E1B">
        <w:rPr>
          <w:rFonts w:ascii="Arial" w:hAnsi="Arial" w:cs="Arial"/>
        </w:rPr>
        <w:t xml:space="preserve"> </w:t>
      </w:r>
    </w:p>
    <w:p w14:paraId="2BF6573D" w14:textId="77777777" w:rsidR="006A59FA" w:rsidRDefault="006A59FA" w:rsidP="008E1E1B">
      <w:pPr>
        <w:pStyle w:val="Corpodetexto"/>
        <w:spacing w:line="360" w:lineRule="auto"/>
        <w:ind w:firstLine="720"/>
        <w:jc w:val="both"/>
        <w:rPr>
          <w:rFonts w:ascii="Arial" w:hAnsi="Arial" w:cs="Arial"/>
        </w:rPr>
      </w:pPr>
    </w:p>
    <w:p w14:paraId="7D7B13AC" w14:textId="77777777" w:rsidR="006A59FA" w:rsidRDefault="006A59FA" w:rsidP="008E1E1B">
      <w:pPr>
        <w:pStyle w:val="Corpodetexto"/>
        <w:spacing w:line="360" w:lineRule="auto"/>
        <w:ind w:firstLine="720"/>
        <w:jc w:val="both"/>
        <w:rPr>
          <w:rFonts w:ascii="Arial" w:hAnsi="Arial" w:cs="Arial"/>
        </w:rPr>
      </w:pPr>
    </w:p>
    <w:p w14:paraId="4B6C321D" w14:textId="77777777" w:rsidR="006A59FA" w:rsidRDefault="006A59FA" w:rsidP="008E1E1B">
      <w:pPr>
        <w:pStyle w:val="Corpodetexto"/>
        <w:spacing w:line="360" w:lineRule="auto"/>
        <w:ind w:firstLine="720"/>
        <w:jc w:val="both"/>
        <w:rPr>
          <w:rFonts w:ascii="Arial" w:hAnsi="Arial" w:cs="Arial"/>
        </w:rPr>
      </w:pPr>
    </w:p>
    <w:p w14:paraId="1B12D0BD" w14:textId="77777777" w:rsidR="006A59FA" w:rsidRDefault="006A59FA" w:rsidP="008E1E1B">
      <w:pPr>
        <w:pStyle w:val="Corpodetexto"/>
        <w:spacing w:line="360" w:lineRule="auto"/>
        <w:ind w:firstLine="720"/>
        <w:jc w:val="both"/>
        <w:rPr>
          <w:rFonts w:ascii="Arial" w:hAnsi="Arial" w:cs="Arial"/>
        </w:rPr>
      </w:pPr>
    </w:p>
    <w:p w14:paraId="69FB174B" w14:textId="77777777" w:rsidR="006A59FA" w:rsidRDefault="006A59FA" w:rsidP="008E1E1B">
      <w:pPr>
        <w:pStyle w:val="Corpodetexto"/>
        <w:spacing w:line="360" w:lineRule="auto"/>
        <w:ind w:firstLine="720"/>
        <w:jc w:val="both"/>
        <w:rPr>
          <w:rFonts w:ascii="Arial" w:hAnsi="Arial" w:cs="Arial"/>
        </w:rPr>
      </w:pPr>
    </w:p>
    <w:p w14:paraId="105891B8" w14:textId="5149224B" w:rsidR="008E1E1B" w:rsidRDefault="008E1E1B" w:rsidP="008E1E1B">
      <w:pPr>
        <w:pStyle w:val="Corpodetexto"/>
        <w:spacing w:line="360" w:lineRule="auto"/>
        <w:ind w:firstLine="720"/>
        <w:jc w:val="both"/>
        <w:rPr>
          <w:rFonts w:ascii="Arial" w:hAnsi="Arial" w:cs="Arial"/>
        </w:rPr>
      </w:pPr>
      <w:r>
        <w:rPr>
          <w:rFonts w:ascii="Arial" w:hAnsi="Arial" w:cs="Arial"/>
        </w:rPr>
        <w:lastRenderedPageBreak/>
        <w:t xml:space="preserve">Avaliando as </w:t>
      </w:r>
      <w:proofErr w:type="spellStart"/>
      <w:r>
        <w:rPr>
          <w:rFonts w:ascii="Arial" w:hAnsi="Arial" w:cs="Arial"/>
        </w:rPr>
        <w:t>OR’s</w:t>
      </w:r>
      <w:proofErr w:type="spellEnd"/>
      <w:r>
        <w:rPr>
          <w:rFonts w:ascii="Arial" w:hAnsi="Arial" w:cs="Arial"/>
        </w:rPr>
        <w:t xml:space="preserve"> e seus intervalos:</w:t>
      </w:r>
    </w:p>
    <w:p w14:paraId="34D729A1" w14:textId="7D5852A1" w:rsidR="008E1E1B" w:rsidRDefault="008E1E1B" w:rsidP="008E1E1B">
      <w:pPr>
        <w:pStyle w:val="Corpodetexto"/>
        <w:spacing w:line="360" w:lineRule="auto"/>
        <w:ind w:firstLine="720"/>
        <w:jc w:val="center"/>
        <w:rPr>
          <w:rFonts w:ascii="Arial" w:hAnsi="Arial" w:cs="Arial"/>
        </w:rPr>
      </w:pPr>
      <w:r w:rsidRPr="008E1E1B">
        <w:rPr>
          <w:rFonts w:ascii="Arial" w:hAnsi="Arial" w:cs="Arial"/>
        </w:rPr>
        <w:t xml:space="preserve">Tabela </w:t>
      </w:r>
      <w:r w:rsidR="001F3B92">
        <w:rPr>
          <w:rFonts w:ascii="Arial" w:hAnsi="Arial" w:cs="Arial"/>
        </w:rPr>
        <w:t>8</w:t>
      </w:r>
      <w:r w:rsidRPr="008E1E1B">
        <w:rPr>
          <w:rFonts w:ascii="Arial" w:hAnsi="Arial" w:cs="Arial"/>
        </w:rPr>
        <w:t xml:space="preserve"> – Estatísticas das variáveis (</w:t>
      </w:r>
      <w:r>
        <w:rPr>
          <w:rFonts w:ascii="Arial" w:hAnsi="Arial" w:cs="Arial"/>
        </w:rPr>
        <w:t xml:space="preserve">OR do </w:t>
      </w:r>
      <w:r w:rsidRPr="008E1E1B">
        <w:rPr>
          <w:rFonts w:ascii="Arial" w:hAnsi="Arial" w:cs="Arial"/>
        </w:rPr>
        <w:t xml:space="preserve">Modelo </w:t>
      </w:r>
      <w:r>
        <w:rPr>
          <w:rFonts w:ascii="Arial" w:hAnsi="Arial" w:cs="Arial"/>
        </w:rPr>
        <w:t>Lasso</w:t>
      </w:r>
      <w:r w:rsidRPr="008E1E1B">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248"/>
        <w:gridCol w:w="3411"/>
        <w:gridCol w:w="2549"/>
      </w:tblGrid>
      <w:tr w:rsidR="001F3B92" w:rsidRPr="001F3B92" w14:paraId="769B990B" w14:textId="77777777" w:rsidTr="006A59FA">
        <w:trPr>
          <w:trHeight w:val="408"/>
          <w:tblHeader/>
          <w:tblCellSpacing w:w="15" w:type="dxa"/>
        </w:trPr>
        <w:tc>
          <w:tcPr>
            <w:tcW w:w="0" w:type="auto"/>
            <w:tcBorders>
              <w:top w:val="single" w:sz="4" w:space="0" w:color="auto"/>
            </w:tcBorders>
            <w:vAlign w:val="center"/>
            <w:hideMark/>
          </w:tcPr>
          <w:p w14:paraId="4CA4E4B5" w14:textId="77777777" w:rsidR="001F3B92" w:rsidRPr="001F3B92" w:rsidRDefault="001F3B92" w:rsidP="001F3B92">
            <w:pPr>
              <w:pStyle w:val="Corpodetexto"/>
              <w:spacing w:line="360" w:lineRule="auto"/>
              <w:ind w:firstLine="720"/>
              <w:rPr>
                <w:rFonts w:ascii="Arial" w:hAnsi="Arial" w:cs="Arial"/>
                <w:b/>
                <w:bCs/>
              </w:rPr>
            </w:pPr>
            <w:r w:rsidRPr="001F3B92">
              <w:rPr>
                <w:rFonts w:ascii="Arial" w:hAnsi="Arial" w:cs="Arial"/>
                <w:b/>
                <w:bCs/>
              </w:rPr>
              <w:t>Variável</w:t>
            </w:r>
          </w:p>
        </w:tc>
        <w:tc>
          <w:tcPr>
            <w:tcW w:w="0" w:type="auto"/>
            <w:tcBorders>
              <w:top w:val="single" w:sz="4" w:space="0" w:color="auto"/>
            </w:tcBorders>
            <w:vAlign w:val="center"/>
            <w:hideMark/>
          </w:tcPr>
          <w:p w14:paraId="6CE6D11D" w14:textId="77777777" w:rsidR="001F3B92" w:rsidRPr="001F3B92" w:rsidRDefault="001F3B92" w:rsidP="001F3B92">
            <w:pPr>
              <w:pStyle w:val="Corpodetexto"/>
              <w:spacing w:line="360" w:lineRule="auto"/>
              <w:ind w:firstLine="720"/>
              <w:rPr>
                <w:rFonts w:ascii="Arial" w:hAnsi="Arial" w:cs="Arial"/>
                <w:b/>
                <w:bCs/>
              </w:rPr>
            </w:pPr>
            <w:r w:rsidRPr="001F3B92">
              <w:rPr>
                <w:rFonts w:ascii="Arial" w:hAnsi="Arial" w:cs="Arial"/>
                <w:b/>
                <w:bCs/>
              </w:rPr>
              <w:t>OR</w:t>
            </w:r>
          </w:p>
        </w:tc>
        <w:tc>
          <w:tcPr>
            <w:tcW w:w="3393" w:type="dxa"/>
            <w:tcBorders>
              <w:top w:val="single" w:sz="4" w:space="0" w:color="auto"/>
            </w:tcBorders>
            <w:vAlign w:val="center"/>
            <w:hideMark/>
          </w:tcPr>
          <w:p w14:paraId="6DF12BCF" w14:textId="77777777" w:rsidR="001F3B92" w:rsidRPr="001F3B92" w:rsidRDefault="001F3B92" w:rsidP="001F3B92">
            <w:pPr>
              <w:pStyle w:val="Corpodetexto"/>
              <w:spacing w:line="360" w:lineRule="auto"/>
              <w:ind w:firstLine="720"/>
              <w:rPr>
                <w:rFonts w:ascii="Arial" w:hAnsi="Arial" w:cs="Arial"/>
                <w:b/>
                <w:bCs/>
              </w:rPr>
            </w:pPr>
            <w:r w:rsidRPr="001F3B92">
              <w:rPr>
                <w:rFonts w:ascii="Arial" w:hAnsi="Arial" w:cs="Arial"/>
                <w:b/>
                <w:bCs/>
              </w:rPr>
              <w:t>IC 95% (2.5% – 97.5%)</w:t>
            </w:r>
          </w:p>
        </w:tc>
        <w:tc>
          <w:tcPr>
            <w:tcW w:w="2505" w:type="dxa"/>
            <w:tcBorders>
              <w:top w:val="single" w:sz="4" w:space="0" w:color="auto"/>
            </w:tcBorders>
            <w:vAlign w:val="center"/>
            <w:hideMark/>
          </w:tcPr>
          <w:p w14:paraId="582AA227" w14:textId="77777777" w:rsidR="001F3B92" w:rsidRPr="001F3B92" w:rsidRDefault="001F3B92" w:rsidP="001F3B92">
            <w:pPr>
              <w:pStyle w:val="Corpodetexto"/>
              <w:spacing w:line="360" w:lineRule="auto"/>
              <w:ind w:firstLine="720"/>
              <w:rPr>
                <w:rFonts w:ascii="Arial" w:hAnsi="Arial" w:cs="Arial"/>
                <w:b/>
                <w:bCs/>
              </w:rPr>
            </w:pPr>
            <w:r w:rsidRPr="001F3B92">
              <w:rPr>
                <w:rFonts w:ascii="Arial" w:hAnsi="Arial" w:cs="Arial"/>
                <w:b/>
                <w:bCs/>
              </w:rPr>
              <w:t>Interpretação</w:t>
            </w:r>
          </w:p>
        </w:tc>
      </w:tr>
      <w:tr w:rsidR="001F3B92" w:rsidRPr="001F3B92" w14:paraId="470B8494" w14:textId="77777777" w:rsidTr="006A59FA">
        <w:trPr>
          <w:trHeight w:val="408"/>
          <w:tblCellSpacing w:w="15" w:type="dxa"/>
        </w:trPr>
        <w:tc>
          <w:tcPr>
            <w:tcW w:w="0" w:type="auto"/>
            <w:tcBorders>
              <w:top w:val="single" w:sz="4" w:space="0" w:color="auto"/>
            </w:tcBorders>
            <w:vAlign w:val="center"/>
            <w:hideMark/>
          </w:tcPr>
          <w:p w14:paraId="4A4B23E5"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Intercepto</w:t>
            </w:r>
          </w:p>
        </w:tc>
        <w:tc>
          <w:tcPr>
            <w:tcW w:w="0" w:type="auto"/>
            <w:tcBorders>
              <w:top w:val="single" w:sz="4" w:space="0" w:color="auto"/>
            </w:tcBorders>
            <w:vAlign w:val="center"/>
            <w:hideMark/>
          </w:tcPr>
          <w:p w14:paraId="3FACED6B"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0.26</w:t>
            </w:r>
          </w:p>
        </w:tc>
        <w:tc>
          <w:tcPr>
            <w:tcW w:w="3393" w:type="dxa"/>
            <w:tcBorders>
              <w:top w:val="single" w:sz="4" w:space="0" w:color="auto"/>
            </w:tcBorders>
            <w:vAlign w:val="center"/>
            <w:hideMark/>
          </w:tcPr>
          <w:p w14:paraId="681D0AEB"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0.18 – 0.37</w:t>
            </w:r>
          </w:p>
        </w:tc>
        <w:tc>
          <w:tcPr>
            <w:tcW w:w="2505" w:type="dxa"/>
            <w:tcBorders>
              <w:top w:val="single" w:sz="4" w:space="0" w:color="auto"/>
            </w:tcBorders>
            <w:vAlign w:val="center"/>
            <w:hideMark/>
          </w:tcPr>
          <w:p w14:paraId="3D38CC89" w14:textId="3DB07394" w:rsidR="001F3B92" w:rsidRPr="001F3B92" w:rsidRDefault="001F3B92" w:rsidP="001F3B92">
            <w:pPr>
              <w:pStyle w:val="Corpodetexto"/>
              <w:spacing w:line="360" w:lineRule="auto"/>
              <w:ind w:firstLine="720"/>
              <w:jc w:val="center"/>
              <w:rPr>
                <w:rFonts w:ascii="Arial" w:hAnsi="Arial" w:cs="Arial"/>
              </w:rPr>
            </w:pPr>
            <w:r w:rsidRPr="007423A4">
              <w:rPr>
                <w:rFonts w:ascii="Arial" w:hAnsi="Arial" w:cs="Arial"/>
              </w:rPr>
              <w:t>-</w:t>
            </w:r>
          </w:p>
        </w:tc>
      </w:tr>
      <w:tr w:rsidR="001F3B92" w:rsidRPr="001F3B92" w14:paraId="5C6EFC98" w14:textId="77777777" w:rsidTr="006A59FA">
        <w:trPr>
          <w:trHeight w:val="408"/>
          <w:tblCellSpacing w:w="15" w:type="dxa"/>
        </w:trPr>
        <w:tc>
          <w:tcPr>
            <w:tcW w:w="0" w:type="auto"/>
            <w:tcBorders>
              <w:top w:val="single" w:sz="4" w:space="0" w:color="auto"/>
            </w:tcBorders>
            <w:vAlign w:val="center"/>
            <w:hideMark/>
          </w:tcPr>
          <w:p w14:paraId="1FE9EF52" w14:textId="77777777" w:rsidR="001F3B92" w:rsidRPr="001F3B92" w:rsidRDefault="001F3B92" w:rsidP="001F3B92">
            <w:pPr>
              <w:pStyle w:val="Corpodetexto"/>
              <w:spacing w:line="360" w:lineRule="auto"/>
              <w:ind w:firstLine="720"/>
              <w:jc w:val="center"/>
              <w:rPr>
                <w:rFonts w:ascii="Arial" w:hAnsi="Arial" w:cs="Arial"/>
              </w:rPr>
            </w:pPr>
            <w:proofErr w:type="spellStart"/>
            <w:r w:rsidRPr="001F3B92">
              <w:rPr>
                <w:rFonts w:ascii="Arial" w:hAnsi="Arial" w:cs="Arial"/>
              </w:rPr>
              <w:t>map</w:t>
            </w:r>
            <w:proofErr w:type="spellEnd"/>
          </w:p>
        </w:tc>
        <w:tc>
          <w:tcPr>
            <w:tcW w:w="0" w:type="auto"/>
            <w:tcBorders>
              <w:top w:val="single" w:sz="4" w:space="0" w:color="auto"/>
            </w:tcBorders>
            <w:vAlign w:val="center"/>
            <w:hideMark/>
          </w:tcPr>
          <w:p w14:paraId="6C8ED030"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1.24</w:t>
            </w:r>
          </w:p>
        </w:tc>
        <w:tc>
          <w:tcPr>
            <w:tcW w:w="3393" w:type="dxa"/>
            <w:tcBorders>
              <w:top w:val="single" w:sz="4" w:space="0" w:color="auto"/>
            </w:tcBorders>
            <w:vAlign w:val="center"/>
            <w:hideMark/>
          </w:tcPr>
          <w:p w14:paraId="3DD5B281"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0.87 – 1.78</w:t>
            </w:r>
          </w:p>
        </w:tc>
        <w:tc>
          <w:tcPr>
            <w:tcW w:w="2505" w:type="dxa"/>
            <w:tcBorders>
              <w:top w:val="single" w:sz="4" w:space="0" w:color="auto"/>
            </w:tcBorders>
            <w:vAlign w:val="center"/>
            <w:hideMark/>
          </w:tcPr>
          <w:p w14:paraId="4A2DDC73" w14:textId="0BD22DA0"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r w:rsidRPr="007423A4">
              <w:rPr>
                <w:rFonts w:ascii="Arial" w:hAnsi="Arial" w:cs="Arial"/>
              </w:rPr>
              <w:t>.</w:t>
            </w:r>
          </w:p>
        </w:tc>
      </w:tr>
      <w:tr w:rsidR="001F3B92" w:rsidRPr="001F3B92" w14:paraId="39F0F98C" w14:textId="77777777" w:rsidTr="006A59FA">
        <w:trPr>
          <w:trHeight w:val="408"/>
          <w:tblCellSpacing w:w="15" w:type="dxa"/>
        </w:trPr>
        <w:tc>
          <w:tcPr>
            <w:tcW w:w="0" w:type="auto"/>
            <w:tcBorders>
              <w:top w:val="single" w:sz="4" w:space="0" w:color="auto"/>
            </w:tcBorders>
            <w:vAlign w:val="center"/>
            <w:hideMark/>
          </w:tcPr>
          <w:p w14:paraId="28DD44BD"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cd4</w:t>
            </w:r>
          </w:p>
        </w:tc>
        <w:tc>
          <w:tcPr>
            <w:tcW w:w="0" w:type="auto"/>
            <w:tcBorders>
              <w:top w:val="single" w:sz="4" w:space="0" w:color="auto"/>
            </w:tcBorders>
            <w:vAlign w:val="center"/>
            <w:hideMark/>
          </w:tcPr>
          <w:p w14:paraId="4BA2C141"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1.13</w:t>
            </w:r>
          </w:p>
        </w:tc>
        <w:tc>
          <w:tcPr>
            <w:tcW w:w="3393" w:type="dxa"/>
            <w:tcBorders>
              <w:top w:val="single" w:sz="4" w:space="0" w:color="auto"/>
            </w:tcBorders>
            <w:vAlign w:val="center"/>
            <w:hideMark/>
          </w:tcPr>
          <w:p w14:paraId="3DDCB61A"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0.77 – 1.59</w:t>
            </w:r>
          </w:p>
        </w:tc>
        <w:tc>
          <w:tcPr>
            <w:tcW w:w="2505" w:type="dxa"/>
            <w:tcBorders>
              <w:top w:val="single" w:sz="4" w:space="0" w:color="auto"/>
            </w:tcBorders>
            <w:vAlign w:val="center"/>
            <w:hideMark/>
          </w:tcPr>
          <w:p w14:paraId="5742D4F7"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p>
        </w:tc>
      </w:tr>
      <w:tr w:rsidR="001F3B92" w:rsidRPr="001F3B92" w14:paraId="385A0D1F" w14:textId="77777777" w:rsidTr="006A59FA">
        <w:trPr>
          <w:trHeight w:val="408"/>
          <w:tblCellSpacing w:w="15" w:type="dxa"/>
        </w:trPr>
        <w:tc>
          <w:tcPr>
            <w:tcW w:w="0" w:type="auto"/>
            <w:tcBorders>
              <w:top w:val="single" w:sz="4" w:space="0" w:color="auto"/>
            </w:tcBorders>
            <w:vAlign w:val="center"/>
            <w:hideMark/>
          </w:tcPr>
          <w:p w14:paraId="6CA24653"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egfr10ct</w:t>
            </w:r>
          </w:p>
        </w:tc>
        <w:tc>
          <w:tcPr>
            <w:tcW w:w="0" w:type="auto"/>
            <w:tcBorders>
              <w:top w:val="single" w:sz="4" w:space="0" w:color="auto"/>
            </w:tcBorders>
            <w:vAlign w:val="center"/>
            <w:hideMark/>
          </w:tcPr>
          <w:p w14:paraId="2870CF85"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1.76</w:t>
            </w:r>
          </w:p>
        </w:tc>
        <w:tc>
          <w:tcPr>
            <w:tcW w:w="3393" w:type="dxa"/>
            <w:tcBorders>
              <w:top w:val="single" w:sz="4" w:space="0" w:color="auto"/>
            </w:tcBorders>
            <w:vAlign w:val="center"/>
            <w:hideMark/>
          </w:tcPr>
          <w:p w14:paraId="0AD5F46A"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1.10 – 3.30</w:t>
            </w:r>
          </w:p>
        </w:tc>
        <w:tc>
          <w:tcPr>
            <w:tcW w:w="2505" w:type="dxa"/>
            <w:tcBorders>
              <w:top w:val="single" w:sz="4" w:space="0" w:color="auto"/>
            </w:tcBorders>
            <w:vAlign w:val="center"/>
            <w:hideMark/>
          </w:tcPr>
          <w:p w14:paraId="4D0E4AD8"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b/>
                <w:bCs/>
              </w:rPr>
              <w:t>Significativo</w:t>
            </w:r>
            <w:r w:rsidRPr="001F3B92">
              <w:rPr>
                <w:rFonts w:ascii="Arial" w:hAnsi="Arial" w:cs="Arial"/>
              </w:rPr>
              <w:t>; aumenta em ~76% as chances do evento.</w:t>
            </w:r>
          </w:p>
        </w:tc>
      </w:tr>
      <w:tr w:rsidR="001F3B92" w:rsidRPr="001F3B92" w14:paraId="4CC59E72" w14:textId="77777777" w:rsidTr="006A59FA">
        <w:trPr>
          <w:trHeight w:val="408"/>
          <w:tblCellSpacing w:w="15" w:type="dxa"/>
        </w:trPr>
        <w:tc>
          <w:tcPr>
            <w:tcW w:w="0" w:type="auto"/>
            <w:tcBorders>
              <w:top w:val="single" w:sz="4" w:space="0" w:color="auto"/>
            </w:tcBorders>
            <w:vAlign w:val="center"/>
            <w:hideMark/>
          </w:tcPr>
          <w:p w14:paraId="71B63121"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scr10ct</w:t>
            </w:r>
          </w:p>
        </w:tc>
        <w:tc>
          <w:tcPr>
            <w:tcW w:w="0" w:type="auto"/>
            <w:tcBorders>
              <w:top w:val="single" w:sz="4" w:space="0" w:color="auto"/>
            </w:tcBorders>
            <w:vAlign w:val="center"/>
            <w:hideMark/>
          </w:tcPr>
          <w:p w14:paraId="7587BB24"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1.68</w:t>
            </w:r>
          </w:p>
        </w:tc>
        <w:tc>
          <w:tcPr>
            <w:tcW w:w="3393" w:type="dxa"/>
            <w:tcBorders>
              <w:top w:val="single" w:sz="4" w:space="0" w:color="auto"/>
            </w:tcBorders>
            <w:vAlign w:val="center"/>
            <w:hideMark/>
          </w:tcPr>
          <w:p w14:paraId="73235387"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1.05 – 3.98</w:t>
            </w:r>
          </w:p>
        </w:tc>
        <w:tc>
          <w:tcPr>
            <w:tcW w:w="2505" w:type="dxa"/>
            <w:tcBorders>
              <w:top w:val="single" w:sz="4" w:space="0" w:color="auto"/>
            </w:tcBorders>
            <w:vAlign w:val="center"/>
            <w:hideMark/>
          </w:tcPr>
          <w:p w14:paraId="2D486133"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b/>
                <w:bCs/>
              </w:rPr>
              <w:t>Significativo</w:t>
            </w:r>
            <w:r w:rsidRPr="001F3B92">
              <w:rPr>
                <w:rFonts w:ascii="Arial" w:hAnsi="Arial" w:cs="Arial"/>
              </w:rPr>
              <w:t>; aumenta em ~68% as chances do evento.</w:t>
            </w:r>
          </w:p>
        </w:tc>
      </w:tr>
      <w:tr w:rsidR="001F3B92" w:rsidRPr="001F3B92" w14:paraId="33BC50E2" w14:textId="77777777" w:rsidTr="006A59FA">
        <w:trPr>
          <w:trHeight w:val="408"/>
          <w:tblCellSpacing w:w="15" w:type="dxa"/>
        </w:trPr>
        <w:tc>
          <w:tcPr>
            <w:tcW w:w="0" w:type="auto"/>
            <w:tcBorders>
              <w:top w:val="single" w:sz="4" w:space="0" w:color="auto"/>
            </w:tcBorders>
            <w:vAlign w:val="center"/>
            <w:hideMark/>
          </w:tcPr>
          <w:p w14:paraId="545C48BD"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vl1</w:t>
            </w:r>
          </w:p>
        </w:tc>
        <w:tc>
          <w:tcPr>
            <w:tcW w:w="0" w:type="auto"/>
            <w:tcBorders>
              <w:top w:val="single" w:sz="4" w:space="0" w:color="auto"/>
            </w:tcBorders>
            <w:vAlign w:val="center"/>
            <w:hideMark/>
          </w:tcPr>
          <w:p w14:paraId="735F65E1"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0.68</w:t>
            </w:r>
          </w:p>
        </w:tc>
        <w:tc>
          <w:tcPr>
            <w:tcW w:w="3393" w:type="dxa"/>
            <w:tcBorders>
              <w:top w:val="single" w:sz="4" w:space="0" w:color="auto"/>
            </w:tcBorders>
            <w:vAlign w:val="center"/>
            <w:hideMark/>
          </w:tcPr>
          <w:p w14:paraId="2DD4662B"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0.23 – 1.14</w:t>
            </w:r>
          </w:p>
        </w:tc>
        <w:tc>
          <w:tcPr>
            <w:tcW w:w="2505" w:type="dxa"/>
            <w:tcBorders>
              <w:top w:val="single" w:sz="4" w:space="0" w:color="auto"/>
            </w:tcBorders>
            <w:vAlign w:val="center"/>
            <w:hideMark/>
          </w:tcPr>
          <w:p w14:paraId="48605C28" w14:textId="6165BD7C"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r w:rsidRPr="007423A4">
              <w:rPr>
                <w:rFonts w:ascii="Arial" w:hAnsi="Arial" w:cs="Arial"/>
              </w:rPr>
              <w:t>.</w:t>
            </w:r>
          </w:p>
        </w:tc>
      </w:tr>
      <w:tr w:rsidR="001F3B92" w:rsidRPr="001F3B92" w14:paraId="5724AA54" w14:textId="77777777" w:rsidTr="006A59FA">
        <w:trPr>
          <w:trHeight w:val="408"/>
          <w:tblCellSpacing w:w="15" w:type="dxa"/>
        </w:trPr>
        <w:tc>
          <w:tcPr>
            <w:tcW w:w="0" w:type="auto"/>
            <w:tcBorders>
              <w:top w:val="single" w:sz="4" w:space="0" w:color="auto"/>
            </w:tcBorders>
            <w:vAlign w:val="center"/>
            <w:hideMark/>
          </w:tcPr>
          <w:p w14:paraId="5A77CC96"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chol1</w:t>
            </w:r>
          </w:p>
        </w:tc>
        <w:tc>
          <w:tcPr>
            <w:tcW w:w="0" w:type="auto"/>
            <w:tcBorders>
              <w:top w:val="single" w:sz="4" w:space="0" w:color="auto"/>
            </w:tcBorders>
            <w:vAlign w:val="center"/>
            <w:hideMark/>
          </w:tcPr>
          <w:p w14:paraId="40F07234"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0.80</w:t>
            </w:r>
          </w:p>
        </w:tc>
        <w:tc>
          <w:tcPr>
            <w:tcW w:w="3393" w:type="dxa"/>
            <w:tcBorders>
              <w:top w:val="single" w:sz="4" w:space="0" w:color="auto"/>
            </w:tcBorders>
            <w:vAlign w:val="center"/>
            <w:hideMark/>
          </w:tcPr>
          <w:p w14:paraId="635A1B51"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0.55 – 1.14</w:t>
            </w:r>
          </w:p>
        </w:tc>
        <w:tc>
          <w:tcPr>
            <w:tcW w:w="2505" w:type="dxa"/>
            <w:tcBorders>
              <w:top w:val="single" w:sz="4" w:space="0" w:color="auto"/>
            </w:tcBorders>
            <w:vAlign w:val="center"/>
            <w:hideMark/>
          </w:tcPr>
          <w:p w14:paraId="12D6D7E2"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p>
        </w:tc>
      </w:tr>
      <w:tr w:rsidR="001F3B92" w:rsidRPr="001F3B92" w14:paraId="5DA892E7" w14:textId="77777777" w:rsidTr="006A59FA">
        <w:trPr>
          <w:trHeight w:val="408"/>
          <w:tblCellSpacing w:w="15" w:type="dxa"/>
        </w:trPr>
        <w:tc>
          <w:tcPr>
            <w:tcW w:w="0" w:type="auto"/>
            <w:tcBorders>
              <w:top w:val="single" w:sz="4" w:space="0" w:color="auto"/>
            </w:tcBorders>
            <w:vAlign w:val="center"/>
            <w:hideMark/>
          </w:tcPr>
          <w:p w14:paraId="34A73F51"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uacr1</w:t>
            </w:r>
          </w:p>
        </w:tc>
        <w:tc>
          <w:tcPr>
            <w:tcW w:w="0" w:type="auto"/>
            <w:tcBorders>
              <w:top w:val="single" w:sz="4" w:space="0" w:color="auto"/>
            </w:tcBorders>
            <w:vAlign w:val="center"/>
            <w:hideMark/>
          </w:tcPr>
          <w:p w14:paraId="0F34E85C"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0.98</w:t>
            </w:r>
          </w:p>
        </w:tc>
        <w:tc>
          <w:tcPr>
            <w:tcW w:w="3393" w:type="dxa"/>
            <w:tcBorders>
              <w:top w:val="single" w:sz="4" w:space="0" w:color="auto"/>
            </w:tcBorders>
            <w:vAlign w:val="center"/>
            <w:hideMark/>
          </w:tcPr>
          <w:p w14:paraId="7BC2D468"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0.61 – 1.43</w:t>
            </w:r>
          </w:p>
        </w:tc>
        <w:tc>
          <w:tcPr>
            <w:tcW w:w="2505" w:type="dxa"/>
            <w:tcBorders>
              <w:top w:val="single" w:sz="4" w:space="0" w:color="auto"/>
            </w:tcBorders>
            <w:vAlign w:val="center"/>
            <w:hideMark/>
          </w:tcPr>
          <w:p w14:paraId="7C5B8274"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p>
        </w:tc>
      </w:tr>
      <w:tr w:rsidR="001F3B92" w:rsidRPr="001F3B92" w14:paraId="65641B80" w14:textId="77777777" w:rsidTr="006A59FA">
        <w:trPr>
          <w:trHeight w:val="408"/>
          <w:tblCellSpacing w:w="15" w:type="dxa"/>
        </w:trPr>
        <w:tc>
          <w:tcPr>
            <w:tcW w:w="0" w:type="auto"/>
            <w:tcBorders>
              <w:top w:val="single" w:sz="4" w:space="0" w:color="auto"/>
            </w:tcBorders>
            <w:vAlign w:val="center"/>
            <w:hideMark/>
          </w:tcPr>
          <w:p w14:paraId="27187E03"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time</w:t>
            </w:r>
          </w:p>
        </w:tc>
        <w:tc>
          <w:tcPr>
            <w:tcW w:w="0" w:type="auto"/>
            <w:tcBorders>
              <w:top w:val="single" w:sz="4" w:space="0" w:color="auto"/>
            </w:tcBorders>
            <w:vAlign w:val="center"/>
            <w:hideMark/>
          </w:tcPr>
          <w:p w14:paraId="71A7079D"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0.81</w:t>
            </w:r>
          </w:p>
        </w:tc>
        <w:tc>
          <w:tcPr>
            <w:tcW w:w="3393" w:type="dxa"/>
            <w:tcBorders>
              <w:top w:val="single" w:sz="4" w:space="0" w:color="auto"/>
            </w:tcBorders>
            <w:vAlign w:val="center"/>
            <w:hideMark/>
          </w:tcPr>
          <w:p w14:paraId="2FDBF9AA"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0.57 – 1.14</w:t>
            </w:r>
          </w:p>
        </w:tc>
        <w:tc>
          <w:tcPr>
            <w:tcW w:w="2505" w:type="dxa"/>
            <w:tcBorders>
              <w:top w:val="single" w:sz="4" w:space="0" w:color="auto"/>
            </w:tcBorders>
            <w:vAlign w:val="center"/>
            <w:hideMark/>
          </w:tcPr>
          <w:p w14:paraId="2505AA54"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p>
        </w:tc>
      </w:tr>
      <w:tr w:rsidR="001F3B92" w:rsidRPr="001F3B92" w14:paraId="631DB0EF" w14:textId="77777777" w:rsidTr="006A59FA">
        <w:trPr>
          <w:trHeight w:val="408"/>
          <w:tblCellSpacing w:w="15" w:type="dxa"/>
        </w:trPr>
        <w:tc>
          <w:tcPr>
            <w:tcW w:w="0" w:type="auto"/>
            <w:tcBorders>
              <w:top w:val="single" w:sz="4" w:space="0" w:color="auto"/>
            </w:tcBorders>
            <w:vAlign w:val="center"/>
            <w:hideMark/>
          </w:tcPr>
          <w:p w14:paraId="4C7FE62D"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lastRenderedPageBreak/>
              <w:t>lnuacr1</w:t>
            </w:r>
          </w:p>
        </w:tc>
        <w:tc>
          <w:tcPr>
            <w:tcW w:w="0" w:type="auto"/>
            <w:tcBorders>
              <w:top w:val="single" w:sz="4" w:space="0" w:color="auto"/>
            </w:tcBorders>
            <w:vAlign w:val="center"/>
            <w:hideMark/>
          </w:tcPr>
          <w:p w14:paraId="61AE1CAB"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1.17</w:t>
            </w:r>
          </w:p>
        </w:tc>
        <w:tc>
          <w:tcPr>
            <w:tcW w:w="3393" w:type="dxa"/>
            <w:tcBorders>
              <w:top w:val="single" w:sz="4" w:space="0" w:color="auto"/>
            </w:tcBorders>
            <w:vAlign w:val="center"/>
            <w:hideMark/>
          </w:tcPr>
          <w:p w14:paraId="6F8EC188"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0.75 – 1.78</w:t>
            </w:r>
          </w:p>
        </w:tc>
        <w:tc>
          <w:tcPr>
            <w:tcW w:w="2505" w:type="dxa"/>
            <w:tcBorders>
              <w:top w:val="single" w:sz="4" w:space="0" w:color="auto"/>
            </w:tcBorders>
            <w:vAlign w:val="center"/>
            <w:hideMark/>
          </w:tcPr>
          <w:p w14:paraId="52A37072"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p>
        </w:tc>
      </w:tr>
      <w:tr w:rsidR="001F3B92" w:rsidRPr="001F3B92" w14:paraId="5E2FCE19" w14:textId="77777777" w:rsidTr="006A59FA">
        <w:trPr>
          <w:trHeight w:val="408"/>
          <w:tblCellSpacing w:w="15" w:type="dxa"/>
        </w:trPr>
        <w:tc>
          <w:tcPr>
            <w:tcW w:w="0" w:type="auto"/>
            <w:tcBorders>
              <w:top w:val="single" w:sz="4" w:space="0" w:color="auto"/>
            </w:tcBorders>
            <w:vAlign w:val="center"/>
            <w:hideMark/>
          </w:tcPr>
          <w:p w14:paraId="0519B3C5"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lnvl1</w:t>
            </w:r>
          </w:p>
        </w:tc>
        <w:tc>
          <w:tcPr>
            <w:tcW w:w="0" w:type="auto"/>
            <w:tcBorders>
              <w:top w:val="single" w:sz="4" w:space="0" w:color="auto"/>
            </w:tcBorders>
            <w:vAlign w:val="center"/>
            <w:hideMark/>
          </w:tcPr>
          <w:p w14:paraId="4612321B"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0.99</w:t>
            </w:r>
          </w:p>
        </w:tc>
        <w:tc>
          <w:tcPr>
            <w:tcW w:w="3393" w:type="dxa"/>
            <w:tcBorders>
              <w:top w:val="single" w:sz="4" w:space="0" w:color="auto"/>
            </w:tcBorders>
            <w:vAlign w:val="center"/>
            <w:hideMark/>
          </w:tcPr>
          <w:p w14:paraId="43190FB9"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0.66 – 1.54</w:t>
            </w:r>
          </w:p>
        </w:tc>
        <w:tc>
          <w:tcPr>
            <w:tcW w:w="2505" w:type="dxa"/>
            <w:tcBorders>
              <w:top w:val="single" w:sz="4" w:space="0" w:color="auto"/>
            </w:tcBorders>
            <w:vAlign w:val="center"/>
            <w:hideMark/>
          </w:tcPr>
          <w:p w14:paraId="337D04D9"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p>
        </w:tc>
      </w:tr>
      <w:tr w:rsidR="001F3B92" w:rsidRPr="001F3B92" w14:paraId="4AE25D18" w14:textId="77777777" w:rsidTr="006A59FA">
        <w:trPr>
          <w:trHeight w:val="408"/>
          <w:tblCellSpacing w:w="15" w:type="dxa"/>
        </w:trPr>
        <w:tc>
          <w:tcPr>
            <w:tcW w:w="0" w:type="auto"/>
            <w:tcBorders>
              <w:top w:val="single" w:sz="4" w:space="0" w:color="auto"/>
              <w:bottom w:val="single" w:sz="4" w:space="0" w:color="auto"/>
            </w:tcBorders>
            <w:vAlign w:val="center"/>
            <w:hideMark/>
          </w:tcPr>
          <w:p w14:paraId="6B028A0B"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glu1</w:t>
            </w:r>
          </w:p>
        </w:tc>
        <w:tc>
          <w:tcPr>
            <w:tcW w:w="0" w:type="auto"/>
            <w:tcBorders>
              <w:top w:val="single" w:sz="4" w:space="0" w:color="auto"/>
              <w:bottom w:val="single" w:sz="4" w:space="0" w:color="auto"/>
            </w:tcBorders>
            <w:vAlign w:val="center"/>
            <w:hideMark/>
          </w:tcPr>
          <w:p w14:paraId="5B76B697"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0.97</w:t>
            </w:r>
          </w:p>
        </w:tc>
        <w:tc>
          <w:tcPr>
            <w:tcW w:w="3393" w:type="dxa"/>
            <w:tcBorders>
              <w:top w:val="single" w:sz="4" w:space="0" w:color="auto"/>
              <w:bottom w:val="single" w:sz="4" w:space="0" w:color="auto"/>
            </w:tcBorders>
            <w:vAlign w:val="center"/>
            <w:hideMark/>
          </w:tcPr>
          <w:p w14:paraId="74479C97"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0.69 – 1.38</w:t>
            </w:r>
          </w:p>
        </w:tc>
        <w:tc>
          <w:tcPr>
            <w:tcW w:w="2505" w:type="dxa"/>
            <w:tcBorders>
              <w:top w:val="single" w:sz="4" w:space="0" w:color="auto"/>
              <w:bottom w:val="single" w:sz="4" w:space="0" w:color="auto"/>
            </w:tcBorders>
            <w:vAlign w:val="center"/>
            <w:hideMark/>
          </w:tcPr>
          <w:p w14:paraId="7A4F2F9C" w14:textId="77777777" w:rsidR="001F3B92" w:rsidRPr="001F3B92" w:rsidRDefault="001F3B92" w:rsidP="001F3B92">
            <w:pPr>
              <w:pStyle w:val="Corpodetexto"/>
              <w:spacing w:line="360" w:lineRule="auto"/>
              <w:ind w:firstLine="720"/>
              <w:jc w:val="center"/>
              <w:rPr>
                <w:rFonts w:ascii="Arial" w:hAnsi="Arial" w:cs="Arial"/>
              </w:rPr>
            </w:pPr>
            <w:r w:rsidRPr="001F3B92">
              <w:rPr>
                <w:rFonts w:ascii="Arial" w:hAnsi="Arial" w:cs="Arial"/>
              </w:rPr>
              <w:t>Não significativo.</w:t>
            </w:r>
          </w:p>
        </w:tc>
      </w:tr>
    </w:tbl>
    <w:p w14:paraId="60C6CB9D" w14:textId="77777777" w:rsidR="008E1E1B" w:rsidRPr="008E1E1B" w:rsidRDefault="008E1E1B" w:rsidP="006A59FA">
      <w:pPr>
        <w:pStyle w:val="Corpodetexto"/>
        <w:spacing w:line="360" w:lineRule="auto"/>
        <w:rPr>
          <w:rFonts w:ascii="Arial" w:hAnsi="Arial" w:cs="Arial"/>
        </w:rPr>
      </w:pPr>
    </w:p>
    <w:p w14:paraId="150F6E53" w14:textId="7D0704CA" w:rsidR="00102C07" w:rsidRPr="00102C07" w:rsidRDefault="00102C07" w:rsidP="00102C07">
      <w:pPr>
        <w:pStyle w:val="Corpodetexto"/>
        <w:spacing w:line="360" w:lineRule="auto"/>
        <w:ind w:firstLine="720"/>
        <w:jc w:val="both"/>
        <w:rPr>
          <w:rFonts w:ascii="Arial" w:hAnsi="Arial" w:cs="Arial"/>
        </w:rPr>
      </w:pPr>
      <w:r>
        <w:rPr>
          <w:rFonts w:ascii="Arial" w:hAnsi="Arial" w:cs="Arial"/>
        </w:rPr>
        <w:t>Na</w:t>
      </w:r>
      <w:r w:rsidRPr="00102C07">
        <w:rPr>
          <w:rFonts w:ascii="Arial" w:hAnsi="Arial" w:cs="Arial"/>
        </w:rPr>
        <w:t>s variáveis</w:t>
      </w:r>
      <w:r>
        <w:rPr>
          <w:rFonts w:ascii="Arial" w:hAnsi="Arial" w:cs="Arial"/>
        </w:rPr>
        <w:t xml:space="preserve"> da Tabela </w:t>
      </w:r>
      <w:r w:rsidR="001F3B92">
        <w:rPr>
          <w:rFonts w:ascii="Arial" w:hAnsi="Arial" w:cs="Arial"/>
        </w:rPr>
        <w:t>8</w:t>
      </w:r>
      <w:r>
        <w:rPr>
          <w:rFonts w:ascii="Arial" w:hAnsi="Arial" w:cs="Arial"/>
        </w:rPr>
        <w:t>,</w:t>
      </w:r>
      <w:r w:rsidRPr="00102C07">
        <w:rPr>
          <w:rFonts w:ascii="Arial" w:hAnsi="Arial" w:cs="Arial"/>
        </w:rPr>
        <w:t xml:space="preserve"> </w:t>
      </w:r>
      <w:r>
        <w:rPr>
          <w:rFonts w:ascii="Arial" w:hAnsi="Arial" w:cs="Arial"/>
        </w:rPr>
        <w:t>“</w:t>
      </w:r>
      <w:r w:rsidRPr="00102C07">
        <w:rPr>
          <w:rFonts w:ascii="Arial" w:hAnsi="Arial" w:cs="Arial"/>
        </w:rPr>
        <w:t>egfr10ct</w:t>
      </w:r>
      <w:r>
        <w:rPr>
          <w:rFonts w:ascii="Arial" w:hAnsi="Arial" w:cs="Arial"/>
        </w:rPr>
        <w:t>”</w:t>
      </w:r>
      <w:r w:rsidRPr="00102C07">
        <w:rPr>
          <w:rFonts w:ascii="Arial" w:hAnsi="Arial" w:cs="Arial"/>
        </w:rPr>
        <w:t xml:space="preserve"> e </w:t>
      </w:r>
      <w:r>
        <w:rPr>
          <w:rFonts w:ascii="Arial" w:hAnsi="Arial" w:cs="Arial"/>
        </w:rPr>
        <w:t>“</w:t>
      </w:r>
      <w:r w:rsidRPr="00102C07">
        <w:rPr>
          <w:rFonts w:ascii="Arial" w:hAnsi="Arial" w:cs="Arial"/>
        </w:rPr>
        <w:t>scr10ct</w:t>
      </w:r>
      <w:r>
        <w:rPr>
          <w:rFonts w:ascii="Arial" w:hAnsi="Arial" w:cs="Arial"/>
        </w:rPr>
        <w:t>”</w:t>
      </w:r>
      <w:r w:rsidRPr="00102C07">
        <w:rPr>
          <w:rFonts w:ascii="Arial" w:hAnsi="Arial" w:cs="Arial"/>
        </w:rPr>
        <w:t xml:space="preserve"> foram estatisticamente significativas. </w:t>
      </w:r>
      <w:r w:rsidR="004E2F29" w:rsidRPr="004E2F29">
        <w:rPr>
          <w:rFonts w:ascii="Arial" w:hAnsi="Arial" w:cs="Arial"/>
        </w:rPr>
        <w:t>Isso significa que, para cada aumento unitário nessas variáveis, a chance</w:t>
      </w:r>
      <w:r w:rsidR="004E2F29">
        <w:rPr>
          <w:rFonts w:ascii="Arial" w:hAnsi="Arial" w:cs="Arial"/>
        </w:rPr>
        <w:t xml:space="preserve"> d</w:t>
      </w:r>
      <w:r w:rsidR="004E2F29" w:rsidRPr="00102C07">
        <w:rPr>
          <w:rFonts w:ascii="Arial" w:hAnsi="Arial" w:cs="Arial"/>
        </w:rPr>
        <w:t xml:space="preserve">e desenvolver </w:t>
      </w:r>
      <w:proofErr w:type="spellStart"/>
      <w:r w:rsidR="004E2F29" w:rsidRPr="00102C07">
        <w:rPr>
          <w:rFonts w:ascii="Arial" w:hAnsi="Arial" w:cs="Arial"/>
        </w:rPr>
        <w:t>nefrotoxicidade</w:t>
      </w:r>
      <w:proofErr w:type="spellEnd"/>
      <w:r w:rsidR="004E2F29" w:rsidRPr="004E2F29">
        <w:rPr>
          <w:rFonts w:ascii="Arial" w:hAnsi="Arial" w:cs="Arial"/>
        </w:rPr>
        <w:t xml:space="preserve"> cresce em cerca de 76% e 68%, respectivamente</w:t>
      </w:r>
      <w:r w:rsidRPr="00102C07">
        <w:rPr>
          <w:rFonts w:ascii="Arial" w:hAnsi="Arial" w:cs="Arial"/>
        </w:rPr>
        <w:t>.</w:t>
      </w:r>
    </w:p>
    <w:p w14:paraId="093D4527" w14:textId="78080C58" w:rsidR="008E1E1B" w:rsidRDefault="00102C07" w:rsidP="008E1E1B">
      <w:pPr>
        <w:pStyle w:val="Corpodetexto"/>
        <w:jc w:val="both"/>
        <w:rPr>
          <w:rFonts w:ascii="Arial" w:hAnsi="Arial" w:cs="Arial"/>
        </w:rPr>
      </w:pPr>
      <w:r>
        <w:rPr>
          <w:rFonts w:ascii="Arial" w:hAnsi="Arial" w:cs="Arial"/>
        </w:rPr>
        <w:tab/>
        <w:t>Avaliando graficamente:</w:t>
      </w:r>
    </w:p>
    <w:p w14:paraId="4B77D420" w14:textId="42F5C98A" w:rsidR="00102C07" w:rsidRDefault="00A1011E" w:rsidP="00102C07">
      <w:pPr>
        <w:pStyle w:val="Corpodetexto"/>
        <w:jc w:val="center"/>
        <w:rPr>
          <w:rFonts w:ascii="Arial" w:hAnsi="Arial" w:cs="Arial"/>
        </w:rPr>
      </w:pPr>
      <w:r w:rsidRPr="00BB4BB1">
        <w:rPr>
          <w:noProof/>
        </w:rPr>
        <w:drawing>
          <wp:anchor distT="0" distB="0" distL="114300" distR="114300" simplePos="0" relativeHeight="251679744" behindDoc="0" locked="0" layoutInCell="1" allowOverlap="1" wp14:anchorId="580E9260" wp14:editId="57089FA4">
            <wp:simplePos x="0" y="0"/>
            <wp:positionH relativeFrom="margin">
              <wp:align>center</wp:align>
            </wp:positionH>
            <wp:positionV relativeFrom="paragraph">
              <wp:posOffset>234315</wp:posOffset>
            </wp:positionV>
            <wp:extent cx="6883200" cy="3556560"/>
            <wp:effectExtent l="0" t="0" r="0" b="6350"/>
            <wp:wrapNone/>
            <wp:docPr id="15341452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83200" cy="3556560"/>
                    </a:xfrm>
                    <a:prstGeom prst="rect">
                      <a:avLst/>
                    </a:prstGeom>
                    <a:noFill/>
                    <a:ln>
                      <a:noFill/>
                    </a:ln>
                  </pic:spPr>
                </pic:pic>
              </a:graphicData>
            </a:graphic>
          </wp:anchor>
        </w:drawing>
      </w:r>
      <w:r w:rsidR="00102C07" w:rsidRPr="00102C07">
        <w:rPr>
          <w:rFonts w:ascii="Arial" w:hAnsi="Arial" w:cs="Arial"/>
        </w:rPr>
        <w:t>Figura 1</w:t>
      </w:r>
      <w:r w:rsidR="00BB4BB1">
        <w:rPr>
          <w:rFonts w:ascii="Arial" w:hAnsi="Arial" w:cs="Arial"/>
        </w:rPr>
        <w:t>1</w:t>
      </w:r>
      <w:r w:rsidR="00102C07" w:rsidRPr="00102C07">
        <w:rPr>
          <w:rFonts w:ascii="Arial" w:hAnsi="Arial" w:cs="Arial"/>
        </w:rPr>
        <w:t xml:space="preserve"> – Diagnóstico do </w:t>
      </w:r>
      <w:r w:rsidR="00102C07">
        <w:rPr>
          <w:rFonts w:ascii="Arial" w:hAnsi="Arial" w:cs="Arial"/>
        </w:rPr>
        <w:t>Modelo Lasso</w:t>
      </w:r>
    </w:p>
    <w:p w14:paraId="1B5B77C2" w14:textId="77777777" w:rsidR="00A1011E" w:rsidRDefault="00A1011E" w:rsidP="00102C07">
      <w:pPr>
        <w:pStyle w:val="Corpodetexto"/>
        <w:jc w:val="center"/>
        <w:rPr>
          <w:rFonts w:ascii="Arial" w:hAnsi="Arial" w:cs="Arial"/>
        </w:rPr>
      </w:pPr>
    </w:p>
    <w:p w14:paraId="15F0A4DB" w14:textId="77777777" w:rsidR="00A1011E" w:rsidRDefault="00A1011E" w:rsidP="00102C07">
      <w:pPr>
        <w:pStyle w:val="Corpodetexto"/>
        <w:jc w:val="center"/>
        <w:rPr>
          <w:rFonts w:ascii="Arial" w:hAnsi="Arial" w:cs="Arial"/>
        </w:rPr>
      </w:pPr>
    </w:p>
    <w:p w14:paraId="7E373EF6" w14:textId="77777777" w:rsidR="00A1011E" w:rsidRDefault="00A1011E" w:rsidP="00102C07">
      <w:pPr>
        <w:pStyle w:val="Corpodetexto"/>
        <w:jc w:val="center"/>
        <w:rPr>
          <w:rFonts w:ascii="Arial" w:hAnsi="Arial" w:cs="Arial"/>
        </w:rPr>
      </w:pPr>
    </w:p>
    <w:p w14:paraId="04E0A47C" w14:textId="77777777" w:rsidR="00A1011E" w:rsidRDefault="00A1011E" w:rsidP="00102C07">
      <w:pPr>
        <w:pStyle w:val="Corpodetexto"/>
        <w:jc w:val="center"/>
        <w:rPr>
          <w:rFonts w:ascii="Arial" w:hAnsi="Arial" w:cs="Arial"/>
        </w:rPr>
      </w:pPr>
    </w:p>
    <w:p w14:paraId="24ED637B" w14:textId="77777777" w:rsidR="00A1011E" w:rsidRDefault="00A1011E" w:rsidP="00102C07">
      <w:pPr>
        <w:pStyle w:val="Corpodetexto"/>
        <w:jc w:val="center"/>
        <w:rPr>
          <w:rFonts w:ascii="Arial" w:hAnsi="Arial" w:cs="Arial"/>
        </w:rPr>
      </w:pPr>
    </w:p>
    <w:p w14:paraId="358E4189" w14:textId="77777777" w:rsidR="00A1011E" w:rsidRDefault="00A1011E" w:rsidP="00102C07">
      <w:pPr>
        <w:pStyle w:val="Corpodetexto"/>
        <w:jc w:val="center"/>
        <w:rPr>
          <w:rFonts w:ascii="Arial" w:hAnsi="Arial" w:cs="Arial"/>
        </w:rPr>
      </w:pPr>
    </w:p>
    <w:p w14:paraId="7CC8934C" w14:textId="77777777" w:rsidR="00A1011E" w:rsidRDefault="00A1011E" w:rsidP="00102C07">
      <w:pPr>
        <w:pStyle w:val="Corpodetexto"/>
        <w:jc w:val="center"/>
        <w:rPr>
          <w:rFonts w:ascii="Arial" w:hAnsi="Arial" w:cs="Arial"/>
        </w:rPr>
      </w:pPr>
    </w:p>
    <w:p w14:paraId="4B944C8E" w14:textId="77777777" w:rsidR="00A1011E" w:rsidRDefault="00A1011E" w:rsidP="00102C07">
      <w:pPr>
        <w:pStyle w:val="Corpodetexto"/>
        <w:jc w:val="center"/>
        <w:rPr>
          <w:rFonts w:ascii="Arial" w:hAnsi="Arial" w:cs="Arial"/>
        </w:rPr>
      </w:pPr>
    </w:p>
    <w:p w14:paraId="0F426CC8" w14:textId="77777777" w:rsidR="00A1011E" w:rsidRDefault="00A1011E" w:rsidP="00102C07">
      <w:pPr>
        <w:pStyle w:val="Corpodetexto"/>
        <w:jc w:val="center"/>
        <w:rPr>
          <w:rFonts w:ascii="Arial" w:hAnsi="Arial" w:cs="Arial"/>
        </w:rPr>
      </w:pPr>
    </w:p>
    <w:p w14:paraId="687E8C34" w14:textId="77777777" w:rsidR="00A1011E" w:rsidRDefault="00A1011E" w:rsidP="00102C07">
      <w:pPr>
        <w:pStyle w:val="Corpodetexto"/>
        <w:jc w:val="center"/>
        <w:rPr>
          <w:rFonts w:ascii="Arial" w:hAnsi="Arial" w:cs="Arial"/>
        </w:rPr>
      </w:pPr>
    </w:p>
    <w:p w14:paraId="6F9B8464" w14:textId="77777777" w:rsidR="00A1011E" w:rsidRDefault="00A1011E" w:rsidP="00102C07">
      <w:pPr>
        <w:pStyle w:val="Corpodetexto"/>
        <w:jc w:val="center"/>
        <w:rPr>
          <w:rFonts w:ascii="Arial" w:hAnsi="Arial" w:cs="Arial"/>
        </w:rPr>
      </w:pPr>
    </w:p>
    <w:p w14:paraId="050993C9" w14:textId="77777777" w:rsidR="00A1011E" w:rsidRPr="00102C07" w:rsidRDefault="00A1011E" w:rsidP="00102C07">
      <w:pPr>
        <w:pStyle w:val="Corpodetexto"/>
        <w:jc w:val="center"/>
        <w:rPr>
          <w:rFonts w:ascii="Arial" w:hAnsi="Arial" w:cs="Arial"/>
        </w:rPr>
      </w:pPr>
    </w:p>
    <w:p w14:paraId="127755C0" w14:textId="0D745537" w:rsidR="000858FB" w:rsidRDefault="000858FB" w:rsidP="00BB4BB1">
      <w:pPr>
        <w:pStyle w:val="Corpodetexto"/>
        <w:jc w:val="both"/>
      </w:pPr>
    </w:p>
    <w:p w14:paraId="625437C6" w14:textId="5D47BEB4" w:rsidR="00BB4BB1" w:rsidRPr="00BB4BB1" w:rsidRDefault="000858FB" w:rsidP="00BB4BB1">
      <w:pPr>
        <w:ind w:firstLine="720"/>
      </w:pPr>
      <w:r>
        <w:lastRenderedPageBreak/>
        <w:t>Na Figura 1</w:t>
      </w:r>
      <w:r w:rsidR="00BB4BB1">
        <w:t>1</w:t>
      </w:r>
      <w:r>
        <w:t xml:space="preserve">, </w:t>
      </w:r>
      <w:r w:rsidR="00BB4BB1">
        <w:t>o</w:t>
      </w:r>
      <w:r w:rsidR="00BB4BB1" w:rsidRPr="00BB4BB1">
        <w:t xml:space="preserve">bserva-se que tanto </w:t>
      </w:r>
      <w:r w:rsidR="00BB4BB1">
        <w:t>“</w:t>
      </w:r>
      <w:proofErr w:type="spellStart"/>
      <w:r w:rsidR="00BB4BB1" w:rsidRPr="00BB4BB1">
        <w:t>map</w:t>
      </w:r>
      <w:proofErr w:type="spellEnd"/>
      <w:r w:rsidR="00BB4BB1">
        <w:t>”</w:t>
      </w:r>
      <w:r w:rsidR="00BB4BB1" w:rsidRPr="00BB4BB1">
        <w:t xml:space="preserve"> quanto </w:t>
      </w:r>
      <w:r w:rsidR="00BB4BB1">
        <w:t>“</w:t>
      </w:r>
      <w:r w:rsidR="00BB4BB1" w:rsidRPr="00BB4BB1">
        <w:t>cd4</w:t>
      </w:r>
      <w:r w:rsidR="00BB4BB1">
        <w:t>”</w:t>
      </w:r>
      <w:r w:rsidR="00BB4BB1" w:rsidRPr="00BB4BB1">
        <w:t xml:space="preserve"> apresentam tendência de aumento da probabilidade do desfecho à medida que seus valores crescem, </w:t>
      </w:r>
      <w:proofErr w:type="gramStart"/>
      <w:r w:rsidR="00BB4BB1" w:rsidRPr="00BB4BB1">
        <w:t>porém</w:t>
      </w:r>
      <w:proofErr w:type="gramEnd"/>
      <w:r w:rsidR="00BB4BB1" w:rsidRPr="00BB4BB1">
        <w:t xml:space="preserve"> esse efeito é sutil e acompanhado de intervalos de confiança amplos, o que sugere ausência de evidência estatística robusta.</w:t>
      </w:r>
    </w:p>
    <w:p w14:paraId="53EC8F31" w14:textId="58C2FB4E" w:rsidR="00BB4BB1" w:rsidRDefault="00BB4BB1" w:rsidP="00BB4BB1">
      <w:pPr>
        <w:ind w:firstLine="720"/>
      </w:pPr>
      <w:r w:rsidRPr="00BB4BB1">
        <w:t xml:space="preserve">Por outro lado, as variáveis </w:t>
      </w:r>
      <w:r>
        <w:t>“</w:t>
      </w:r>
      <w:r w:rsidRPr="00BB4BB1">
        <w:t>egfr10ct</w:t>
      </w:r>
      <w:r>
        <w:t>”</w:t>
      </w:r>
      <w:r w:rsidRPr="00BB4BB1">
        <w:t xml:space="preserve"> e </w:t>
      </w:r>
      <w:r>
        <w:t>“</w:t>
      </w:r>
      <w:r w:rsidRPr="00BB4BB1">
        <w:t>scr10ct</w:t>
      </w:r>
      <w:r>
        <w:t>”</w:t>
      </w:r>
      <w:r w:rsidRPr="00BB4BB1">
        <w:t xml:space="preserve"> mostram um padrão mais consistente: há um crescimento acentuado e progressivo da probabilidade de ocorrência de </w:t>
      </w:r>
      <w:proofErr w:type="spellStart"/>
      <w:r>
        <w:t>nefrotoxicidade</w:t>
      </w:r>
      <w:proofErr w:type="spellEnd"/>
      <w:r w:rsidRPr="00BB4BB1">
        <w:t xml:space="preserve"> conforme seus valores aumentam, chegando a probabilidades próximas de 100% em níveis mais altos. Esse comportamento visual reforça os resultados da regressão logística, que identificaram essas duas variáveis como preditores significativos.</w:t>
      </w:r>
    </w:p>
    <w:p w14:paraId="70B15ABB" w14:textId="5C20CCD5" w:rsidR="00BB4BB1" w:rsidRPr="00BB4BB1" w:rsidRDefault="00BB4BB1" w:rsidP="00A1011E"/>
    <w:p w14:paraId="30F342C5" w14:textId="58BDCACB" w:rsidR="000858FB" w:rsidRPr="00102C07" w:rsidRDefault="00A1011E" w:rsidP="00BB4BB1">
      <w:pPr>
        <w:ind w:firstLine="720"/>
        <w:jc w:val="center"/>
      </w:pPr>
      <w:r w:rsidRPr="00A1011E">
        <w:rPr>
          <w:noProof/>
        </w:rPr>
        <w:drawing>
          <wp:anchor distT="0" distB="0" distL="114300" distR="114300" simplePos="0" relativeHeight="251680768" behindDoc="0" locked="0" layoutInCell="1" allowOverlap="1" wp14:anchorId="2E39B7D3" wp14:editId="07AB7087">
            <wp:simplePos x="0" y="0"/>
            <wp:positionH relativeFrom="margin">
              <wp:align>center</wp:align>
            </wp:positionH>
            <wp:positionV relativeFrom="paragraph">
              <wp:posOffset>203835</wp:posOffset>
            </wp:positionV>
            <wp:extent cx="6883200" cy="3556560"/>
            <wp:effectExtent l="0" t="0" r="0" b="6350"/>
            <wp:wrapNone/>
            <wp:docPr id="1304444446" name="Imagem 4" descr="Mapa com linhas preta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4446" name="Imagem 4" descr="Mapa com linhas pretas em fundo branco&#10;&#10;O conteúdo gerado por IA pode estar incorre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83200" cy="3556560"/>
                    </a:xfrm>
                    <a:prstGeom prst="rect">
                      <a:avLst/>
                    </a:prstGeom>
                    <a:noFill/>
                    <a:ln>
                      <a:noFill/>
                    </a:ln>
                  </pic:spPr>
                </pic:pic>
              </a:graphicData>
            </a:graphic>
          </wp:anchor>
        </w:drawing>
      </w:r>
      <w:r w:rsidR="000858FB" w:rsidRPr="00102C07">
        <w:t>Figura 1</w:t>
      </w:r>
      <w:r w:rsidR="00BB4BB1">
        <w:t>2</w:t>
      </w:r>
      <w:r w:rsidR="000858FB" w:rsidRPr="00102C07">
        <w:t xml:space="preserve"> – Diagnóstico do </w:t>
      </w:r>
      <w:r w:rsidR="000858FB">
        <w:t>Modelo Lasso</w:t>
      </w:r>
    </w:p>
    <w:p w14:paraId="774DECD2" w14:textId="0DB44B6A" w:rsidR="00A1011E" w:rsidRDefault="00A1011E" w:rsidP="00A1011E">
      <w:pPr>
        <w:ind w:firstLine="720"/>
        <w:jc w:val="center"/>
      </w:pPr>
    </w:p>
    <w:p w14:paraId="7B70A8F1" w14:textId="77777777" w:rsidR="00A1011E" w:rsidRDefault="00A1011E" w:rsidP="00A1011E">
      <w:pPr>
        <w:ind w:firstLine="720"/>
        <w:jc w:val="center"/>
      </w:pPr>
    </w:p>
    <w:p w14:paraId="12B9E39A" w14:textId="77777777" w:rsidR="00A1011E" w:rsidRDefault="00A1011E" w:rsidP="00A1011E">
      <w:pPr>
        <w:ind w:firstLine="720"/>
        <w:jc w:val="center"/>
      </w:pPr>
    </w:p>
    <w:p w14:paraId="15361B24" w14:textId="77777777" w:rsidR="00A1011E" w:rsidRDefault="00A1011E" w:rsidP="00A1011E">
      <w:pPr>
        <w:ind w:firstLine="720"/>
        <w:jc w:val="center"/>
      </w:pPr>
    </w:p>
    <w:p w14:paraId="5FE86487" w14:textId="77777777" w:rsidR="00A1011E" w:rsidRDefault="00A1011E" w:rsidP="00A1011E">
      <w:pPr>
        <w:ind w:firstLine="720"/>
        <w:jc w:val="center"/>
      </w:pPr>
    </w:p>
    <w:p w14:paraId="5C865FFA" w14:textId="77777777" w:rsidR="00A1011E" w:rsidRDefault="00A1011E" w:rsidP="00A1011E">
      <w:pPr>
        <w:ind w:firstLine="720"/>
        <w:jc w:val="center"/>
      </w:pPr>
    </w:p>
    <w:p w14:paraId="303E3D11" w14:textId="77777777" w:rsidR="00A1011E" w:rsidRDefault="00A1011E" w:rsidP="00A1011E">
      <w:pPr>
        <w:ind w:firstLine="720"/>
        <w:jc w:val="center"/>
      </w:pPr>
    </w:p>
    <w:p w14:paraId="0CF8BD6D" w14:textId="77777777" w:rsidR="00A1011E" w:rsidRDefault="00A1011E" w:rsidP="00A1011E">
      <w:pPr>
        <w:ind w:firstLine="720"/>
        <w:jc w:val="center"/>
      </w:pPr>
    </w:p>
    <w:p w14:paraId="19B0559D" w14:textId="77777777" w:rsidR="00A1011E" w:rsidRDefault="00A1011E" w:rsidP="00A1011E">
      <w:pPr>
        <w:ind w:firstLine="720"/>
        <w:jc w:val="center"/>
      </w:pPr>
    </w:p>
    <w:p w14:paraId="1C390C5A" w14:textId="77777777" w:rsidR="00A1011E" w:rsidRDefault="00A1011E" w:rsidP="00A1011E">
      <w:pPr>
        <w:ind w:firstLine="720"/>
        <w:jc w:val="center"/>
      </w:pPr>
    </w:p>
    <w:p w14:paraId="1379AD59" w14:textId="77777777" w:rsidR="00A1011E" w:rsidRPr="00A1011E" w:rsidRDefault="00A1011E" w:rsidP="00A1011E">
      <w:pPr>
        <w:ind w:firstLine="720"/>
        <w:jc w:val="center"/>
      </w:pPr>
    </w:p>
    <w:p w14:paraId="63846C78" w14:textId="62CED51C" w:rsidR="000858FB" w:rsidRDefault="000858FB" w:rsidP="000858FB">
      <w:pPr>
        <w:ind w:firstLine="720"/>
        <w:jc w:val="center"/>
      </w:pPr>
    </w:p>
    <w:p w14:paraId="72550590" w14:textId="77777777" w:rsidR="000858FB" w:rsidRDefault="000858FB" w:rsidP="000858FB">
      <w:pPr>
        <w:ind w:firstLine="720"/>
      </w:pPr>
    </w:p>
    <w:p w14:paraId="02083E95" w14:textId="77777777" w:rsidR="00A1011E" w:rsidRDefault="00A1011E" w:rsidP="000858FB">
      <w:pPr>
        <w:ind w:firstLine="720"/>
      </w:pPr>
    </w:p>
    <w:p w14:paraId="26C22898" w14:textId="77777777" w:rsidR="00A1011E" w:rsidRDefault="000858FB" w:rsidP="00A1011E">
      <w:pPr>
        <w:ind w:firstLine="720"/>
      </w:pPr>
      <w:r w:rsidRPr="000858FB">
        <w:t>N</w:t>
      </w:r>
      <w:r w:rsidR="00404B5C">
        <w:t>a</w:t>
      </w:r>
      <w:r w:rsidRPr="000858FB">
        <w:t xml:space="preserve"> </w:t>
      </w:r>
      <w:r w:rsidR="00404B5C">
        <w:t>Figura 1</w:t>
      </w:r>
      <w:r w:rsidR="00A1011E">
        <w:t>2</w:t>
      </w:r>
      <w:r w:rsidR="00404B5C">
        <w:t>,</w:t>
      </w:r>
      <w:r w:rsidRPr="000858FB">
        <w:t xml:space="preserve"> </w:t>
      </w:r>
      <w:r w:rsidR="00A1011E" w:rsidRPr="00A1011E">
        <w:t xml:space="preserve">para </w:t>
      </w:r>
      <w:r w:rsidR="00A1011E">
        <w:t>“</w:t>
      </w:r>
      <w:r w:rsidR="00A1011E" w:rsidRPr="00A1011E">
        <w:t>vl1</w:t>
      </w:r>
      <w:r w:rsidR="00A1011E">
        <w:t>”</w:t>
      </w:r>
      <w:r w:rsidR="00A1011E" w:rsidRPr="00A1011E">
        <w:t xml:space="preserve"> e </w:t>
      </w:r>
      <w:r w:rsidR="00A1011E">
        <w:t>“</w:t>
      </w:r>
      <w:r w:rsidR="00A1011E" w:rsidRPr="00A1011E">
        <w:t>chol1</w:t>
      </w:r>
      <w:r w:rsidR="00A1011E">
        <w:t>”</w:t>
      </w:r>
      <w:r w:rsidR="00A1011E" w:rsidRPr="00A1011E">
        <w:t xml:space="preserve">, há uma relação inversa, em que o aumento desses valores tende a reduzir a probabilidade de </w:t>
      </w:r>
      <w:proofErr w:type="spellStart"/>
      <w:r w:rsidR="00A1011E" w:rsidRPr="00A1011E">
        <w:t>nefrotoxicidade</w:t>
      </w:r>
      <w:proofErr w:type="spellEnd"/>
      <w:r w:rsidR="00A1011E" w:rsidRPr="00A1011E">
        <w:t xml:space="preserve">, ainda que com intervalos de confiança largos em determinadas faixas. No caso de </w:t>
      </w:r>
      <w:r w:rsidR="00A1011E">
        <w:t>“</w:t>
      </w:r>
      <w:r w:rsidR="00A1011E" w:rsidRPr="00A1011E">
        <w:t>uacr1</w:t>
      </w:r>
      <w:r w:rsidR="00A1011E">
        <w:t>”</w:t>
      </w:r>
      <w:r w:rsidR="00A1011E" w:rsidRPr="00A1011E">
        <w:t xml:space="preserve">, a probabilidade se mantém relativamente estável, indicando pouca influência sobre o desfecho. Já para </w:t>
      </w:r>
      <w:r w:rsidR="00A1011E">
        <w:t>“</w:t>
      </w:r>
      <w:r w:rsidR="00A1011E" w:rsidRPr="00A1011E">
        <w:t>time</w:t>
      </w:r>
      <w:r w:rsidR="00A1011E">
        <w:t>”</w:t>
      </w:r>
      <w:r w:rsidR="00A1011E" w:rsidRPr="00A1011E">
        <w:t xml:space="preserve">, nota-se uma tendência decrescente, sugerindo que, com o tempo, a chance de ocorrência de </w:t>
      </w:r>
      <w:proofErr w:type="spellStart"/>
      <w:r w:rsidR="00A1011E" w:rsidRPr="00A1011E">
        <w:t>nefrotoxicidade</w:t>
      </w:r>
      <w:proofErr w:type="spellEnd"/>
      <w:r w:rsidR="00A1011E" w:rsidRPr="00A1011E">
        <w:t xml:space="preserve"> tende a diminuir. </w:t>
      </w:r>
    </w:p>
    <w:p w14:paraId="7FBC0A41" w14:textId="77777777" w:rsidR="00A1011E" w:rsidRDefault="00A1011E" w:rsidP="006A59FA"/>
    <w:p w14:paraId="46A7F8AA" w14:textId="77777777" w:rsidR="006A59FA" w:rsidRDefault="006A59FA" w:rsidP="006A59FA"/>
    <w:p w14:paraId="4A9FEA5F" w14:textId="571E9A42" w:rsidR="00404B5C" w:rsidRDefault="000E6AC4" w:rsidP="00A1011E">
      <w:pPr>
        <w:ind w:firstLine="720"/>
        <w:jc w:val="center"/>
      </w:pPr>
      <w:r w:rsidRPr="000E6AC4">
        <w:rPr>
          <w:noProof/>
          <w:color w:val="EE0000"/>
        </w:rPr>
        <w:lastRenderedPageBreak/>
        <w:drawing>
          <wp:anchor distT="0" distB="0" distL="114300" distR="114300" simplePos="0" relativeHeight="251681792" behindDoc="0" locked="0" layoutInCell="1" allowOverlap="1" wp14:anchorId="1B785D73" wp14:editId="55941304">
            <wp:simplePos x="0" y="0"/>
            <wp:positionH relativeFrom="page">
              <wp:posOffset>426720</wp:posOffset>
            </wp:positionH>
            <wp:positionV relativeFrom="paragraph">
              <wp:posOffset>352425</wp:posOffset>
            </wp:positionV>
            <wp:extent cx="6883200" cy="1943306"/>
            <wp:effectExtent l="0" t="0" r="0" b="0"/>
            <wp:wrapNone/>
            <wp:docPr id="67985157" name="Imagem 8"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5157" name="Imagem 8" descr="Gráfico&#10;&#10;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83200" cy="19433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4B5C" w:rsidRPr="00102C07">
        <w:t>Figura 1</w:t>
      </w:r>
      <w:r w:rsidR="00A1011E">
        <w:t>3</w:t>
      </w:r>
      <w:r w:rsidR="00404B5C" w:rsidRPr="00102C07">
        <w:t xml:space="preserve"> – Diagnóstico do </w:t>
      </w:r>
      <w:r w:rsidR="00404B5C">
        <w:t>Modelo Lasso</w:t>
      </w:r>
    </w:p>
    <w:p w14:paraId="73A5C7E9" w14:textId="22587376" w:rsidR="000E6AC4" w:rsidRPr="000E6AC4" w:rsidRDefault="000E6AC4" w:rsidP="000E6AC4">
      <w:pPr>
        <w:ind w:firstLine="720"/>
        <w:jc w:val="center"/>
        <w:rPr>
          <w:color w:val="EE0000"/>
        </w:rPr>
      </w:pPr>
    </w:p>
    <w:p w14:paraId="710C1828" w14:textId="6AFEDBB0" w:rsidR="00A1011E" w:rsidRPr="00A1011E" w:rsidRDefault="00A1011E" w:rsidP="00A1011E">
      <w:pPr>
        <w:ind w:firstLine="720"/>
        <w:jc w:val="center"/>
        <w:rPr>
          <w:color w:val="EE0000"/>
        </w:rPr>
      </w:pPr>
    </w:p>
    <w:p w14:paraId="1975FD2D" w14:textId="70C52B64" w:rsidR="00404B5C" w:rsidRDefault="00404B5C" w:rsidP="00404B5C">
      <w:pPr>
        <w:ind w:firstLine="720"/>
        <w:jc w:val="center"/>
        <w:rPr>
          <w:color w:val="EE0000"/>
        </w:rPr>
      </w:pPr>
    </w:p>
    <w:p w14:paraId="32A288FA" w14:textId="08174961" w:rsidR="00404B5C" w:rsidRDefault="00404B5C" w:rsidP="00404B5C">
      <w:pPr>
        <w:ind w:firstLine="720"/>
        <w:jc w:val="center"/>
        <w:rPr>
          <w:color w:val="EE0000"/>
        </w:rPr>
      </w:pPr>
    </w:p>
    <w:p w14:paraId="2BF04177" w14:textId="77777777" w:rsidR="00404B5C" w:rsidRDefault="00404B5C" w:rsidP="00404B5C">
      <w:pPr>
        <w:ind w:firstLine="720"/>
        <w:jc w:val="center"/>
        <w:rPr>
          <w:color w:val="EE0000"/>
        </w:rPr>
      </w:pPr>
    </w:p>
    <w:p w14:paraId="5FBE3801" w14:textId="4C01E5CA" w:rsidR="00404B5C" w:rsidRDefault="00404B5C" w:rsidP="00404B5C">
      <w:pPr>
        <w:ind w:firstLine="720"/>
        <w:jc w:val="center"/>
        <w:rPr>
          <w:color w:val="EE0000"/>
        </w:rPr>
      </w:pPr>
    </w:p>
    <w:p w14:paraId="44D522A5" w14:textId="77777777" w:rsidR="00404B5C" w:rsidRDefault="00404B5C" w:rsidP="00404B5C">
      <w:pPr>
        <w:ind w:firstLine="720"/>
        <w:jc w:val="center"/>
        <w:rPr>
          <w:color w:val="EE0000"/>
        </w:rPr>
      </w:pPr>
    </w:p>
    <w:p w14:paraId="7743BAB6" w14:textId="77777777" w:rsidR="00404B5C" w:rsidRDefault="00404B5C" w:rsidP="000E6AC4">
      <w:pPr>
        <w:rPr>
          <w:color w:val="000000" w:themeColor="text1"/>
        </w:rPr>
      </w:pPr>
    </w:p>
    <w:p w14:paraId="496BD6C5" w14:textId="0B554467" w:rsidR="008B5AA2" w:rsidRDefault="00404B5C" w:rsidP="000E6AC4">
      <w:pPr>
        <w:ind w:firstLine="720"/>
        <w:rPr>
          <w:color w:val="000000" w:themeColor="text1"/>
        </w:rPr>
      </w:pPr>
      <w:r w:rsidRPr="00404B5C">
        <w:rPr>
          <w:color w:val="000000" w:themeColor="text1"/>
        </w:rPr>
        <w:t>N</w:t>
      </w:r>
      <w:r>
        <w:rPr>
          <w:color w:val="000000" w:themeColor="text1"/>
        </w:rPr>
        <w:t>a Figura 1</w:t>
      </w:r>
      <w:r w:rsidR="000E6AC4">
        <w:rPr>
          <w:color w:val="000000" w:themeColor="text1"/>
        </w:rPr>
        <w:t>3</w:t>
      </w:r>
      <w:r>
        <w:rPr>
          <w:color w:val="000000" w:themeColor="text1"/>
        </w:rPr>
        <w:t xml:space="preserve">, </w:t>
      </w:r>
      <w:r w:rsidR="000E6AC4" w:rsidRPr="000E6AC4">
        <w:rPr>
          <w:color w:val="000000" w:themeColor="text1"/>
        </w:rPr>
        <w:t xml:space="preserve">o </w:t>
      </w:r>
      <w:r w:rsidR="000E6AC4">
        <w:rPr>
          <w:color w:val="000000" w:themeColor="text1"/>
        </w:rPr>
        <w:t>“</w:t>
      </w:r>
      <w:r w:rsidR="000E6AC4" w:rsidRPr="000E6AC4">
        <w:rPr>
          <w:color w:val="000000" w:themeColor="text1"/>
        </w:rPr>
        <w:t>lnuacr1</w:t>
      </w:r>
      <w:r w:rsidR="000E6AC4">
        <w:rPr>
          <w:color w:val="000000" w:themeColor="text1"/>
        </w:rPr>
        <w:t>”</w:t>
      </w:r>
      <w:r w:rsidR="000E6AC4" w:rsidRPr="000E6AC4">
        <w:rPr>
          <w:color w:val="000000" w:themeColor="text1"/>
        </w:rPr>
        <w:t xml:space="preserve"> apresenta maior influência, indicando aumento consistente da probabilidade de toxicidade renal conforme seus valores crescem, ainda que com intervalos de confiança relativamente amplos. Já para as variáveis </w:t>
      </w:r>
      <w:r w:rsidR="000E6AC4">
        <w:rPr>
          <w:color w:val="000000" w:themeColor="text1"/>
        </w:rPr>
        <w:t>“</w:t>
      </w:r>
      <w:r w:rsidR="000E6AC4" w:rsidRPr="000E6AC4">
        <w:rPr>
          <w:color w:val="000000" w:themeColor="text1"/>
        </w:rPr>
        <w:t>lnvl1</w:t>
      </w:r>
      <w:r w:rsidR="000E6AC4">
        <w:rPr>
          <w:color w:val="000000" w:themeColor="text1"/>
        </w:rPr>
        <w:t>”</w:t>
      </w:r>
      <w:r w:rsidR="000E6AC4" w:rsidRPr="000E6AC4">
        <w:rPr>
          <w:color w:val="000000" w:themeColor="text1"/>
        </w:rPr>
        <w:t xml:space="preserve"> e </w:t>
      </w:r>
      <w:r w:rsidR="000E6AC4">
        <w:rPr>
          <w:color w:val="000000" w:themeColor="text1"/>
        </w:rPr>
        <w:t>“</w:t>
      </w:r>
      <w:r w:rsidR="000E6AC4" w:rsidRPr="000E6AC4">
        <w:rPr>
          <w:color w:val="000000" w:themeColor="text1"/>
        </w:rPr>
        <w:t>glu1</w:t>
      </w:r>
      <w:r w:rsidR="000E6AC4">
        <w:rPr>
          <w:color w:val="000000" w:themeColor="text1"/>
        </w:rPr>
        <w:t>”</w:t>
      </w:r>
      <w:r w:rsidR="000E6AC4" w:rsidRPr="000E6AC4">
        <w:rPr>
          <w:color w:val="000000" w:themeColor="text1"/>
        </w:rPr>
        <w:t xml:space="preserve">, o efeito estimado é muito discreto, com curvas praticamente estáveis e intervalos de confiança largos, sugerindo pouca ou nenhuma associação significativa com a ocorrência de </w:t>
      </w:r>
      <w:proofErr w:type="spellStart"/>
      <w:r w:rsidR="000E6AC4" w:rsidRPr="000E6AC4">
        <w:rPr>
          <w:color w:val="000000" w:themeColor="text1"/>
        </w:rPr>
        <w:t>nefrotoxicidade</w:t>
      </w:r>
      <w:proofErr w:type="spellEnd"/>
      <w:r w:rsidR="000E6AC4" w:rsidRPr="000E6AC4">
        <w:rPr>
          <w:color w:val="000000" w:themeColor="text1"/>
        </w:rPr>
        <w:t>.</w:t>
      </w:r>
    </w:p>
    <w:p w14:paraId="1347C957" w14:textId="07728ADE" w:rsidR="008B5AA2" w:rsidRDefault="008B5AA2" w:rsidP="008B5AA2">
      <w:pPr>
        <w:ind w:firstLine="720"/>
      </w:pPr>
      <w:r>
        <w:t>Avaliando o diagnóstico do modelo:</w:t>
      </w:r>
    </w:p>
    <w:p w14:paraId="11BBCBF2" w14:textId="77777777" w:rsidR="008B5AA2" w:rsidRDefault="008B5AA2" w:rsidP="008B5AA2">
      <w:pPr>
        <w:ind w:firstLine="720"/>
      </w:pPr>
    </w:p>
    <w:p w14:paraId="20869174" w14:textId="21EB8C43" w:rsidR="008B5AA2" w:rsidRDefault="000E6AC4" w:rsidP="008B5AA2">
      <w:pPr>
        <w:ind w:firstLine="720"/>
        <w:jc w:val="center"/>
        <w:rPr>
          <w:noProof/>
        </w:rPr>
      </w:pPr>
      <w:r>
        <w:rPr>
          <w:noProof/>
        </w:rPr>
        <w:drawing>
          <wp:anchor distT="0" distB="0" distL="114300" distR="114300" simplePos="0" relativeHeight="251682816" behindDoc="0" locked="0" layoutInCell="1" allowOverlap="1" wp14:anchorId="5CF89028" wp14:editId="2F2FBDE0">
            <wp:simplePos x="0" y="0"/>
            <wp:positionH relativeFrom="column">
              <wp:posOffset>-622935</wp:posOffset>
            </wp:positionH>
            <wp:positionV relativeFrom="paragraph">
              <wp:posOffset>219710</wp:posOffset>
            </wp:positionV>
            <wp:extent cx="6883200" cy="3556320"/>
            <wp:effectExtent l="0" t="0" r="0" b="6350"/>
            <wp:wrapNone/>
            <wp:docPr id="99998053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anchor>
        </w:drawing>
      </w:r>
      <w:r w:rsidR="008B5AA2">
        <w:t>Figura 1</w:t>
      </w:r>
      <w:r>
        <w:t>4</w:t>
      </w:r>
      <w:r w:rsidR="008B5AA2">
        <w:t xml:space="preserve"> – Diagnóstico do Modelo Lasso</w:t>
      </w:r>
    </w:p>
    <w:p w14:paraId="0AD5CC20" w14:textId="6A859680" w:rsidR="000E6AC4" w:rsidRDefault="000E6AC4" w:rsidP="008B5AA2">
      <w:pPr>
        <w:ind w:firstLine="720"/>
        <w:jc w:val="center"/>
      </w:pPr>
    </w:p>
    <w:p w14:paraId="1B1614F5" w14:textId="77777777" w:rsidR="008B5AA2" w:rsidRDefault="008B5AA2" w:rsidP="008B5AA2">
      <w:pPr>
        <w:ind w:firstLine="720"/>
      </w:pPr>
    </w:p>
    <w:p w14:paraId="533284F4" w14:textId="77777777" w:rsidR="008B5AA2" w:rsidRDefault="008B5AA2" w:rsidP="008B5AA2">
      <w:pPr>
        <w:ind w:firstLine="720"/>
      </w:pPr>
    </w:p>
    <w:p w14:paraId="6BA76975" w14:textId="77777777" w:rsidR="008B5AA2" w:rsidRDefault="008B5AA2" w:rsidP="008B5AA2">
      <w:pPr>
        <w:ind w:firstLine="720"/>
      </w:pPr>
    </w:p>
    <w:p w14:paraId="70E7A735" w14:textId="77777777" w:rsidR="008B5AA2" w:rsidRDefault="008B5AA2" w:rsidP="008B5AA2">
      <w:pPr>
        <w:ind w:firstLine="720"/>
      </w:pPr>
    </w:p>
    <w:p w14:paraId="52C6E503" w14:textId="77777777" w:rsidR="008B5AA2" w:rsidRDefault="008B5AA2" w:rsidP="008B5AA2">
      <w:pPr>
        <w:ind w:firstLine="720"/>
      </w:pPr>
    </w:p>
    <w:p w14:paraId="18A79AB7" w14:textId="77777777" w:rsidR="008B5AA2" w:rsidRDefault="008B5AA2" w:rsidP="008B5AA2">
      <w:pPr>
        <w:ind w:firstLine="720"/>
      </w:pPr>
    </w:p>
    <w:p w14:paraId="6EF00FE9" w14:textId="77777777" w:rsidR="008B5AA2" w:rsidRDefault="008B5AA2" w:rsidP="008B5AA2">
      <w:pPr>
        <w:ind w:firstLine="720"/>
      </w:pPr>
    </w:p>
    <w:p w14:paraId="1CB83869" w14:textId="77777777" w:rsidR="008B5AA2" w:rsidRDefault="008B5AA2" w:rsidP="008B5AA2">
      <w:pPr>
        <w:ind w:firstLine="720"/>
      </w:pPr>
    </w:p>
    <w:p w14:paraId="0780DBCD" w14:textId="77777777" w:rsidR="008B5AA2" w:rsidRDefault="008B5AA2" w:rsidP="008B5AA2">
      <w:pPr>
        <w:ind w:firstLine="720"/>
      </w:pPr>
    </w:p>
    <w:p w14:paraId="583DDC3B" w14:textId="77777777" w:rsidR="008B5AA2" w:rsidRDefault="008B5AA2" w:rsidP="008B5AA2">
      <w:pPr>
        <w:ind w:firstLine="720"/>
      </w:pPr>
    </w:p>
    <w:p w14:paraId="43CEC5FF" w14:textId="77777777" w:rsidR="008B5AA2" w:rsidRDefault="008B5AA2" w:rsidP="008B5AA2">
      <w:pPr>
        <w:ind w:firstLine="720"/>
      </w:pPr>
    </w:p>
    <w:p w14:paraId="708ADA5A" w14:textId="77777777" w:rsidR="008B5AA2" w:rsidRDefault="008B5AA2" w:rsidP="008B5AA2">
      <w:pPr>
        <w:ind w:firstLine="720"/>
      </w:pPr>
    </w:p>
    <w:p w14:paraId="66EB8DC9" w14:textId="77777777" w:rsidR="008B5AA2" w:rsidRDefault="008B5AA2" w:rsidP="008B5AA2">
      <w:pPr>
        <w:ind w:firstLine="720"/>
      </w:pPr>
    </w:p>
    <w:p w14:paraId="44CCA946" w14:textId="77777777" w:rsidR="008B5AA2" w:rsidRDefault="008B5AA2" w:rsidP="008B5AA2">
      <w:pPr>
        <w:ind w:firstLine="720"/>
      </w:pPr>
    </w:p>
    <w:p w14:paraId="2BDA9554" w14:textId="003359D2" w:rsidR="00DD50A5" w:rsidRDefault="00DD50A5" w:rsidP="00DD50A5">
      <w:pPr>
        <w:ind w:firstLine="720"/>
      </w:pPr>
      <w:r>
        <w:lastRenderedPageBreak/>
        <w:t>Na Figura 1</w:t>
      </w:r>
      <w:r w:rsidR="000E6AC4">
        <w:t>4</w:t>
      </w:r>
      <w:r>
        <w:t>,</w:t>
      </w:r>
      <w:r w:rsidRPr="00DD50A5">
        <w:t xml:space="preserve"> </w:t>
      </w:r>
      <w:r>
        <w:t>em “P</w:t>
      </w:r>
      <w:r w:rsidRPr="00DD50A5">
        <w:t xml:space="preserve">osterior </w:t>
      </w:r>
      <w:proofErr w:type="spellStart"/>
      <w:r>
        <w:t>P</w:t>
      </w:r>
      <w:r w:rsidRPr="00DD50A5">
        <w:t>redictive</w:t>
      </w:r>
      <w:proofErr w:type="spellEnd"/>
      <w:r w:rsidRPr="00DD50A5">
        <w:t xml:space="preserve"> </w:t>
      </w:r>
      <w:proofErr w:type="spellStart"/>
      <w:r>
        <w:t>C</w:t>
      </w:r>
      <w:r w:rsidRPr="00DD50A5">
        <w:t>heck</w:t>
      </w:r>
      <w:proofErr w:type="spellEnd"/>
      <w:r>
        <w:t>”</w:t>
      </w:r>
      <w:r w:rsidRPr="00DD50A5">
        <w:t xml:space="preserve"> </w:t>
      </w:r>
      <w:r w:rsidR="000E6AC4" w:rsidRPr="000E6AC4">
        <w:t>indica que os intervalos preditos pelo modelo incluem adequadamente os dados observados, sugerindo bom ajuste geral.</w:t>
      </w:r>
    </w:p>
    <w:p w14:paraId="74C1A176" w14:textId="5D395A1C" w:rsidR="00DD50A5" w:rsidRPr="00DD50A5" w:rsidRDefault="00DD50A5" w:rsidP="00DD50A5">
      <w:pPr>
        <w:ind w:firstLine="720"/>
      </w:pPr>
      <w:r w:rsidRPr="00DD50A5">
        <w:t>Os resíduos agrupados por faixa de probabilidade estimada (</w:t>
      </w:r>
      <w:r>
        <w:t>“</w:t>
      </w:r>
      <w:proofErr w:type="spellStart"/>
      <w:r>
        <w:t>Bi</w:t>
      </w:r>
      <w:r w:rsidRPr="00DD50A5">
        <w:t>nned</w:t>
      </w:r>
      <w:proofErr w:type="spellEnd"/>
      <w:r w:rsidRPr="00DD50A5">
        <w:t xml:space="preserve"> </w:t>
      </w:r>
      <w:proofErr w:type="spellStart"/>
      <w:r>
        <w:t>R</w:t>
      </w:r>
      <w:r w:rsidRPr="00DD50A5">
        <w:t>esiduals</w:t>
      </w:r>
      <w:proofErr w:type="spellEnd"/>
      <w:r>
        <w:t>”</w:t>
      </w:r>
      <w:r w:rsidRPr="00DD50A5">
        <w:t xml:space="preserve">) </w:t>
      </w:r>
      <w:r w:rsidR="000E6AC4" w:rsidRPr="000E6AC4">
        <w:t>a maioria dos pontos permanece dentro dos limites de erro, embora se observe certa variabilidade em probabilidades mais altas, o que pode indicar leve tendência de falta de ajuste em regiões específicas.</w:t>
      </w:r>
    </w:p>
    <w:p w14:paraId="7810528E" w14:textId="77777777" w:rsidR="000E6AC4" w:rsidRDefault="00DD50A5" w:rsidP="00DD50A5">
      <w:pPr>
        <w:ind w:firstLine="720"/>
      </w:pPr>
      <w:r w:rsidRPr="00DD50A5">
        <w:t xml:space="preserve">No gráfico de observações influentes, </w:t>
      </w:r>
      <w:r w:rsidR="000E6AC4" w:rsidRPr="000E6AC4">
        <w:t xml:space="preserve">quase todos os pontos encontram-se dentro das linhas de referência, com poucas observações de maior alavancagem, mas que não chegam a comprometer de forma crítica o modelo. </w:t>
      </w:r>
    </w:p>
    <w:p w14:paraId="435C17FD" w14:textId="29FC811A" w:rsidR="00DD50A5" w:rsidRPr="00DD50A5" w:rsidRDefault="00DD50A5" w:rsidP="00DD50A5">
      <w:pPr>
        <w:ind w:firstLine="720"/>
      </w:pPr>
      <w:r w:rsidRPr="00DD50A5">
        <w:t xml:space="preserve">A análise de colinearidade, expressa pelos fatores de inflação da variância (VIF), </w:t>
      </w:r>
      <w:r w:rsidR="007E1205" w:rsidRPr="007E1205">
        <w:t xml:space="preserve">mostra que todos os preditores apresentam valores abaixo de 5, o que indica baixa </w:t>
      </w:r>
      <w:proofErr w:type="spellStart"/>
      <w:r w:rsidR="007E1205" w:rsidRPr="007E1205">
        <w:t>multicolinearidade</w:t>
      </w:r>
      <w:proofErr w:type="spellEnd"/>
      <w:r w:rsidR="007E1205" w:rsidRPr="007E1205">
        <w:t xml:space="preserve"> e menor risco de inflação da variância dos parâmetros.</w:t>
      </w:r>
    </w:p>
    <w:p w14:paraId="3C873B6D" w14:textId="0BD4B1F9" w:rsidR="00003CA9" w:rsidRDefault="00DD50A5" w:rsidP="00003CA9">
      <w:pPr>
        <w:ind w:firstLine="720"/>
      </w:pPr>
      <w:r w:rsidRPr="00DD50A5">
        <w:t xml:space="preserve">Por fim, o gráfico de uniformidade dos resíduos </w:t>
      </w:r>
      <w:r w:rsidR="007E1205" w:rsidRPr="007E1205">
        <w:t xml:space="preserve">demonstra que os resíduos seguem de forma adequada a linha de referência. Em conjunto, esses resultados sugerem que o modelo apresenta bom desempenho, sem problemas importantes de ajuste, influência excessiva ou </w:t>
      </w:r>
      <w:proofErr w:type="spellStart"/>
      <w:r w:rsidR="007E1205" w:rsidRPr="007E1205">
        <w:t>multicolinearidade</w:t>
      </w:r>
      <w:proofErr w:type="spellEnd"/>
      <w:r w:rsidR="007E1205" w:rsidRPr="007E1205">
        <w:t xml:space="preserve"> entre as variáveis.</w:t>
      </w:r>
    </w:p>
    <w:p w14:paraId="39855943" w14:textId="1BDF4AB6" w:rsidR="00003CA9" w:rsidRDefault="00003CA9" w:rsidP="00003CA9">
      <w:pPr>
        <w:ind w:firstLine="720"/>
      </w:pPr>
      <w:r>
        <w:t>Vamos agora comparar o modelo Lasso com o modelo Step que fizemos anteriormente:</w:t>
      </w:r>
    </w:p>
    <w:p w14:paraId="3C948736" w14:textId="25DFC158" w:rsidR="00003CA9" w:rsidRDefault="00F250D7" w:rsidP="00F250D7">
      <w:pPr>
        <w:ind w:firstLine="720"/>
        <w:jc w:val="center"/>
      </w:pPr>
      <w:r>
        <w:t>Figura 15 – Diagnóstico do Modelo Lasso</w:t>
      </w:r>
    </w:p>
    <w:tbl>
      <w:tblPr>
        <w:tblStyle w:val="Tabelacomgrade1"/>
        <w:tblW w:w="0" w:type="auto"/>
        <w:jc w:val="center"/>
        <w:tblLayout w:type="fixed"/>
        <w:tblLook w:val="04A0" w:firstRow="1" w:lastRow="0" w:firstColumn="1" w:lastColumn="0" w:noHBand="0" w:noVBand="1"/>
      </w:tblPr>
      <w:tblGrid>
        <w:gridCol w:w="527"/>
        <w:gridCol w:w="1396"/>
        <w:gridCol w:w="1919"/>
        <w:gridCol w:w="2217"/>
        <w:gridCol w:w="2335"/>
      </w:tblGrid>
      <w:tr w:rsidR="00003CA9" w:rsidRPr="00F250D7" w14:paraId="22B7CF9C" w14:textId="77777777" w:rsidTr="0018670D">
        <w:trPr>
          <w:cantSplit/>
          <w:trHeight w:val="454"/>
          <w:jc w:val="center"/>
        </w:trPr>
        <w:tc>
          <w:tcPr>
            <w:tcW w:w="1923" w:type="dxa"/>
            <w:gridSpan w:val="2"/>
            <w:vMerge w:val="restart"/>
            <w:tcBorders>
              <w:top w:val="nil"/>
              <w:left w:val="nil"/>
              <w:bottom w:val="nil"/>
              <w:right w:val="nil"/>
            </w:tcBorders>
            <w:vAlign w:val="center"/>
          </w:tcPr>
          <w:p w14:paraId="15E3B91A" w14:textId="77777777" w:rsidR="00003CA9" w:rsidRPr="00F250D7" w:rsidRDefault="00003CA9" w:rsidP="0018670D">
            <w:pPr>
              <w:jc w:val="center"/>
              <w:rPr>
                <w:rFonts w:ascii="Arial" w:hAnsi="Arial" w:cs="Arial"/>
              </w:rPr>
            </w:pPr>
          </w:p>
        </w:tc>
        <w:tc>
          <w:tcPr>
            <w:tcW w:w="4136" w:type="dxa"/>
            <w:gridSpan w:val="2"/>
            <w:tcBorders>
              <w:top w:val="nil"/>
              <w:left w:val="nil"/>
              <w:bottom w:val="single" w:sz="8" w:space="0" w:color="auto"/>
              <w:right w:val="nil"/>
            </w:tcBorders>
            <w:vAlign w:val="center"/>
          </w:tcPr>
          <w:p w14:paraId="5C40CD9F" w14:textId="77777777" w:rsidR="00003CA9" w:rsidRPr="00F250D7" w:rsidRDefault="00003CA9" w:rsidP="0018670D">
            <w:pPr>
              <w:jc w:val="center"/>
              <w:rPr>
                <w:rFonts w:ascii="Arial" w:hAnsi="Arial" w:cs="Arial"/>
              </w:rPr>
            </w:pPr>
            <w:r w:rsidRPr="00F250D7">
              <w:rPr>
                <w:rFonts w:ascii="Arial" w:hAnsi="Arial" w:cs="Arial"/>
              </w:rPr>
              <w:t>Previsão das Classes</w:t>
            </w:r>
          </w:p>
        </w:tc>
        <w:tc>
          <w:tcPr>
            <w:tcW w:w="2335" w:type="dxa"/>
            <w:tcBorders>
              <w:top w:val="nil"/>
              <w:left w:val="nil"/>
              <w:bottom w:val="nil"/>
              <w:right w:val="nil"/>
            </w:tcBorders>
            <w:vAlign w:val="center"/>
          </w:tcPr>
          <w:p w14:paraId="3D1D28ED" w14:textId="77777777" w:rsidR="00003CA9" w:rsidRPr="00F250D7" w:rsidRDefault="00003CA9" w:rsidP="0018670D">
            <w:pPr>
              <w:jc w:val="center"/>
              <w:rPr>
                <w:rFonts w:ascii="Arial" w:hAnsi="Arial" w:cs="Arial"/>
              </w:rPr>
            </w:pPr>
          </w:p>
        </w:tc>
      </w:tr>
      <w:tr w:rsidR="00003CA9" w:rsidRPr="00F250D7" w14:paraId="0245FE4A" w14:textId="77777777" w:rsidTr="0018670D">
        <w:trPr>
          <w:cantSplit/>
          <w:trHeight w:val="606"/>
          <w:jc w:val="center"/>
        </w:trPr>
        <w:tc>
          <w:tcPr>
            <w:tcW w:w="1923" w:type="dxa"/>
            <w:gridSpan w:val="2"/>
            <w:vMerge/>
            <w:tcBorders>
              <w:top w:val="nil"/>
              <w:left w:val="nil"/>
              <w:bottom w:val="nil"/>
              <w:right w:val="single" w:sz="8" w:space="0" w:color="auto"/>
            </w:tcBorders>
            <w:vAlign w:val="center"/>
          </w:tcPr>
          <w:p w14:paraId="00A46067" w14:textId="77777777" w:rsidR="00003CA9" w:rsidRPr="00F250D7" w:rsidRDefault="00003CA9" w:rsidP="0018670D">
            <w:pPr>
              <w:jc w:val="center"/>
              <w:rPr>
                <w:rFonts w:ascii="Arial" w:hAnsi="Arial" w:cs="Arial"/>
              </w:rPr>
            </w:pPr>
          </w:p>
        </w:tc>
        <w:tc>
          <w:tcPr>
            <w:tcW w:w="1919" w:type="dxa"/>
            <w:tcBorders>
              <w:top w:val="single" w:sz="8" w:space="0" w:color="auto"/>
              <w:left w:val="single" w:sz="8" w:space="0" w:color="auto"/>
              <w:bottom w:val="single" w:sz="8" w:space="0" w:color="auto"/>
              <w:right w:val="single" w:sz="8" w:space="0" w:color="auto"/>
            </w:tcBorders>
            <w:vAlign w:val="center"/>
          </w:tcPr>
          <w:p w14:paraId="3D1302E5" w14:textId="77777777" w:rsidR="00003CA9" w:rsidRPr="00F250D7" w:rsidRDefault="00003CA9" w:rsidP="0018670D">
            <w:pPr>
              <w:jc w:val="center"/>
              <w:rPr>
                <w:rFonts w:ascii="Arial" w:hAnsi="Arial" w:cs="Arial"/>
              </w:rPr>
            </w:pPr>
            <w:r w:rsidRPr="00F250D7">
              <w:rPr>
                <w:rFonts w:ascii="Arial" w:hAnsi="Arial" w:cs="Arial"/>
              </w:rPr>
              <w:t>Positivo</w:t>
            </w:r>
          </w:p>
        </w:tc>
        <w:tc>
          <w:tcPr>
            <w:tcW w:w="2217" w:type="dxa"/>
            <w:tcBorders>
              <w:top w:val="single" w:sz="8" w:space="0" w:color="auto"/>
              <w:left w:val="single" w:sz="8" w:space="0" w:color="auto"/>
              <w:bottom w:val="single" w:sz="8" w:space="0" w:color="auto"/>
              <w:right w:val="single" w:sz="8" w:space="0" w:color="auto"/>
            </w:tcBorders>
            <w:vAlign w:val="center"/>
          </w:tcPr>
          <w:p w14:paraId="1D62DCDE" w14:textId="77777777" w:rsidR="00003CA9" w:rsidRPr="00F250D7" w:rsidRDefault="00003CA9" w:rsidP="0018670D">
            <w:pPr>
              <w:jc w:val="center"/>
              <w:rPr>
                <w:rFonts w:ascii="Arial" w:hAnsi="Arial" w:cs="Arial"/>
              </w:rPr>
            </w:pPr>
            <w:r w:rsidRPr="00F250D7">
              <w:rPr>
                <w:rFonts w:ascii="Arial" w:hAnsi="Arial" w:cs="Arial"/>
              </w:rPr>
              <w:t>Negativo</w:t>
            </w:r>
          </w:p>
        </w:tc>
        <w:tc>
          <w:tcPr>
            <w:tcW w:w="2335" w:type="dxa"/>
            <w:tcBorders>
              <w:top w:val="nil"/>
              <w:left w:val="single" w:sz="8" w:space="0" w:color="auto"/>
              <w:bottom w:val="dashed" w:sz="4" w:space="0" w:color="auto"/>
              <w:right w:val="nil"/>
            </w:tcBorders>
            <w:vAlign w:val="center"/>
          </w:tcPr>
          <w:p w14:paraId="74BFEF23" w14:textId="77777777" w:rsidR="00003CA9" w:rsidRPr="00F250D7" w:rsidRDefault="00003CA9" w:rsidP="0018670D">
            <w:pPr>
              <w:jc w:val="center"/>
              <w:rPr>
                <w:rFonts w:ascii="Arial" w:hAnsi="Arial" w:cs="Arial"/>
              </w:rPr>
            </w:pPr>
          </w:p>
        </w:tc>
      </w:tr>
      <w:tr w:rsidR="00003CA9" w:rsidRPr="00F250D7" w14:paraId="6A1FCA11" w14:textId="77777777" w:rsidTr="0018670D">
        <w:trPr>
          <w:cantSplit/>
          <w:trHeight w:val="1363"/>
          <w:jc w:val="center"/>
        </w:trPr>
        <w:tc>
          <w:tcPr>
            <w:tcW w:w="527" w:type="dxa"/>
            <w:vMerge w:val="restart"/>
            <w:tcBorders>
              <w:top w:val="nil"/>
              <w:left w:val="nil"/>
              <w:bottom w:val="nil"/>
              <w:right w:val="single" w:sz="8" w:space="0" w:color="auto"/>
            </w:tcBorders>
            <w:textDirection w:val="btLr"/>
            <w:vAlign w:val="center"/>
          </w:tcPr>
          <w:p w14:paraId="52391800" w14:textId="77777777" w:rsidR="00003CA9" w:rsidRPr="00F250D7" w:rsidRDefault="00003CA9" w:rsidP="0018670D">
            <w:pPr>
              <w:jc w:val="center"/>
              <w:rPr>
                <w:rFonts w:ascii="Arial" w:hAnsi="Arial" w:cs="Arial"/>
              </w:rPr>
            </w:pPr>
            <w:r w:rsidRPr="00F250D7">
              <w:rPr>
                <w:rFonts w:ascii="Arial" w:hAnsi="Arial" w:cs="Arial"/>
              </w:rPr>
              <w:t>Classes Atuais</w:t>
            </w:r>
          </w:p>
        </w:tc>
        <w:tc>
          <w:tcPr>
            <w:tcW w:w="1396" w:type="dxa"/>
            <w:tcBorders>
              <w:top w:val="single" w:sz="8" w:space="0" w:color="auto"/>
              <w:left w:val="single" w:sz="8" w:space="0" w:color="auto"/>
              <w:bottom w:val="single" w:sz="8" w:space="0" w:color="auto"/>
              <w:right w:val="single" w:sz="8" w:space="0" w:color="auto"/>
            </w:tcBorders>
            <w:vAlign w:val="center"/>
          </w:tcPr>
          <w:p w14:paraId="735A9DE7" w14:textId="77777777" w:rsidR="00003CA9" w:rsidRPr="00F250D7" w:rsidRDefault="00003CA9" w:rsidP="0018670D">
            <w:pPr>
              <w:jc w:val="center"/>
              <w:rPr>
                <w:rFonts w:ascii="Arial" w:hAnsi="Arial" w:cs="Arial"/>
              </w:rPr>
            </w:pPr>
            <w:r w:rsidRPr="00F250D7">
              <w:rPr>
                <w:rFonts w:ascii="Arial" w:hAnsi="Arial" w:cs="Arial"/>
              </w:rPr>
              <w:t>Positivo</w:t>
            </w:r>
          </w:p>
        </w:tc>
        <w:tc>
          <w:tcPr>
            <w:tcW w:w="1919" w:type="dxa"/>
            <w:tcBorders>
              <w:top w:val="single" w:sz="8" w:space="0" w:color="auto"/>
              <w:left w:val="single" w:sz="8" w:space="0" w:color="auto"/>
              <w:bottom w:val="single" w:sz="8" w:space="0" w:color="auto"/>
              <w:right w:val="single" w:sz="8" w:space="0" w:color="auto"/>
            </w:tcBorders>
            <w:vAlign w:val="center"/>
          </w:tcPr>
          <w:p w14:paraId="665CCAAC" w14:textId="5CF71AAB" w:rsidR="00003CA9" w:rsidRPr="00F250D7" w:rsidRDefault="00003CA9" w:rsidP="0018670D">
            <w:pPr>
              <w:jc w:val="center"/>
              <w:rPr>
                <w:rFonts w:ascii="Arial" w:hAnsi="Arial" w:cs="Arial"/>
              </w:rPr>
            </w:pPr>
            <w:proofErr w:type="spellStart"/>
            <w:r w:rsidRPr="00F250D7">
              <w:rPr>
                <w:rFonts w:ascii="Arial" w:hAnsi="Arial" w:cs="Arial"/>
                <w:i/>
                <w:iCs/>
              </w:rPr>
              <w:t>True</w:t>
            </w:r>
            <w:proofErr w:type="spellEnd"/>
            <w:r w:rsidRPr="00F250D7">
              <w:rPr>
                <w:rFonts w:ascii="Arial" w:hAnsi="Arial" w:cs="Arial"/>
                <w:i/>
                <w:iCs/>
              </w:rPr>
              <w:t xml:space="preserve"> Positive </w:t>
            </w:r>
            <w:r w:rsidRPr="00F250D7">
              <w:rPr>
                <w:rFonts w:ascii="Arial" w:hAnsi="Arial" w:cs="Arial"/>
              </w:rPr>
              <w:t>(TP)</w:t>
            </w:r>
          </w:p>
          <w:p w14:paraId="766898F5" w14:textId="682B2928" w:rsidR="00003CA9" w:rsidRPr="00F250D7" w:rsidRDefault="00B523A7" w:rsidP="0018670D">
            <w:pPr>
              <w:jc w:val="center"/>
              <w:rPr>
                <w:rFonts w:ascii="Arial" w:hAnsi="Arial" w:cs="Arial"/>
              </w:rPr>
            </w:pPr>
            <w:r w:rsidRPr="00F250D7">
              <w:rPr>
                <w:rFonts w:ascii="Arial" w:hAnsi="Arial" w:cs="Arial"/>
              </w:rPr>
              <w:t>24</w:t>
            </w:r>
          </w:p>
        </w:tc>
        <w:tc>
          <w:tcPr>
            <w:tcW w:w="2217" w:type="dxa"/>
            <w:tcBorders>
              <w:top w:val="single" w:sz="8" w:space="0" w:color="auto"/>
              <w:left w:val="single" w:sz="8" w:space="0" w:color="auto"/>
              <w:bottom w:val="single" w:sz="8" w:space="0" w:color="auto"/>
              <w:right w:val="single" w:sz="8" w:space="0" w:color="auto"/>
            </w:tcBorders>
            <w:vAlign w:val="center"/>
          </w:tcPr>
          <w:p w14:paraId="25C0DA87" w14:textId="77777777" w:rsidR="00003CA9" w:rsidRPr="00F250D7" w:rsidRDefault="00003CA9" w:rsidP="0018670D">
            <w:pPr>
              <w:jc w:val="center"/>
              <w:rPr>
                <w:rFonts w:ascii="Arial" w:eastAsia="LM Sans 12" w:hAnsi="Arial" w:cs="Arial"/>
                <w:i/>
                <w:iCs/>
              </w:rPr>
            </w:pPr>
            <w:r w:rsidRPr="00F250D7">
              <w:rPr>
                <w:rFonts w:ascii="Arial" w:eastAsia="LM Sans 12" w:hAnsi="Arial" w:cs="Arial"/>
                <w:i/>
                <w:iCs/>
              </w:rPr>
              <w:t xml:space="preserve">False Negative </w:t>
            </w:r>
          </w:p>
          <w:p w14:paraId="5255888C" w14:textId="77777777" w:rsidR="00003CA9" w:rsidRPr="00F250D7" w:rsidRDefault="00003CA9" w:rsidP="0018670D">
            <w:pPr>
              <w:jc w:val="center"/>
              <w:rPr>
                <w:rFonts w:ascii="Arial" w:eastAsia="LM Sans 12" w:hAnsi="Arial" w:cs="Arial"/>
              </w:rPr>
            </w:pPr>
            <w:r w:rsidRPr="00F250D7">
              <w:rPr>
                <w:rFonts w:ascii="Arial" w:eastAsia="LM Sans 12" w:hAnsi="Arial" w:cs="Arial"/>
              </w:rPr>
              <w:t>(FN)</w:t>
            </w:r>
          </w:p>
          <w:p w14:paraId="728C39B1" w14:textId="7FB502EF" w:rsidR="00003CA9" w:rsidRPr="00F250D7" w:rsidRDefault="00B523A7" w:rsidP="0018670D">
            <w:pPr>
              <w:jc w:val="center"/>
              <w:rPr>
                <w:rFonts w:ascii="Arial" w:eastAsia="LM Sans 12" w:hAnsi="Arial" w:cs="Arial"/>
              </w:rPr>
            </w:pPr>
            <w:r w:rsidRPr="00F250D7">
              <w:rPr>
                <w:rFonts w:ascii="Arial" w:eastAsia="LM Sans 12" w:hAnsi="Arial" w:cs="Arial"/>
              </w:rPr>
              <w:t>21</w:t>
            </w:r>
          </w:p>
        </w:tc>
        <w:tc>
          <w:tcPr>
            <w:tcW w:w="2335" w:type="dxa"/>
            <w:tcBorders>
              <w:top w:val="dashed" w:sz="4" w:space="0" w:color="auto"/>
              <w:left w:val="single" w:sz="8" w:space="0" w:color="auto"/>
              <w:bottom w:val="dashed" w:sz="4" w:space="0" w:color="auto"/>
              <w:right w:val="dashed" w:sz="4" w:space="0" w:color="auto"/>
            </w:tcBorders>
            <w:vAlign w:val="center"/>
          </w:tcPr>
          <w:p w14:paraId="088E348A" w14:textId="77777777" w:rsidR="00003CA9" w:rsidRPr="00F250D7" w:rsidRDefault="00003CA9" w:rsidP="0018670D">
            <w:pPr>
              <w:jc w:val="center"/>
              <w:rPr>
                <w:rFonts w:ascii="Arial" w:eastAsia="LM Sans 12" w:hAnsi="Arial" w:cs="Arial"/>
              </w:rPr>
            </w:pPr>
            <w:r w:rsidRPr="00F250D7">
              <w:rPr>
                <w:rFonts w:ascii="Arial" w:eastAsia="LM Sans 12" w:hAnsi="Arial" w:cs="Arial"/>
              </w:rPr>
              <w:t>Sensibilidade</w:t>
            </w:r>
          </w:p>
          <w:p w14:paraId="79F4CC9A" w14:textId="77777777" w:rsidR="00003CA9" w:rsidRPr="00F250D7" w:rsidRDefault="00000000" w:rsidP="0018670D">
            <w:pPr>
              <w:jc w:val="center"/>
              <w:rPr>
                <w:rFonts w:ascii="Arial" w:eastAsia="LM Sans 12" w:hAnsi="Arial" w:cs="Arial"/>
                <w:lang w:val="pt-PT"/>
              </w:rPr>
            </w:pPr>
            <m:oMathPara>
              <m:oMath>
                <m:f>
                  <m:fPr>
                    <m:ctrlPr>
                      <w:rPr>
                        <w:rFonts w:ascii="Cambria Math" w:hAnsi="Cambria Math" w:cs="Arial"/>
                        <w:lang w:val="pt-PT"/>
                      </w:rPr>
                    </m:ctrlPr>
                  </m:fPr>
                  <m:num>
                    <m:r>
                      <m:rPr>
                        <m:sty m:val="p"/>
                      </m:rPr>
                      <w:rPr>
                        <w:rFonts w:ascii="Cambria Math" w:eastAsia="LM Sans 12" w:hAnsi="Cambria Math" w:cs="Arial"/>
                      </w:rPr>
                      <m:t>TP</m:t>
                    </m:r>
                  </m:num>
                  <m:den>
                    <m:r>
                      <m:rPr>
                        <m:sty m:val="p"/>
                      </m:rPr>
                      <w:rPr>
                        <w:rFonts w:ascii="Cambria Math" w:eastAsia="LM Sans 12" w:hAnsi="Cambria Math" w:cs="Arial"/>
                      </w:rPr>
                      <m:t>TP+FN</m:t>
                    </m:r>
                  </m:den>
                </m:f>
              </m:oMath>
            </m:oMathPara>
          </w:p>
          <w:p w14:paraId="13D29FAC" w14:textId="1316D23C" w:rsidR="00F250D7" w:rsidRPr="00F250D7" w:rsidRDefault="00F250D7" w:rsidP="00F250D7">
            <w:pPr>
              <w:jc w:val="center"/>
              <w:rPr>
                <w:rFonts w:ascii="Arial" w:eastAsia="LM Sans 12" w:hAnsi="Arial" w:cs="Arial"/>
              </w:rPr>
            </w:pPr>
            <w:r w:rsidRPr="00F250D7">
              <w:rPr>
                <w:rFonts w:ascii="Arial" w:eastAsia="LM Sans 12" w:hAnsi="Arial" w:cs="Arial"/>
              </w:rPr>
              <w:t xml:space="preserve">0.5333  </w:t>
            </w:r>
          </w:p>
          <w:p w14:paraId="528241B6" w14:textId="77777777" w:rsidR="00B523A7" w:rsidRPr="00F250D7" w:rsidRDefault="00B523A7" w:rsidP="0018670D">
            <w:pPr>
              <w:jc w:val="center"/>
              <w:rPr>
                <w:rFonts w:ascii="Arial" w:eastAsia="LM Sans 12" w:hAnsi="Arial" w:cs="Arial"/>
              </w:rPr>
            </w:pPr>
          </w:p>
        </w:tc>
      </w:tr>
      <w:tr w:rsidR="00003CA9" w:rsidRPr="00F250D7" w14:paraId="3E56D781" w14:textId="77777777" w:rsidTr="0018670D">
        <w:trPr>
          <w:cantSplit/>
          <w:trHeight w:val="1363"/>
          <w:jc w:val="center"/>
        </w:trPr>
        <w:tc>
          <w:tcPr>
            <w:tcW w:w="527" w:type="dxa"/>
            <w:vMerge/>
            <w:tcBorders>
              <w:top w:val="nil"/>
              <w:left w:val="nil"/>
              <w:bottom w:val="nil"/>
              <w:right w:val="single" w:sz="8" w:space="0" w:color="auto"/>
            </w:tcBorders>
            <w:vAlign w:val="center"/>
          </w:tcPr>
          <w:p w14:paraId="6097DE0B" w14:textId="77777777" w:rsidR="00003CA9" w:rsidRPr="00F250D7" w:rsidRDefault="00003CA9" w:rsidP="0018670D">
            <w:pPr>
              <w:jc w:val="center"/>
              <w:rPr>
                <w:rFonts w:ascii="Arial" w:hAnsi="Arial" w:cs="Arial"/>
              </w:rPr>
            </w:pPr>
          </w:p>
        </w:tc>
        <w:tc>
          <w:tcPr>
            <w:tcW w:w="1396" w:type="dxa"/>
            <w:tcBorders>
              <w:top w:val="single" w:sz="8" w:space="0" w:color="auto"/>
              <w:left w:val="single" w:sz="8" w:space="0" w:color="auto"/>
              <w:bottom w:val="single" w:sz="8" w:space="0" w:color="auto"/>
              <w:right w:val="single" w:sz="8" w:space="0" w:color="auto"/>
            </w:tcBorders>
            <w:vAlign w:val="center"/>
          </w:tcPr>
          <w:p w14:paraId="3D2E2D1B" w14:textId="77777777" w:rsidR="00003CA9" w:rsidRPr="00F250D7" w:rsidRDefault="00003CA9" w:rsidP="0018670D">
            <w:pPr>
              <w:jc w:val="center"/>
              <w:rPr>
                <w:rFonts w:ascii="Arial" w:hAnsi="Arial" w:cs="Arial"/>
              </w:rPr>
            </w:pPr>
            <w:r w:rsidRPr="00F250D7">
              <w:rPr>
                <w:rFonts w:ascii="Arial" w:hAnsi="Arial" w:cs="Arial"/>
              </w:rPr>
              <w:t>Negativo</w:t>
            </w:r>
          </w:p>
        </w:tc>
        <w:tc>
          <w:tcPr>
            <w:tcW w:w="1919" w:type="dxa"/>
            <w:tcBorders>
              <w:top w:val="single" w:sz="8" w:space="0" w:color="auto"/>
              <w:left w:val="single" w:sz="8" w:space="0" w:color="auto"/>
              <w:bottom w:val="single" w:sz="8" w:space="0" w:color="auto"/>
              <w:right w:val="single" w:sz="8" w:space="0" w:color="auto"/>
            </w:tcBorders>
            <w:vAlign w:val="center"/>
          </w:tcPr>
          <w:p w14:paraId="2F8527DF" w14:textId="77777777" w:rsidR="00003CA9" w:rsidRPr="00F250D7" w:rsidRDefault="00003CA9" w:rsidP="0018670D">
            <w:pPr>
              <w:jc w:val="center"/>
              <w:rPr>
                <w:rFonts w:ascii="Arial" w:eastAsia="LM Sans 12" w:hAnsi="Arial" w:cs="Arial"/>
                <w:i/>
                <w:iCs/>
              </w:rPr>
            </w:pPr>
            <w:r w:rsidRPr="00F250D7">
              <w:rPr>
                <w:rFonts w:ascii="Arial" w:eastAsia="LM Sans 12" w:hAnsi="Arial" w:cs="Arial"/>
                <w:i/>
                <w:iCs/>
              </w:rPr>
              <w:t xml:space="preserve">False Positive </w:t>
            </w:r>
          </w:p>
          <w:p w14:paraId="7F390121" w14:textId="77777777" w:rsidR="00003CA9" w:rsidRPr="00F250D7" w:rsidRDefault="00003CA9" w:rsidP="0018670D">
            <w:pPr>
              <w:jc w:val="center"/>
              <w:rPr>
                <w:rFonts w:ascii="Arial" w:eastAsia="LM Sans 12" w:hAnsi="Arial" w:cs="Arial"/>
              </w:rPr>
            </w:pPr>
            <w:r w:rsidRPr="00F250D7">
              <w:rPr>
                <w:rFonts w:ascii="Arial" w:eastAsia="LM Sans 12" w:hAnsi="Arial" w:cs="Arial"/>
              </w:rPr>
              <w:t>(FP)</w:t>
            </w:r>
          </w:p>
          <w:p w14:paraId="22575F4B" w14:textId="2E750A0C" w:rsidR="00003CA9" w:rsidRPr="00F250D7" w:rsidRDefault="00B523A7" w:rsidP="0018670D">
            <w:pPr>
              <w:jc w:val="center"/>
              <w:rPr>
                <w:rFonts w:ascii="Arial" w:hAnsi="Arial" w:cs="Arial"/>
              </w:rPr>
            </w:pPr>
            <w:r w:rsidRPr="00F250D7">
              <w:rPr>
                <w:rFonts w:ascii="Arial" w:hAnsi="Arial" w:cs="Arial"/>
              </w:rPr>
              <w:t>77</w:t>
            </w:r>
          </w:p>
        </w:tc>
        <w:tc>
          <w:tcPr>
            <w:tcW w:w="2217" w:type="dxa"/>
            <w:tcBorders>
              <w:top w:val="single" w:sz="8" w:space="0" w:color="auto"/>
              <w:left w:val="single" w:sz="8" w:space="0" w:color="auto"/>
              <w:bottom w:val="single" w:sz="8" w:space="0" w:color="auto"/>
              <w:right w:val="single" w:sz="8" w:space="0" w:color="auto"/>
            </w:tcBorders>
            <w:vAlign w:val="center"/>
          </w:tcPr>
          <w:p w14:paraId="0CEF8C74" w14:textId="77777777" w:rsidR="00003CA9" w:rsidRPr="00F250D7" w:rsidRDefault="00003CA9" w:rsidP="0018670D">
            <w:pPr>
              <w:jc w:val="center"/>
              <w:rPr>
                <w:rFonts w:ascii="Arial" w:hAnsi="Arial" w:cs="Arial"/>
                <w:i/>
                <w:iCs/>
              </w:rPr>
            </w:pPr>
            <w:proofErr w:type="spellStart"/>
            <w:r w:rsidRPr="00F250D7">
              <w:rPr>
                <w:rFonts w:ascii="Arial" w:hAnsi="Arial" w:cs="Arial"/>
                <w:i/>
                <w:iCs/>
              </w:rPr>
              <w:t>True</w:t>
            </w:r>
            <w:proofErr w:type="spellEnd"/>
            <w:r w:rsidRPr="00F250D7">
              <w:rPr>
                <w:rFonts w:ascii="Arial" w:hAnsi="Arial" w:cs="Arial"/>
                <w:i/>
                <w:iCs/>
              </w:rPr>
              <w:t xml:space="preserve"> Negative </w:t>
            </w:r>
          </w:p>
          <w:p w14:paraId="40D5158B" w14:textId="77777777" w:rsidR="00003CA9" w:rsidRPr="00F250D7" w:rsidRDefault="00003CA9" w:rsidP="0018670D">
            <w:pPr>
              <w:jc w:val="center"/>
              <w:rPr>
                <w:rFonts w:ascii="Arial" w:hAnsi="Arial" w:cs="Arial"/>
              </w:rPr>
            </w:pPr>
            <w:r w:rsidRPr="00F250D7">
              <w:rPr>
                <w:rFonts w:ascii="Arial" w:hAnsi="Arial" w:cs="Arial"/>
              </w:rPr>
              <w:t>(TN)</w:t>
            </w:r>
          </w:p>
          <w:p w14:paraId="5CEBE733" w14:textId="52374C5B" w:rsidR="00003CA9" w:rsidRPr="00F250D7" w:rsidRDefault="00B523A7" w:rsidP="0018670D">
            <w:pPr>
              <w:jc w:val="center"/>
              <w:rPr>
                <w:rFonts w:ascii="Arial" w:hAnsi="Arial" w:cs="Arial"/>
              </w:rPr>
            </w:pPr>
            <w:r w:rsidRPr="00F250D7">
              <w:rPr>
                <w:rFonts w:ascii="Arial" w:hAnsi="Arial" w:cs="Arial"/>
              </w:rPr>
              <w:t>81</w:t>
            </w:r>
          </w:p>
        </w:tc>
        <w:tc>
          <w:tcPr>
            <w:tcW w:w="2335" w:type="dxa"/>
            <w:tcBorders>
              <w:top w:val="dashed" w:sz="4" w:space="0" w:color="auto"/>
              <w:left w:val="single" w:sz="8" w:space="0" w:color="auto"/>
              <w:bottom w:val="dashed" w:sz="4" w:space="0" w:color="auto"/>
              <w:right w:val="dashed" w:sz="4" w:space="0" w:color="auto"/>
            </w:tcBorders>
            <w:vAlign w:val="center"/>
          </w:tcPr>
          <w:p w14:paraId="61117E0B" w14:textId="77777777" w:rsidR="00003CA9" w:rsidRPr="00F250D7" w:rsidRDefault="00003CA9" w:rsidP="0018670D">
            <w:pPr>
              <w:jc w:val="center"/>
              <w:rPr>
                <w:rFonts w:ascii="Arial" w:hAnsi="Arial" w:cs="Arial"/>
              </w:rPr>
            </w:pPr>
            <w:r w:rsidRPr="00F250D7">
              <w:rPr>
                <w:rFonts w:ascii="Arial" w:hAnsi="Arial" w:cs="Arial"/>
              </w:rPr>
              <w:t>Especificidade</w:t>
            </w:r>
          </w:p>
          <w:p w14:paraId="473DE357" w14:textId="77777777" w:rsidR="00003CA9" w:rsidRPr="00F250D7" w:rsidRDefault="00000000" w:rsidP="0018670D">
            <w:pPr>
              <w:jc w:val="center"/>
              <w:rPr>
                <w:rFonts w:ascii="Arial" w:hAnsi="Arial" w:cs="Arial"/>
                <w:lang w:eastAsia="ar-SA"/>
              </w:rPr>
            </w:pPr>
            <m:oMathPara>
              <m:oMath>
                <m:f>
                  <m:fPr>
                    <m:ctrlPr>
                      <w:rPr>
                        <w:rFonts w:ascii="Cambria Math" w:hAnsi="Cambria Math" w:cs="Arial"/>
                        <w:lang w:eastAsia="ar-SA"/>
                      </w:rPr>
                    </m:ctrlPr>
                  </m:fPr>
                  <m:num>
                    <m:r>
                      <m:rPr>
                        <m:sty m:val="p"/>
                      </m:rPr>
                      <w:rPr>
                        <w:rFonts w:ascii="Cambria Math" w:hAnsi="Cambria Math" w:cs="Arial"/>
                      </w:rPr>
                      <m:t>TN</m:t>
                    </m:r>
                  </m:num>
                  <m:den>
                    <m:r>
                      <m:rPr>
                        <m:sty m:val="p"/>
                      </m:rPr>
                      <w:rPr>
                        <w:rFonts w:ascii="Cambria Math" w:hAnsi="Cambria Math" w:cs="Arial"/>
                      </w:rPr>
                      <m:t>TN+FP</m:t>
                    </m:r>
                  </m:den>
                </m:f>
              </m:oMath>
            </m:oMathPara>
          </w:p>
          <w:p w14:paraId="771D6920" w14:textId="047525A7" w:rsidR="00003CA9" w:rsidRPr="00F250D7" w:rsidRDefault="00F250D7" w:rsidP="00F250D7">
            <w:pPr>
              <w:jc w:val="center"/>
              <w:rPr>
                <w:rFonts w:ascii="Arial" w:hAnsi="Arial" w:cs="Arial"/>
              </w:rPr>
            </w:pPr>
            <w:r w:rsidRPr="00F250D7">
              <w:rPr>
                <w:rFonts w:ascii="Arial" w:hAnsi="Arial" w:cs="Arial"/>
              </w:rPr>
              <w:t>0.5126</w:t>
            </w:r>
          </w:p>
        </w:tc>
      </w:tr>
      <w:tr w:rsidR="00003CA9" w:rsidRPr="00F250D7" w14:paraId="3716680A" w14:textId="77777777" w:rsidTr="0018670D">
        <w:trPr>
          <w:cantSplit/>
          <w:trHeight w:val="1363"/>
          <w:jc w:val="center"/>
        </w:trPr>
        <w:tc>
          <w:tcPr>
            <w:tcW w:w="527" w:type="dxa"/>
            <w:tcBorders>
              <w:top w:val="nil"/>
              <w:left w:val="nil"/>
              <w:bottom w:val="nil"/>
              <w:right w:val="nil"/>
            </w:tcBorders>
            <w:vAlign w:val="center"/>
          </w:tcPr>
          <w:p w14:paraId="2496327A" w14:textId="77777777" w:rsidR="00003CA9" w:rsidRPr="00F250D7" w:rsidRDefault="00003CA9" w:rsidP="0018670D">
            <w:pPr>
              <w:jc w:val="center"/>
              <w:rPr>
                <w:rFonts w:ascii="Arial" w:hAnsi="Arial" w:cs="Arial"/>
              </w:rPr>
            </w:pPr>
          </w:p>
        </w:tc>
        <w:tc>
          <w:tcPr>
            <w:tcW w:w="1396" w:type="dxa"/>
            <w:tcBorders>
              <w:top w:val="single" w:sz="8" w:space="0" w:color="auto"/>
              <w:left w:val="nil"/>
              <w:bottom w:val="nil"/>
              <w:right w:val="dashed" w:sz="4" w:space="0" w:color="auto"/>
            </w:tcBorders>
            <w:vAlign w:val="center"/>
          </w:tcPr>
          <w:p w14:paraId="311B3828" w14:textId="77777777" w:rsidR="00003CA9" w:rsidRPr="00F250D7" w:rsidRDefault="00003CA9" w:rsidP="0018670D">
            <w:pPr>
              <w:jc w:val="center"/>
              <w:rPr>
                <w:rFonts w:ascii="Arial" w:hAnsi="Arial" w:cs="Arial"/>
              </w:rPr>
            </w:pPr>
          </w:p>
        </w:tc>
        <w:tc>
          <w:tcPr>
            <w:tcW w:w="1919" w:type="dxa"/>
            <w:tcBorders>
              <w:top w:val="single" w:sz="8" w:space="0" w:color="auto"/>
              <w:left w:val="dashed" w:sz="4" w:space="0" w:color="auto"/>
              <w:bottom w:val="dashed" w:sz="4" w:space="0" w:color="auto"/>
              <w:right w:val="dashed" w:sz="4" w:space="0" w:color="auto"/>
            </w:tcBorders>
            <w:vAlign w:val="center"/>
          </w:tcPr>
          <w:p w14:paraId="7C461518" w14:textId="77777777" w:rsidR="00003CA9" w:rsidRPr="00F250D7" w:rsidRDefault="00003CA9" w:rsidP="0018670D">
            <w:pPr>
              <w:jc w:val="center"/>
              <w:rPr>
                <w:rFonts w:ascii="Arial" w:hAnsi="Arial" w:cs="Arial"/>
              </w:rPr>
            </w:pPr>
            <w:r w:rsidRPr="00F250D7">
              <w:rPr>
                <w:rFonts w:ascii="Arial" w:hAnsi="Arial" w:cs="Arial"/>
              </w:rPr>
              <w:t>Precisão</w:t>
            </w:r>
          </w:p>
          <w:p w14:paraId="281E4295" w14:textId="77777777" w:rsidR="00003CA9" w:rsidRPr="00F250D7" w:rsidRDefault="00000000" w:rsidP="0018670D">
            <w:pPr>
              <w:jc w:val="center"/>
              <w:rPr>
                <w:rFonts w:ascii="Arial" w:eastAsia="LM Sans 12" w:hAnsi="Arial" w:cs="Arial"/>
                <w:lang w:val="pt-PT"/>
              </w:rPr>
            </w:pPr>
            <m:oMathPara>
              <m:oMath>
                <m:f>
                  <m:fPr>
                    <m:ctrlPr>
                      <w:rPr>
                        <w:rFonts w:ascii="Cambria Math" w:hAnsi="Cambria Math" w:cs="Arial"/>
                        <w:lang w:val="pt-PT"/>
                      </w:rPr>
                    </m:ctrlPr>
                  </m:fPr>
                  <m:num>
                    <m:r>
                      <m:rPr>
                        <m:sty m:val="p"/>
                      </m:rPr>
                      <w:rPr>
                        <w:rFonts w:ascii="Cambria Math" w:eastAsia="LM Sans 12" w:hAnsi="Cambria Math" w:cs="Arial"/>
                      </w:rPr>
                      <m:t>TP</m:t>
                    </m:r>
                  </m:num>
                  <m:den>
                    <m:r>
                      <m:rPr>
                        <m:sty m:val="p"/>
                      </m:rPr>
                      <w:rPr>
                        <w:rFonts w:ascii="Cambria Math" w:eastAsia="LM Sans 12" w:hAnsi="Cambria Math" w:cs="Arial"/>
                      </w:rPr>
                      <m:t>TP+FP</m:t>
                    </m:r>
                  </m:den>
                </m:f>
              </m:oMath>
            </m:oMathPara>
          </w:p>
          <w:p w14:paraId="27A42D43" w14:textId="1BF73D3C" w:rsidR="00F250D7" w:rsidRPr="00F250D7" w:rsidRDefault="00F250D7" w:rsidP="00F250D7">
            <w:pPr>
              <w:jc w:val="center"/>
              <w:rPr>
                <w:rFonts w:ascii="Arial" w:eastAsia="LM Sans 12" w:hAnsi="Arial" w:cs="Arial"/>
              </w:rPr>
            </w:pPr>
            <w:r w:rsidRPr="00F250D7">
              <w:rPr>
                <w:rFonts w:ascii="Arial" w:eastAsia="LM Sans 12" w:hAnsi="Arial" w:cs="Arial"/>
              </w:rPr>
              <w:t>0.2376</w:t>
            </w:r>
          </w:p>
        </w:tc>
        <w:tc>
          <w:tcPr>
            <w:tcW w:w="2217" w:type="dxa"/>
            <w:tcBorders>
              <w:top w:val="single" w:sz="8" w:space="0" w:color="auto"/>
              <w:left w:val="dashed" w:sz="4" w:space="0" w:color="auto"/>
              <w:bottom w:val="dashed" w:sz="4" w:space="0" w:color="auto"/>
              <w:right w:val="dashed" w:sz="4" w:space="0" w:color="auto"/>
            </w:tcBorders>
            <w:vAlign w:val="center"/>
          </w:tcPr>
          <w:p w14:paraId="60691A69" w14:textId="77777777" w:rsidR="00003CA9" w:rsidRPr="00F250D7" w:rsidRDefault="00003CA9" w:rsidP="0018670D">
            <w:pPr>
              <w:jc w:val="center"/>
              <w:rPr>
                <w:rFonts w:ascii="Arial" w:hAnsi="Arial" w:cs="Arial"/>
              </w:rPr>
            </w:pPr>
            <w:r w:rsidRPr="00F250D7">
              <w:rPr>
                <w:rFonts w:ascii="Arial" w:hAnsi="Arial" w:cs="Arial"/>
              </w:rPr>
              <w:t>Previsão Negativa</w:t>
            </w:r>
          </w:p>
          <w:p w14:paraId="2B2FB80D" w14:textId="77777777" w:rsidR="00003CA9" w:rsidRPr="00F250D7" w:rsidRDefault="00000000" w:rsidP="0018670D">
            <w:pPr>
              <w:jc w:val="center"/>
              <w:rPr>
                <w:rFonts w:ascii="Arial" w:hAnsi="Arial" w:cs="Arial"/>
                <w:lang w:eastAsia="ar-SA"/>
              </w:rPr>
            </w:pPr>
            <m:oMathPara>
              <m:oMath>
                <m:f>
                  <m:fPr>
                    <m:ctrlPr>
                      <w:rPr>
                        <w:rFonts w:ascii="Cambria Math" w:hAnsi="Cambria Math" w:cs="Arial"/>
                        <w:lang w:eastAsia="ar-SA"/>
                      </w:rPr>
                    </m:ctrlPr>
                  </m:fPr>
                  <m:num>
                    <m:r>
                      <m:rPr>
                        <m:sty m:val="p"/>
                      </m:rPr>
                      <w:rPr>
                        <w:rFonts w:ascii="Cambria Math" w:hAnsi="Cambria Math" w:cs="Arial"/>
                      </w:rPr>
                      <m:t>TN</m:t>
                    </m:r>
                  </m:num>
                  <m:den>
                    <m:r>
                      <m:rPr>
                        <m:sty m:val="p"/>
                      </m:rPr>
                      <w:rPr>
                        <w:rFonts w:ascii="Cambria Math" w:hAnsi="Cambria Math" w:cs="Arial"/>
                      </w:rPr>
                      <m:t>TN+FN</m:t>
                    </m:r>
                  </m:den>
                </m:f>
              </m:oMath>
            </m:oMathPara>
          </w:p>
          <w:p w14:paraId="550719B5" w14:textId="77777777" w:rsidR="00F250D7" w:rsidRPr="00F250D7" w:rsidRDefault="00F250D7" w:rsidP="00F250D7">
            <w:pPr>
              <w:jc w:val="center"/>
              <w:rPr>
                <w:rFonts w:ascii="Arial" w:hAnsi="Arial" w:cs="Arial"/>
              </w:rPr>
            </w:pPr>
            <w:r w:rsidRPr="00F250D7">
              <w:rPr>
                <w:rFonts w:ascii="Arial" w:hAnsi="Arial" w:cs="Arial"/>
              </w:rPr>
              <w:t>0.7941</w:t>
            </w:r>
          </w:p>
          <w:p w14:paraId="3B271B64" w14:textId="77777777" w:rsidR="00F250D7" w:rsidRPr="00F250D7" w:rsidRDefault="00F250D7" w:rsidP="0018670D">
            <w:pPr>
              <w:jc w:val="center"/>
              <w:rPr>
                <w:rFonts w:ascii="Arial" w:hAnsi="Arial" w:cs="Arial"/>
              </w:rPr>
            </w:pPr>
          </w:p>
        </w:tc>
        <w:tc>
          <w:tcPr>
            <w:tcW w:w="2335" w:type="dxa"/>
            <w:tcBorders>
              <w:top w:val="dashed" w:sz="4" w:space="0" w:color="auto"/>
              <w:left w:val="dashed" w:sz="4" w:space="0" w:color="auto"/>
              <w:bottom w:val="dashed" w:sz="4" w:space="0" w:color="auto"/>
              <w:right w:val="dashed" w:sz="4" w:space="0" w:color="auto"/>
            </w:tcBorders>
            <w:vAlign w:val="center"/>
          </w:tcPr>
          <w:p w14:paraId="66529EB9" w14:textId="77777777" w:rsidR="00003CA9" w:rsidRPr="00F250D7" w:rsidRDefault="00003CA9" w:rsidP="0018670D">
            <w:pPr>
              <w:jc w:val="center"/>
              <w:rPr>
                <w:rFonts w:ascii="Arial" w:hAnsi="Arial" w:cs="Arial"/>
              </w:rPr>
            </w:pPr>
            <w:r w:rsidRPr="00F250D7">
              <w:rPr>
                <w:rFonts w:ascii="Arial" w:hAnsi="Arial" w:cs="Arial"/>
              </w:rPr>
              <w:t>Acurácia</w:t>
            </w:r>
          </w:p>
          <w:p w14:paraId="6B983375" w14:textId="77777777" w:rsidR="00003CA9" w:rsidRPr="00F250D7" w:rsidRDefault="00000000" w:rsidP="0018670D">
            <w:pPr>
              <w:jc w:val="center"/>
              <w:rPr>
                <w:rFonts w:ascii="Arial" w:hAnsi="Arial" w:cs="Arial"/>
                <w:lang w:eastAsia="ar-SA"/>
              </w:rPr>
            </w:pPr>
            <m:oMathPara>
              <m:oMath>
                <m:m>
                  <m:mPr>
                    <m:plcHide m:val="1"/>
                    <m:mcs>
                      <m:mc>
                        <m:mcPr>
                          <m:count m:val="1"/>
                          <m:mcJc m:val="right"/>
                        </m:mcPr>
                      </m:mc>
                    </m:mcs>
                    <m:ctrlPr>
                      <w:rPr>
                        <w:rFonts w:ascii="Cambria Math" w:hAnsi="Cambria Math" w:cs="Arial"/>
                        <w:lang w:eastAsia="ar-SA"/>
                      </w:rPr>
                    </m:ctrlPr>
                  </m:mPr>
                  <m:mr>
                    <m:e>
                      <m:f>
                        <m:fPr>
                          <m:ctrlPr>
                            <w:rPr>
                              <w:rFonts w:ascii="Cambria Math" w:hAnsi="Cambria Math" w:cs="Arial"/>
                              <w:lang w:eastAsia="ar-SA"/>
                            </w:rPr>
                          </m:ctrlPr>
                        </m:fPr>
                        <m:num>
                          <m:r>
                            <m:rPr>
                              <m:sty m:val="p"/>
                            </m:rPr>
                            <w:rPr>
                              <w:rFonts w:ascii="Cambria Math" w:hAnsi="Cambria Math" w:cs="Arial"/>
                            </w:rPr>
                            <m:t>TP+TN</m:t>
                          </m:r>
                        </m:num>
                        <m:den>
                          <m:r>
                            <m:rPr>
                              <m:sty m:val="p"/>
                            </m:rPr>
                            <w:rPr>
                              <w:rFonts w:ascii="Cambria Math" w:hAnsi="Cambria Math" w:cs="Arial"/>
                            </w:rPr>
                            <m:t>TP+TN+FP+FN</m:t>
                          </m:r>
                        </m:den>
                      </m:f>
                    </m:e>
                  </m:mr>
                </m:m>
              </m:oMath>
            </m:oMathPara>
          </w:p>
          <w:p w14:paraId="082C61CF" w14:textId="2A0121DA" w:rsidR="00B523A7" w:rsidRPr="00B523A7" w:rsidRDefault="00B523A7" w:rsidP="00B523A7">
            <w:pPr>
              <w:jc w:val="center"/>
              <w:rPr>
                <w:rFonts w:ascii="Arial" w:hAnsi="Arial" w:cs="Arial"/>
              </w:rPr>
            </w:pPr>
            <w:r w:rsidRPr="00F250D7">
              <w:rPr>
                <w:rFonts w:ascii="Arial" w:hAnsi="Arial" w:cs="Arial"/>
              </w:rPr>
              <w:t>0.</w:t>
            </w:r>
            <w:r w:rsidRPr="00B523A7">
              <w:rPr>
                <w:rFonts w:ascii="Arial" w:hAnsi="Arial" w:cs="Arial"/>
              </w:rPr>
              <w:t>5172</w:t>
            </w:r>
          </w:p>
          <w:p w14:paraId="0A9FFF6B" w14:textId="77777777" w:rsidR="00B523A7" w:rsidRPr="00F250D7" w:rsidRDefault="00B523A7" w:rsidP="0018670D">
            <w:pPr>
              <w:jc w:val="center"/>
              <w:rPr>
                <w:rFonts w:ascii="Arial" w:hAnsi="Arial" w:cs="Arial"/>
              </w:rPr>
            </w:pPr>
          </w:p>
        </w:tc>
      </w:tr>
    </w:tbl>
    <w:p w14:paraId="47462055" w14:textId="77777777" w:rsidR="008730F1" w:rsidRDefault="008730F1" w:rsidP="00F250D7">
      <w:pPr>
        <w:jc w:val="center"/>
      </w:pPr>
    </w:p>
    <w:p w14:paraId="696FE93E" w14:textId="2D39F01D" w:rsidR="008B5AA2" w:rsidRDefault="00F250D7" w:rsidP="00F250D7">
      <w:pPr>
        <w:jc w:val="center"/>
      </w:pPr>
      <w:r>
        <w:lastRenderedPageBreak/>
        <w:t>Figura 16 – Diagnóstico do Modelo Step</w:t>
      </w:r>
    </w:p>
    <w:tbl>
      <w:tblPr>
        <w:tblStyle w:val="Tabelacomgrade1"/>
        <w:tblW w:w="0" w:type="auto"/>
        <w:jc w:val="center"/>
        <w:tblLayout w:type="fixed"/>
        <w:tblLook w:val="04A0" w:firstRow="1" w:lastRow="0" w:firstColumn="1" w:lastColumn="0" w:noHBand="0" w:noVBand="1"/>
      </w:tblPr>
      <w:tblGrid>
        <w:gridCol w:w="527"/>
        <w:gridCol w:w="1396"/>
        <w:gridCol w:w="1919"/>
        <w:gridCol w:w="2217"/>
        <w:gridCol w:w="2335"/>
      </w:tblGrid>
      <w:tr w:rsidR="00F250D7" w:rsidRPr="001501C6" w14:paraId="665B6956" w14:textId="77777777" w:rsidTr="0018670D">
        <w:trPr>
          <w:cantSplit/>
          <w:trHeight w:val="454"/>
          <w:jc w:val="center"/>
        </w:trPr>
        <w:tc>
          <w:tcPr>
            <w:tcW w:w="1923" w:type="dxa"/>
            <w:gridSpan w:val="2"/>
            <w:vMerge w:val="restart"/>
            <w:tcBorders>
              <w:top w:val="nil"/>
              <w:left w:val="nil"/>
              <w:bottom w:val="nil"/>
              <w:right w:val="nil"/>
            </w:tcBorders>
            <w:vAlign w:val="center"/>
          </w:tcPr>
          <w:p w14:paraId="15C98BCC" w14:textId="77777777" w:rsidR="00F250D7" w:rsidRPr="001501C6" w:rsidRDefault="00F250D7" w:rsidP="0018670D">
            <w:pPr>
              <w:jc w:val="center"/>
              <w:rPr>
                <w:rFonts w:ascii="Arial" w:hAnsi="Arial" w:cs="Arial"/>
              </w:rPr>
            </w:pPr>
          </w:p>
        </w:tc>
        <w:tc>
          <w:tcPr>
            <w:tcW w:w="4136" w:type="dxa"/>
            <w:gridSpan w:val="2"/>
            <w:tcBorders>
              <w:top w:val="nil"/>
              <w:left w:val="nil"/>
              <w:bottom w:val="single" w:sz="8" w:space="0" w:color="auto"/>
              <w:right w:val="nil"/>
            </w:tcBorders>
            <w:vAlign w:val="center"/>
          </w:tcPr>
          <w:p w14:paraId="7004D07F" w14:textId="77777777" w:rsidR="00F250D7" w:rsidRPr="001501C6" w:rsidRDefault="00F250D7" w:rsidP="0018670D">
            <w:pPr>
              <w:jc w:val="center"/>
              <w:rPr>
                <w:rFonts w:ascii="Arial" w:hAnsi="Arial" w:cs="Arial"/>
              </w:rPr>
            </w:pPr>
            <w:r w:rsidRPr="001501C6">
              <w:rPr>
                <w:rFonts w:ascii="Arial" w:hAnsi="Arial" w:cs="Arial"/>
              </w:rPr>
              <w:t>Previsão das Classes</w:t>
            </w:r>
          </w:p>
        </w:tc>
        <w:tc>
          <w:tcPr>
            <w:tcW w:w="2335" w:type="dxa"/>
            <w:tcBorders>
              <w:top w:val="nil"/>
              <w:left w:val="nil"/>
              <w:bottom w:val="nil"/>
              <w:right w:val="nil"/>
            </w:tcBorders>
            <w:vAlign w:val="center"/>
          </w:tcPr>
          <w:p w14:paraId="03BF8B9B" w14:textId="77777777" w:rsidR="00F250D7" w:rsidRPr="001501C6" w:rsidRDefault="00F250D7" w:rsidP="0018670D">
            <w:pPr>
              <w:jc w:val="center"/>
              <w:rPr>
                <w:rFonts w:ascii="Arial" w:hAnsi="Arial" w:cs="Arial"/>
              </w:rPr>
            </w:pPr>
          </w:p>
        </w:tc>
      </w:tr>
      <w:tr w:rsidR="00F250D7" w:rsidRPr="001501C6" w14:paraId="3B270122" w14:textId="77777777" w:rsidTr="0018670D">
        <w:trPr>
          <w:cantSplit/>
          <w:trHeight w:val="606"/>
          <w:jc w:val="center"/>
        </w:trPr>
        <w:tc>
          <w:tcPr>
            <w:tcW w:w="1923" w:type="dxa"/>
            <w:gridSpan w:val="2"/>
            <w:vMerge/>
            <w:tcBorders>
              <w:top w:val="nil"/>
              <w:left w:val="nil"/>
              <w:bottom w:val="nil"/>
              <w:right w:val="single" w:sz="8" w:space="0" w:color="auto"/>
            </w:tcBorders>
            <w:vAlign w:val="center"/>
          </w:tcPr>
          <w:p w14:paraId="5BE4F2A4" w14:textId="77777777" w:rsidR="00F250D7" w:rsidRPr="001501C6" w:rsidRDefault="00F250D7" w:rsidP="0018670D">
            <w:pPr>
              <w:jc w:val="center"/>
              <w:rPr>
                <w:rFonts w:ascii="Arial" w:hAnsi="Arial" w:cs="Arial"/>
              </w:rPr>
            </w:pPr>
          </w:p>
        </w:tc>
        <w:tc>
          <w:tcPr>
            <w:tcW w:w="1919" w:type="dxa"/>
            <w:tcBorders>
              <w:top w:val="single" w:sz="8" w:space="0" w:color="auto"/>
              <w:left w:val="single" w:sz="8" w:space="0" w:color="auto"/>
              <w:bottom w:val="single" w:sz="8" w:space="0" w:color="auto"/>
              <w:right w:val="single" w:sz="8" w:space="0" w:color="auto"/>
            </w:tcBorders>
            <w:vAlign w:val="center"/>
          </w:tcPr>
          <w:p w14:paraId="793D54B7" w14:textId="77777777" w:rsidR="00F250D7" w:rsidRPr="001501C6" w:rsidRDefault="00F250D7" w:rsidP="0018670D">
            <w:pPr>
              <w:jc w:val="center"/>
              <w:rPr>
                <w:rFonts w:ascii="Arial" w:hAnsi="Arial" w:cs="Arial"/>
              </w:rPr>
            </w:pPr>
            <w:r w:rsidRPr="001501C6">
              <w:rPr>
                <w:rFonts w:ascii="Arial" w:hAnsi="Arial" w:cs="Arial"/>
              </w:rPr>
              <w:t>Positivo</w:t>
            </w:r>
          </w:p>
        </w:tc>
        <w:tc>
          <w:tcPr>
            <w:tcW w:w="2217" w:type="dxa"/>
            <w:tcBorders>
              <w:top w:val="single" w:sz="8" w:space="0" w:color="auto"/>
              <w:left w:val="single" w:sz="8" w:space="0" w:color="auto"/>
              <w:bottom w:val="single" w:sz="8" w:space="0" w:color="auto"/>
              <w:right w:val="single" w:sz="8" w:space="0" w:color="auto"/>
            </w:tcBorders>
            <w:vAlign w:val="center"/>
          </w:tcPr>
          <w:p w14:paraId="40E7FA33" w14:textId="77777777" w:rsidR="00F250D7" w:rsidRPr="001501C6" w:rsidRDefault="00F250D7" w:rsidP="0018670D">
            <w:pPr>
              <w:jc w:val="center"/>
              <w:rPr>
                <w:rFonts w:ascii="Arial" w:hAnsi="Arial" w:cs="Arial"/>
              </w:rPr>
            </w:pPr>
            <w:r w:rsidRPr="001501C6">
              <w:rPr>
                <w:rFonts w:ascii="Arial" w:hAnsi="Arial" w:cs="Arial"/>
              </w:rPr>
              <w:t>Negativo</w:t>
            </w:r>
          </w:p>
        </w:tc>
        <w:tc>
          <w:tcPr>
            <w:tcW w:w="2335" w:type="dxa"/>
            <w:tcBorders>
              <w:top w:val="nil"/>
              <w:left w:val="single" w:sz="8" w:space="0" w:color="auto"/>
              <w:bottom w:val="dashed" w:sz="4" w:space="0" w:color="auto"/>
              <w:right w:val="nil"/>
            </w:tcBorders>
            <w:vAlign w:val="center"/>
          </w:tcPr>
          <w:p w14:paraId="1E764AF9" w14:textId="77777777" w:rsidR="00F250D7" w:rsidRPr="001501C6" w:rsidRDefault="00F250D7" w:rsidP="0018670D">
            <w:pPr>
              <w:jc w:val="center"/>
              <w:rPr>
                <w:rFonts w:ascii="Arial" w:hAnsi="Arial" w:cs="Arial"/>
              </w:rPr>
            </w:pPr>
          </w:p>
        </w:tc>
      </w:tr>
      <w:tr w:rsidR="00F250D7" w:rsidRPr="001501C6" w14:paraId="7B8F14BF" w14:textId="77777777" w:rsidTr="0018670D">
        <w:trPr>
          <w:cantSplit/>
          <w:trHeight w:val="1363"/>
          <w:jc w:val="center"/>
        </w:trPr>
        <w:tc>
          <w:tcPr>
            <w:tcW w:w="527" w:type="dxa"/>
            <w:vMerge w:val="restart"/>
            <w:tcBorders>
              <w:top w:val="nil"/>
              <w:left w:val="nil"/>
              <w:bottom w:val="nil"/>
              <w:right w:val="single" w:sz="8" w:space="0" w:color="auto"/>
            </w:tcBorders>
            <w:textDirection w:val="btLr"/>
            <w:vAlign w:val="center"/>
          </w:tcPr>
          <w:p w14:paraId="6263448D" w14:textId="77777777" w:rsidR="00F250D7" w:rsidRPr="001501C6" w:rsidRDefault="00F250D7" w:rsidP="0018670D">
            <w:pPr>
              <w:jc w:val="center"/>
              <w:rPr>
                <w:rFonts w:ascii="Arial" w:hAnsi="Arial" w:cs="Arial"/>
              </w:rPr>
            </w:pPr>
            <w:r w:rsidRPr="001501C6">
              <w:rPr>
                <w:rFonts w:ascii="Arial" w:hAnsi="Arial" w:cs="Arial"/>
              </w:rPr>
              <w:t>Classes Atuais</w:t>
            </w:r>
          </w:p>
        </w:tc>
        <w:tc>
          <w:tcPr>
            <w:tcW w:w="1396" w:type="dxa"/>
            <w:tcBorders>
              <w:top w:val="single" w:sz="8" w:space="0" w:color="auto"/>
              <w:left w:val="single" w:sz="8" w:space="0" w:color="auto"/>
              <w:bottom w:val="single" w:sz="8" w:space="0" w:color="auto"/>
              <w:right w:val="single" w:sz="8" w:space="0" w:color="auto"/>
            </w:tcBorders>
            <w:vAlign w:val="center"/>
          </w:tcPr>
          <w:p w14:paraId="1549AED7" w14:textId="77777777" w:rsidR="00F250D7" w:rsidRPr="001501C6" w:rsidRDefault="00F250D7" w:rsidP="0018670D">
            <w:pPr>
              <w:jc w:val="center"/>
              <w:rPr>
                <w:rFonts w:ascii="Arial" w:hAnsi="Arial" w:cs="Arial"/>
              </w:rPr>
            </w:pPr>
            <w:r w:rsidRPr="001501C6">
              <w:rPr>
                <w:rFonts w:ascii="Arial" w:hAnsi="Arial" w:cs="Arial"/>
              </w:rPr>
              <w:t>Positivo</w:t>
            </w:r>
          </w:p>
        </w:tc>
        <w:tc>
          <w:tcPr>
            <w:tcW w:w="1919" w:type="dxa"/>
            <w:tcBorders>
              <w:top w:val="single" w:sz="8" w:space="0" w:color="auto"/>
              <w:left w:val="single" w:sz="8" w:space="0" w:color="auto"/>
              <w:bottom w:val="single" w:sz="8" w:space="0" w:color="auto"/>
              <w:right w:val="single" w:sz="8" w:space="0" w:color="auto"/>
            </w:tcBorders>
            <w:vAlign w:val="center"/>
          </w:tcPr>
          <w:p w14:paraId="46C52ADF" w14:textId="77777777" w:rsidR="00F250D7" w:rsidRPr="001501C6" w:rsidRDefault="00F250D7" w:rsidP="0018670D">
            <w:pPr>
              <w:jc w:val="center"/>
              <w:rPr>
                <w:rFonts w:ascii="Arial" w:hAnsi="Arial" w:cs="Arial"/>
              </w:rPr>
            </w:pPr>
            <w:proofErr w:type="spellStart"/>
            <w:r w:rsidRPr="001501C6">
              <w:rPr>
                <w:rFonts w:ascii="Arial" w:hAnsi="Arial" w:cs="Arial"/>
                <w:i/>
                <w:iCs/>
              </w:rPr>
              <w:t>True</w:t>
            </w:r>
            <w:proofErr w:type="spellEnd"/>
            <w:r w:rsidRPr="001501C6">
              <w:rPr>
                <w:rFonts w:ascii="Arial" w:hAnsi="Arial" w:cs="Arial"/>
                <w:i/>
                <w:iCs/>
              </w:rPr>
              <w:t xml:space="preserve"> Positive </w:t>
            </w:r>
            <w:r w:rsidRPr="001501C6">
              <w:rPr>
                <w:rFonts w:ascii="Arial" w:hAnsi="Arial" w:cs="Arial"/>
              </w:rPr>
              <w:t>(TP)</w:t>
            </w:r>
          </w:p>
          <w:p w14:paraId="150A92C4" w14:textId="7794127E" w:rsidR="00F250D7" w:rsidRPr="001501C6" w:rsidRDefault="00F250D7" w:rsidP="0018670D">
            <w:pPr>
              <w:jc w:val="center"/>
              <w:rPr>
                <w:rFonts w:ascii="Arial" w:hAnsi="Arial" w:cs="Arial"/>
              </w:rPr>
            </w:pPr>
            <w:r w:rsidRPr="001501C6">
              <w:rPr>
                <w:rFonts w:ascii="Arial" w:hAnsi="Arial" w:cs="Arial"/>
              </w:rPr>
              <w:t>3</w:t>
            </w:r>
            <w:r w:rsidR="001501C6" w:rsidRPr="001501C6">
              <w:rPr>
                <w:rFonts w:ascii="Arial" w:hAnsi="Arial" w:cs="Arial"/>
              </w:rPr>
              <w:t>1</w:t>
            </w:r>
          </w:p>
        </w:tc>
        <w:tc>
          <w:tcPr>
            <w:tcW w:w="2217" w:type="dxa"/>
            <w:tcBorders>
              <w:top w:val="single" w:sz="8" w:space="0" w:color="auto"/>
              <w:left w:val="single" w:sz="8" w:space="0" w:color="auto"/>
              <w:bottom w:val="single" w:sz="8" w:space="0" w:color="auto"/>
              <w:right w:val="single" w:sz="8" w:space="0" w:color="auto"/>
            </w:tcBorders>
            <w:vAlign w:val="center"/>
          </w:tcPr>
          <w:p w14:paraId="51AD364E" w14:textId="77777777" w:rsidR="00F250D7" w:rsidRPr="001501C6" w:rsidRDefault="00F250D7" w:rsidP="0018670D">
            <w:pPr>
              <w:jc w:val="center"/>
              <w:rPr>
                <w:rFonts w:ascii="Arial" w:eastAsia="LM Sans 12" w:hAnsi="Arial" w:cs="Arial"/>
                <w:i/>
                <w:iCs/>
              </w:rPr>
            </w:pPr>
            <w:r w:rsidRPr="001501C6">
              <w:rPr>
                <w:rFonts w:ascii="Arial" w:eastAsia="LM Sans 12" w:hAnsi="Arial" w:cs="Arial"/>
                <w:i/>
                <w:iCs/>
              </w:rPr>
              <w:t xml:space="preserve">False Negative </w:t>
            </w:r>
          </w:p>
          <w:p w14:paraId="7D0924A6" w14:textId="77777777" w:rsidR="00F250D7" w:rsidRPr="001501C6" w:rsidRDefault="00F250D7" w:rsidP="0018670D">
            <w:pPr>
              <w:jc w:val="center"/>
              <w:rPr>
                <w:rFonts w:ascii="Arial" w:eastAsia="LM Sans 12" w:hAnsi="Arial" w:cs="Arial"/>
              </w:rPr>
            </w:pPr>
            <w:r w:rsidRPr="001501C6">
              <w:rPr>
                <w:rFonts w:ascii="Arial" w:eastAsia="LM Sans 12" w:hAnsi="Arial" w:cs="Arial"/>
              </w:rPr>
              <w:t>(FN)</w:t>
            </w:r>
          </w:p>
          <w:p w14:paraId="62CFFE19" w14:textId="1B74E0C9" w:rsidR="00F250D7" w:rsidRPr="001501C6" w:rsidRDefault="00F250D7" w:rsidP="0018670D">
            <w:pPr>
              <w:jc w:val="center"/>
              <w:rPr>
                <w:rFonts w:ascii="Arial" w:eastAsia="LM Sans 12" w:hAnsi="Arial" w:cs="Arial"/>
              </w:rPr>
            </w:pPr>
            <w:r w:rsidRPr="001501C6">
              <w:rPr>
                <w:rFonts w:ascii="Arial" w:eastAsia="LM Sans 12" w:hAnsi="Arial" w:cs="Arial"/>
              </w:rPr>
              <w:t>1</w:t>
            </w:r>
            <w:r w:rsidR="001501C6" w:rsidRPr="001501C6">
              <w:rPr>
                <w:rFonts w:ascii="Arial" w:eastAsia="LM Sans 12" w:hAnsi="Arial" w:cs="Arial"/>
              </w:rPr>
              <w:t>4</w:t>
            </w:r>
          </w:p>
        </w:tc>
        <w:tc>
          <w:tcPr>
            <w:tcW w:w="2335" w:type="dxa"/>
            <w:tcBorders>
              <w:top w:val="dashed" w:sz="4" w:space="0" w:color="auto"/>
              <w:left w:val="single" w:sz="8" w:space="0" w:color="auto"/>
              <w:bottom w:val="dashed" w:sz="4" w:space="0" w:color="auto"/>
              <w:right w:val="dashed" w:sz="4" w:space="0" w:color="auto"/>
            </w:tcBorders>
            <w:vAlign w:val="center"/>
          </w:tcPr>
          <w:p w14:paraId="6053E06B" w14:textId="77777777" w:rsidR="00F250D7" w:rsidRPr="001501C6" w:rsidRDefault="00F250D7" w:rsidP="0018670D">
            <w:pPr>
              <w:jc w:val="center"/>
              <w:rPr>
                <w:rFonts w:ascii="Arial" w:eastAsia="LM Sans 12" w:hAnsi="Arial" w:cs="Arial"/>
              </w:rPr>
            </w:pPr>
            <w:r w:rsidRPr="001501C6">
              <w:rPr>
                <w:rFonts w:ascii="Arial" w:eastAsia="LM Sans 12" w:hAnsi="Arial" w:cs="Arial"/>
              </w:rPr>
              <w:t>Sensibilidade</w:t>
            </w:r>
          </w:p>
          <w:p w14:paraId="0CD552D3" w14:textId="77777777" w:rsidR="00F250D7" w:rsidRPr="001501C6" w:rsidRDefault="00000000" w:rsidP="0018670D">
            <w:pPr>
              <w:jc w:val="center"/>
              <w:rPr>
                <w:rFonts w:ascii="Arial" w:eastAsia="LM Sans 12" w:hAnsi="Arial" w:cs="Arial"/>
                <w:lang w:val="pt-PT"/>
              </w:rPr>
            </w:pPr>
            <m:oMathPara>
              <m:oMath>
                <m:f>
                  <m:fPr>
                    <m:ctrlPr>
                      <w:rPr>
                        <w:rFonts w:ascii="Cambria Math" w:hAnsi="Cambria Math" w:cs="Arial"/>
                        <w:lang w:val="pt-PT"/>
                      </w:rPr>
                    </m:ctrlPr>
                  </m:fPr>
                  <m:num>
                    <m:r>
                      <m:rPr>
                        <m:sty m:val="p"/>
                      </m:rPr>
                      <w:rPr>
                        <w:rFonts w:ascii="Cambria Math" w:eastAsia="LM Sans 12" w:hAnsi="Cambria Math" w:cs="Arial"/>
                      </w:rPr>
                      <m:t>TP</m:t>
                    </m:r>
                  </m:num>
                  <m:den>
                    <m:r>
                      <m:rPr>
                        <m:sty m:val="p"/>
                      </m:rPr>
                      <w:rPr>
                        <w:rFonts w:ascii="Cambria Math" w:eastAsia="LM Sans 12" w:hAnsi="Cambria Math" w:cs="Arial"/>
                      </w:rPr>
                      <m:t>TP+FN</m:t>
                    </m:r>
                  </m:den>
                </m:f>
              </m:oMath>
            </m:oMathPara>
          </w:p>
          <w:p w14:paraId="32126F48" w14:textId="77777777" w:rsidR="001501C6" w:rsidRPr="001501C6" w:rsidRDefault="001501C6" w:rsidP="001501C6">
            <w:pPr>
              <w:jc w:val="center"/>
              <w:rPr>
                <w:rFonts w:ascii="Arial" w:eastAsia="LM Sans 12" w:hAnsi="Arial" w:cs="Arial"/>
              </w:rPr>
            </w:pPr>
            <w:r w:rsidRPr="001501C6">
              <w:rPr>
                <w:rFonts w:ascii="Arial" w:eastAsia="LM Sans 12" w:hAnsi="Arial" w:cs="Arial"/>
              </w:rPr>
              <w:t>0.6888</w:t>
            </w:r>
          </w:p>
          <w:p w14:paraId="4C733A44" w14:textId="77777777" w:rsidR="00F250D7" w:rsidRPr="001501C6" w:rsidRDefault="00F250D7" w:rsidP="0018670D">
            <w:pPr>
              <w:jc w:val="center"/>
              <w:rPr>
                <w:rFonts w:ascii="Arial" w:eastAsia="LM Sans 12" w:hAnsi="Arial" w:cs="Arial"/>
              </w:rPr>
            </w:pPr>
          </w:p>
        </w:tc>
      </w:tr>
      <w:tr w:rsidR="00F250D7" w:rsidRPr="001501C6" w14:paraId="5BB31985" w14:textId="77777777" w:rsidTr="0018670D">
        <w:trPr>
          <w:cantSplit/>
          <w:trHeight w:val="1363"/>
          <w:jc w:val="center"/>
        </w:trPr>
        <w:tc>
          <w:tcPr>
            <w:tcW w:w="527" w:type="dxa"/>
            <w:vMerge/>
            <w:tcBorders>
              <w:top w:val="nil"/>
              <w:left w:val="nil"/>
              <w:bottom w:val="nil"/>
              <w:right w:val="single" w:sz="8" w:space="0" w:color="auto"/>
            </w:tcBorders>
            <w:vAlign w:val="center"/>
          </w:tcPr>
          <w:p w14:paraId="3B1BDF9E" w14:textId="77777777" w:rsidR="00F250D7" w:rsidRPr="001501C6" w:rsidRDefault="00F250D7" w:rsidP="0018670D">
            <w:pPr>
              <w:jc w:val="center"/>
              <w:rPr>
                <w:rFonts w:ascii="Arial" w:hAnsi="Arial" w:cs="Arial"/>
              </w:rPr>
            </w:pPr>
          </w:p>
        </w:tc>
        <w:tc>
          <w:tcPr>
            <w:tcW w:w="1396" w:type="dxa"/>
            <w:tcBorders>
              <w:top w:val="single" w:sz="8" w:space="0" w:color="auto"/>
              <w:left w:val="single" w:sz="8" w:space="0" w:color="auto"/>
              <w:bottom w:val="single" w:sz="8" w:space="0" w:color="auto"/>
              <w:right w:val="single" w:sz="8" w:space="0" w:color="auto"/>
            </w:tcBorders>
            <w:vAlign w:val="center"/>
          </w:tcPr>
          <w:p w14:paraId="375E9088" w14:textId="77777777" w:rsidR="00F250D7" w:rsidRPr="001501C6" w:rsidRDefault="00F250D7" w:rsidP="0018670D">
            <w:pPr>
              <w:jc w:val="center"/>
              <w:rPr>
                <w:rFonts w:ascii="Arial" w:hAnsi="Arial" w:cs="Arial"/>
              </w:rPr>
            </w:pPr>
            <w:r w:rsidRPr="001501C6">
              <w:rPr>
                <w:rFonts w:ascii="Arial" w:hAnsi="Arial" w:cs="Arial"/>
              </w:rPr>
              <w:t>Negativo</w:t>
            </w:r>
          </w:p>
        </w:tc>
        <w:tc>
          <w:tcPr>
            <w:tcW w:w="1919" w:type="dxa"/>
            <w:tcBorders>
              <w:top w:val="single" w:sz="8" w:space="0" w:color="auto"/>
              <w:left w:val="single" w:sz="8" w:space="0" w:color="auto"/>
              <w:bottom w:val="single" w:sz="8" w:space="0" w:color="auto"/>
              <w:right w:val="single" w:sz="8" w:space="0" w:color="auto"/>
            </w:tcBorders>
            <w:vAlign w:val="center"/>
          </w:tcPr>
          <w:p w14:paraId="41DB8CF8" w14:textId="77777777" w:rsidR="00F250D7" w:rsidRPr="001501C6" w:rsidRDefault="00F250D7" w:rsidP="0018670D">
            <w:pPr>
              <w:jc w:val="center"/>
              <w:rPr>
                <w:rFonts w:ascii="Arial" w:eastAsia="LM Sans 12" w:hAnsi="Arial" w:cs="Arial"/>
                <w:i/>
                <w:iCs/>
              </w:rPr>
            </w:pPr>
            <w:r w:rsidRPr="001501C6">
              <w:rPr>
                <w:rFonts w:ascii="Arial" w:eastAsia="LM Sans 12" w:hAnsi="Arial" w:cs="Arial"/>
                <w:i/>
                <w:iCs/>
              </w:rPr>
              <w:t xml:space="preserve">False Positive </w:t>
            </w:r>
          </w:p>
          <w:p w14:paraId="1EBBDE96" w14:textId="77777777" w:rsidR="00F250D7" w:rsidRPr="001501C6" w:rsidRDefault="00F250D7" w:rsidP="0018670D">
            <w:pPr>
              <w:jc w:val="center"/>
              <w:rPr>
                <w:rFonts w:ascii="Arial" w:eastAsia="LM Sans 12" w:hAnsi="Arial" w:cs="Arial"/>
              </w:rPr>
            </w:pPr>
            <w:r w:rsidRPr="001501C6">
              <w:rPr>
                <w:rFonts w:ascii="Arial" w:eastAsia="LM Sans 12" w:hAnsi="Arial" w:cs="Arial"/>
              </w:rPr>
              <w:t>(FP)</w:t>
            </w:r>
          </w:p>
          <w:p w14:paraId="2856E7D3" w14:textId="1A582519" w:rsidR="00F250D7" w:rsidRPr="001501C6" w:rsidRDefault="001501C6" w:rsidP="0018670D">
            <w:pPr>
              <w:jc w:val="center"/>
              <w:rPr>
                <w:rFonts w:ascii="Arial" w:hAnsi="Arial" w:cs="Arial"/>
              </w:rPr>
            </w:pPr>
            <w:r w:rsidRPr="001501C6">
              <w:rPr>
                <w:rFonts w:ascii="Arial" w:hAnsi="Arial" w:cs="Arial"/>
              </w:rPr>
              <w:t>74</w:t>
            </w:r>
          </w:p>
        </w:tc>
        <w:tc>
          <w:tcPr>
            <w:tcW w:w="2217" w:type="dxa"/>
            <w:tcBorders>
              <w:top w:val="single" w:sz="8" w:space="0" w:color="auto"/>
              <w:left w:val="single" w:sz="8" w:space="0" w:color="auto"/>
              <w:bottom w:val="single" w:sz="8" w:space="0" w:color="auto"/>
              <w:right w:val="single" w:sz="8" w:space="0" w:color="auto"/>
            </w:tcBorders>
            <w:vAlign w:val="center"/>
          </w:tcPr>
          <w:p w14:paraId="2908607F" w14:textId="14BF85D5" w:rsidR="00F250D7" w:rsidRPr="001501C6" w:rsidRDefault="00F250D7" w:rsidP="0018670D">
            <w:pPr>
              <w:jc w:val="center"/>
              <w:rPr>
                <w:rFonts w:ascii="Arial" w:hAnsi="Arial" w:cs="Arial"/>
                <w:i/>
                <w:iCs/>
              </w:rPr>
            </w:pPr>
            <w:proofErr w:type="spellStart"/>
            <w:r w:rsidRPr="001501C6">
              <w:rPr>
                <w:rFonts w:ascii="Arial" w:hAnsi="Arial" w:cs="Arial"/>
                <w:i/>
                <w:iCs/>
              </w:rPr>
              <w:t>True</w:t>
            </w:r>
            <w:proofErr w:type="spellEnd"/>
            <w:r w:rsidRPr="001501C6">
              <w:rPr>
                <w:rFonts w:ascii="Arial" w:hAnsi="Arial" w:cs="Arial"/>
                <w:i/>
                <w:iCs/>
              </w:rPr>
              <w:t xml:space="preserve"> Negative </w:t>
            </w:r>
          </w:p>
          <w:p w14:paraId="416AAF9E" w14:textId="77777777" w:rsidR="00F250D7" w:rsidRPr="001501C6" w:rsidRDefault="00F250D7" w:rsidP="0018670D">
            <w:pPr>
              <w:jc w:val="center"/>
              <w:rPr>
                <w:rFonts w:ascii="Arial" w:hAnsi="Arial" w:cs="Arial"/>
              </w:rPr>
            </w:pPr>
            <w:r w:rsidRPr="001501C6">
              <w:rPr>
                <w:rFonts w:ascii="Arial" w:hAnsi="Arial" w:cs="Arial"/>
              </w:rPr>
              <w:t>(TN)</w:t>
            </w:r>
          </w:p>
          <w:p w14:paraId="34E0252E" w14:textId="2FAF61D8" w:rsidR="00F250D7" w:rsidRPr="001501C6" w:rsidRDefault="001501C6" w:rsidP="0018670D">
            <w:pPr>
              <w:jc w:val="center"/>
              <w:rPr>
                <w:rFonts w:ascii="Arial" w:hAnsi="Arial" w:cs="Arial"/>
              </w:rPr>
            </w:pPr>
            <w:r w:rsidRPr="001501C6">
              <w:rPr>
                <w:rFonts w:ascii="Arial" w:hAnsi="Arial" w:cs="Arial"/>
              </w:rPr>
              <w:t>84</w:t>
            </w:r>
          </w:p>
        </w:tc>
        <w:tc>
          <w:tcPr>
            <w:tcW w:w="2335" w:type="dxa"/>
            <w:tcBorders>
              <w:top w:val="dashed" w:sz="4" w:space="0" w:color="auto"/>
              <w:left w:val="single" w:sz="8" w:space="0" w:color="auto"/>
              <w:bottom w:val="dashed" w:sz="4" w:space="0" w:color="auto"/>
              <w:right w:val="dashed" w:sz="4" w:space="0" w:color="auto"/>
            </w:tcBorders>
            <w:vAlign w:val="center"/>
          </w:tcPr>
          <w:p w14:paraId="15FF14F4" w14:textId="77777777" w:rsidR="00F250D7" w:rsidRPr="001501C6" w:rsidRDefault="00F250D7" w:rsidP="0018670D">
            <w:pPr>
              <w:jc w:val="center"/>
              <w:rPr>
                <w:rFonts w:ascii="Arial" w:hAnsi="Arial" w:cs="Arial"/>
              </w:rPr>
            </w:pPr>
            <w:r w:rsidRPr="001501C6">
              <w:rPr>
                <w:rFonts w:ascii="Arial" w:hAnsi="Arial" w:cs="Arial"/>
              </w:rPr>
              <w:t>Especificidade</w:t>
            </w:r>
          </w:p>
          <w:p w14:paraId="75D393CD" w14:textId="77777777" w:rsidR="00F250D7" w:rsidRPr="001501C6" w:rsidRDefault="00000000" w:rsidP="0018670D">
            <w:pPr>
              <w:jc w:val="center"/>
              <w:rPr>
                <w:rFonts w:ascii="Arial" w:hAnsi="Arial" w:cs="Arial"/>
                <w:lang w:eastAsia="ar-SA"/>
              </w:rPr>
            </w:pPr>
            <m:oMathPara>
              <m:oMath>
                <m:f>
                  <m:fPr>
                    <m:ctrlPr>
                      <w:rPr>
                        <w:rFonts w:ascii="Cambria Math" w:hAnsi="Cambria Math" w:cs="Arial"/>
                        <w:lang w:eastAsia="ar-SA"/>
                      </w:rPr>
                    </m:ctrlPr>
                  </m:fPr>
                  <m:num>
                    <m:r>
                      <m:rPr>
                        <m:sty m:val="p"/>
                      </m:rPr>
                      <w:rPr>
                        <w:rFonts w:ascii="Cambria Math" w:hAnsi="Cambria Math" w:cs="Arial"/>
                      </w:rPr>
                      <m:t>TN</m:t>
                    </m:r>
                  </m:num>
                  <m:den>
                    <m:r>
                      <m:rPr>
                        <m:sty m:val="p"/>
                      </m:rPr>
                      <w:rPr>
                        <w:rFonts w:ascii="Cambria Math" w:hAnsi="Cambria Math" w:cs="Arial"/>
                      </w:rPr>
                      <m:t>TN+FP</m:t>
                    </m:r>
                  </m:den>
                </m:f>
              </m:oMath>
            </m:oMathPara>
          </w:p>
          <w:p w14:paraId="58DCDD4B" w14:textId="569E37F4" w:rsidR="00F250D7" w:rsidRPr="001501C6" w:rsidRDefault="00F250D7" w:rsidP="001501C6">
            <w:pPr>
              <w:jc w:val="center"/>
              <w:rPr>
                <w:rFonts w:ascii="Arial" w:hAnsi="Arial" w:cs="Arial"/>
              </w:rPr>
            </w:pPr>
            <w:r w:rsidRPr="001501C6">
              <w:rPr>
                <w:rFonts w:ascii="Arial" w:hAnsi="Arial" w:cs="Arial"/>
              </w:rPr>
              <w:t xml:space="preserve">  </w:t>
            </w:r>
            <w:r w:rsidR="001501C6" w:rsidRPr="001501C6">
              <w:rPr>
                <w:rFonts w:ascii="Arial" w:hAnsi="Arial" w:cs="Arial"/>
              </w:rPr>
              <w:t xml:space="preserve"> 0.5316</w:t>
            </w:r>
          </w:p>
          <w:p w14:paraId="50DA2465" w14:textId="232B8D6A" w:rsidR="00F250D7" w:rsidRPr="001501C6" w:rsidRDefault="00F250D7" w:rsidP="0018670D">
            <w:pPr>
              <w:jc w:val="center"/>
              <w:rPr>
                <w:rFonts w:ascii="Arial" w:hAnsi="Arial" w:cs="Arial"/>
              </w:rPr>
            </w:pPr>
          </w:p>
        </w:tc>
      </w:tr>
      <w:tr w:rsidR="00F250D7" w:rsidRPr="001501C6" w14:paraId="01250231" w14:textId="77777777" w:rsidTr="0018670D">
        <w:trPr>
          <w:cantSplit/>
          <w:trHeight w:val="1363"/>
          <w:jc w:val="center"/>
        </w:trPr>
        <w:tc>
          <w:tcPr>
            <w:tcW w:w="527" w:type="dxa"/>
            <w:tcBorders>
              <w:top w:val="nil"/>
              <w:left w:val="nil"/>
              <w:bottom w:val="nil"/>
              <w:right w:val="nil"/>
            </w:tcBorders>
            <w:vAlign w:val="center"/>
          </w:tcPr>
          <w:p w14:paraId="00E6F390" w14:textId="77777777" w:rsidR="00F250D7" w:rsidRPr="001501C6" w:rsidRDefault="00F250D7" w:rsidP="0018670D">
            <w:pPr>
              <w:jc w:val="center"/>
              <w:rPr>
                <w:rFonts w:ascii="Arial" w:hAnsi="Arial" w:cs="Arial"/>
              </w:rPr>
            </w:pPr>
          </w:p>
        </w:tc>
        <w:tc>
          <w:tcPr>
            <w:tcW w:w="1396" w:type="dxa"/>
            <w:tcBorders>
              <w:top w:val="single" w:sz="8" w:space="0" w:color="auto"/>
              <w:left w:val="nil"/>
              <w:bottom w:val="nil"/>
              <w:right w:val="dashed" w:sz="4" w:space="0" w:color="auto"/>
            </w:tcBorders>
            <w:vAlign w:val="center"/>
          </w:tcPr>
          <w:p w14:paraId="371A9289" w14:textId="77777777" w:rsidR="00F250D7" w:rsidRPr="001501C6" w:rsidRDefault="00F250D7" w:rsidP="0018670D">
            <w:pPr>
              <w:jc w:val="center"/>
              <w:rPr>
                <w:rFonts w:ascii="Arial" w:hAnsi="Arial" w:cs="Arial"/>
              </w:rPr>
            </w:pPr>
          </w:p>
        </w:tc>
        <w:tc>
          <w:tcPr>
            <w:tcW w:w="1919" w:type="dxa"/>
            <w:tcBorders>
              <w:top w:val="single" w:sz="8" w:space="0" w:color="auto"/>
              <w:left w:val="dashed" w:sz="4" w:space="0" w:color="auto"/>
              <w:bottom w:val="dashed" w:sz="4" w:space="0" w:color="auto"/>
              <w:right w:val="dashed" w:sz="4" w:space="0" w:color="auto"/>
            </w:tcBorders>
            <w:vAlign w:val="center"/>
          </w:tcPr>
          <w:p w14:paraId="11746698" w14:textId="77777777" w:rsidR="00F250D7" w:rsidRPr="001501C6" w:rsidRDefault="00F250D7" w:rsidP="0018670D">
            <w:pPr>
              <w:jc w:val="center"/>
              <w:rPr>
                <w:rFonts w:ascii="Arial" w:hAnsi="Arial" w:cs="Arial"/>
              </w:rPr>
            </w:pPr>
            <w:r w:rsidRPr="001501C6">
              <w:rPr>
                <w:rFonts w:ascii="Arial" w:hAnsi="Arial" w:cs="Arial"/>
              </w:rPr>
              <w:t>Precisão</w:t>
            </w:r>
          </w:p>
          <w:p w14:paraId="39908579" w14:textId="77777777" w:rsidR="00F250D7" w:rsidRPr="001501C6" w:rsidRDefault="00000000" w:rsidP="0018670D">
            <w:pPr>
              <w:jc w:val="center"/>
              <w:rPr>
                <w:rFonts w:ascii="Arial" w:eastAsia="LM Sans 12" w:hAnsi="Arial" w:cs="Arial"/>
                <w:lang w:val="pt-PT"/>
              </w:rPr>
            </w:pPr>
            <m:oMathPara>
              <m:oMath>
                <m:f>
                  <m:fPr>
                    <m:ctrlPr>
                      <w:rPr>
                        <w:rFonts w:ascii="Cambria Math" w:hAnsi="Cambria Math" w:cs="Arial"/>
                        <w:lang w:val="pt-PT"/>
                      </w:rPr>
                    </m:ctrlPr>
                  </m:fPr>
                  <m:num>
                    <m:r>
                      <m:rPr>
                        <m:sty m:val="p"/>
                      </m:rPr>
                      <w:rPr>
                        <w:rFonts w:ascii="Cambria Math" w:eastAsia="LM Sans 12" w:hAnsi="Cambria Math" w:cs="Arial"/>
                      </w:rPr>
                      <m:t>TP</m:t>
                    </m:r>
                  </m:num>
                  <m:den>
                    <m:r>
                      <m:rPr>
                        <m:sty m:val="p"/>
                      </m:rPr>
                      <w:rPr>
                        <w:rFonts w:ascii="Cambria Math" w:eastAsia="LM Sans 12" w:hAnsi="Cambria Math" w:cs="Arial"/>
                      </w:rPr>
                      <m:t>TP+FP</m:t>
                    </m:r>
                  </m:den>
                </m:f>
              </m:oMath>
            </m:oMathPara>
          </w:p>
          <w:p w14:paraId="785D4BE5" w14:textId="6012906C" w:rsidR="00F250D7" w:rsidRPr="001501C6" w:rsidRDefault="001501C6" w:rsidP="001501C6">
            <w:pPr>
              <w:jc w:val="center"/>
              <w:rPr>
                <w:rFonts w:ascii="Arial" w:eastAsia="LM Sans 12" w:hAnsi="Arial" w:cs="Arial"/>
              </w:rPr>
            </w:pPr>
            <w:r w:rsidRPr="001501C6">
              <w:rPr>
                <w:rFonts w:ascii="Arial" w:eastAsia="LM Sans 12" w:hAnsi="Arial" w:cs="Arial"/>
              </w:rPr>
              <w:t>0.2952</w:t>
            </w:r>
          </w:p>
        </w:tc>
        <w:tc>
          <w:tcPr>
            <w:tcW w:w="2217" w:type="dxa"/>
            <w:tcBorders>
              <w:top w:val="single" w:sz="8" w:space="0" w:color="auto"/>
              <w:left w:val="dashed" w:sz="4" w:space="0" w:color="auto"/>
              <w:bottom w:val="dashed" w:sz="4" w:space="0" w:color="auto"/>
              <w:right w:val="dashed" w:sz="4" w:space="0" w:color="auto"/>
            </w:tcBorders>
            <w:vAlign w:val="center"/>
          </w:tcPr>
          <w:p w14:paraId="2E358156" w14:textId="541E9E16" w:rsidR="00F250D7" w:rsidRPr="001501C6" w:rsidRDefault="00F250D7" w:rsidP="0018670D">
            <w:pPr>
              <w:jc w:val="center"/>
              <w:rPr>
                <w:rFonts w:ascii="Arial" w:hAnsi="Arial" w:cs="Arial"/>
              </w:rPr>
            </w:pPr>
            <w:r w:rsidRPr="001501C6">
              <w:rPr>
                <w:rFonts w:ascii="Arial" w:hAnsi="Arial" w:cs="Arial"/>
              </w:rPr>
              <w:t>Previsão Negativa</w:t>
            </w:r>
          </w:p>
          <w:p w14:paraId="55AF7E82" w14:textId="77777777" w:rsidR="00F250D7" w:rsidRPr="001501C6" w:rsidRDefault="00000000" w:rsidP="0018670D">
            <w:pPr>
              <w:jc w:val="center"/>
              <w:rPr>
                <w:rFonts w:ascii="Arial" w:hAnsi="Arial" w:cs="Arial"/>
                <w:lang w:eastAsia="ar-SA"/>
              </w:rPr>
            </w:pPr>
            <m:oMathPara>
              <m:oMath>
                <m:f>
                  <m:fPr>
                    <m:ctrlPr>
                      <w:rPr>
                        <w:rFonts w:ascii="Cambria Math" w:hAnsi="Cambria Math" w:cs="Arial"/>
                        <w:lang w:eastAsia="ar-SA"/>
                      </w:rPr>
                    </m:ctrlPr>
                  </m:fPr>
                  <m:num>
                    <m:r>
                      <m:rPr>
                        <m:sty m:val="p"/>
                      </m:rPr>
                      <w:rPr>
                        <w:rFonts w:ascii="Cambria Math" w:hAnsi="Cambria Math" w:cs="Arial"/>
                      </w:rPr>
                      <m:t>TN</m:t>
                    </m:r>
                  </m:num>
                  <m:den>
                    <m:r>
                      <m:rPr>
                        <m:sty m:val="p"/>
                      </m:rPr>
                      <w:rPr>
                        <w:rFonts w:ascii="Cambria Math" w:hAnsi="Cambria Math" w:cs="Arial"/>
                      </w:rPr>
                      <m:t>TN+FN</m:t>
                    </m:r>
                  </m:den>
                </m:f>
              </m:oMath>
            </m:oMathPara>
          </w:p>
          <w:p w14:paraId="1AE8D09A" w14:textId="577D6CE1" w:rsidR="00F250D7" w:rsidRPr="001501C6" w:rsidRDefault="001501C6" w:rsidP="001501C6">
            <w:pPr>
              <w:jc w:val="center"/>
              <w:rPr>
                <w:rFonts w:ascii="Arial" w:hAnsi="Arial" w:cs="Arial"/>
              </w:rPr>
            </w:pPr>
            <w:r w:rsidRPr="001501C6">
              <w:rPr>
                <w:rFonts w:ascii="Arial" w:hAnsi="Arial" w:cs="Arial"/>
              </w:rPr>
              <w:t>0.8571</w:t>
            </w:r>
          </w:p>
        </w:tc>
        <w:tc>
          <w:tcPr>
            <w:tcW w:w="2335" w:type="dxa"/>
            <w:tcBorders>
              <w:top w:val="dashed" w:sz="4" w:space="0" w:color="auto"/>
              <w:left w:val="dashed" w:sz="4" w:space="0" w:color="auto"/>
              <w:bottom w:val="dashed" w:sz="4" w:space="0" w:color="auto"/>
              <w:right w:val="dashed" w:sz="4" w:space="0" w:color="auto"/>
            </w:tcBorders>
            <w:vAlign w:val="center"/>
          </w:tcPr>
          <w:p w14:paraId="70975B64" w14:textId="77777777" w:rsidR="00F250D7" w:rsidRPr="001501C6" w:rsidRDefault="00F250D7" w:rsidP="0018670D">
            <w:pPr>
              <w:jc w:val="center"/>
              <w:rPr>
                <w:rFonts w:ascii="Arial" w:hAnsi="Arial" w:cs="Arial"/>
              </w:rPr>
            </w:pPr>
            <w:r w:rsidRPr="001501C6">
              <w:rPr>
                <w:rFonts w:ascii="Arial" w:hAnsi="Arial" w:cs="Arial"/>
              </w:rPr>
              <w:t>Acurácia</w:t>
            </w:r>
          </w:p>
          <w:p w14:paraId="7999F50C" w14:textId="77777777" w:rsidR="00F250D7" w:rsidRPr="001501C6" w:rsidRDefault="00000000" w:rsidP="0018670D">
            <w:pPr>
              <w:jc w:val="center"/>
              <w:rPr>
                <w:rFonts w:ascii="Arial" w:hAnsi="Arial" w:cs="Arial"/>
                <w:lang w:eastAsia="ar-SA"/>
              </w:rPr>
            </w:pPr>
            <m:oMathPara>
              <m:oMath>
                <m:m>
                  <m:mPr>
                    <m:plcHide m:val="1"/>
                    <m:mcs>
                      <m:mc>
                        <m:mcPr>
                          <m:count m:val="1"/>
                          <m:mcJc m:val="right"/>
                        </m:mcPr>
                      </m:mc>
                    </m:mcs>
                    <m:ctrlPr>
                      <w:rPr>
                        <w:rFonts w:ascii="Cambria Math" w:hAnsi="Cambria Math" w:cs="Arial"/>
                        <w:lang w:eastAsia="ar-SA"/>
                      </w:rPr>
                    </m:ctrlPr>
                  </m:mPr>
                  <m:mr>
                    <m:e>
                      <m:f>
                        <m:fPr>
                          <m:ctrlPr>
                            <w:rPr>
                              <w:rFonts w:ascii="Cambria Math" w:hAnsi="Cambria Math" w:cs="Arial"/>
                              <w:lang w:eastAsia="ar-SA"/>
                            </w:rPr>
                          </m:ctrlPr>
                        </m:fPr>
                        <m:num>
                          <m:r>
                            <m:rPr>
                              <m:sty m:val="p"/>
                            </m:rPr>
                            <w:rPr>
                              <w:rFonts w:ascii="Cambria Math" w:hAnsi="Cambria Math" w:cs="Arial"/>
                            </w:rPr>
                            <m:t>TP+TN</m:t>
                          </m:r>
                        </m:num>
                        <m:den>
                          <m:r>
                            <m:rPr>
                              <m:sty m:val="p"/>
                            </m:rPr>
                            <w:rPr>
                              <w:rFonts w:ascii="Cambria Math" w:hAnsi="Cambria Math" w:cs="Arial"/>
                            </w:rPr>
                            <m:t>TP+TN+FP+FN</m:t>
                          </m:r>
                        </m:den>
                      </m:f>
                    </m:e>
                  </m:mr>
                </m:m>
              </m:oMath>
            </m:oMathPara>
          </w:p>
          <w:p w14:paraId="1241CB68" w14:textId="02C441D5" w:rsidR="00F250D7" w:rsidRPr="001501C6" w:rsidRDefault="001501C6" w:rsidP="001501C6">
            <w:pPr>
              <w:jc w:val="center"/>
              <w:rPr>
                <w:rFonts w:ascii="Arial" w:eastAsia="LM Sans 12" w:hAnsi="Arial" w:cs="Arial"/>
              </w:rPr>
            </w:pPr>
            <w:r w:rsidRPr="001501C6">
              <w:rPr>
                <w:rFonts w:ascii="Arial" w:eastAsia="LM Sans 12" w:hAnsi="Arial" w:cs="Arial"/>
              </w:rPr>
              <w:t>0.5665</w:t>
            </w:r>
            <w:r w:rsidR="00F250D7" w:rsidRPr="001501C6">
              <w:rPr>
                <w:rFonts w:ascii="Arial" w:eastAsia="LM Sans 12" w:hAnsi="Arial" w:cs="Arial"/>
              </w:rPr>
              <w:t xml:space="preserve"> </w:t>
            </w:r>
          </w:p>
        </w:tc>
      </w:tr>
    </w:tbl>
    <w:p w14:paraId="47911A8F" w14:textId="77777777" w:rsidR="008730F1" w:rsidRDefault="008730F1" w:rsidP="008730F1">
      <w:pPr>
        <w:ind w:firstLine="720"/>
      </w:pPr>
    </w:p>
    <w:p w14:paraId="7351E541" w14:textId="7394B51F" w:rsidR="008730F1" w:rsidRPr="008730F1" w:rsidRDefault="008730F1" w:rsidP="008730F1">
      <w:pPr>
        <w:ind w:firstLine="720"/>
      </w:pPr>
      <w:r w:rsidRPr="008730F1">
        <w:t>O modelo Lasso apresentou acurácia de 51,7%, sensibilidade de 53,3% e especificidade de 51,2%. Esses valores indicam um desempenho apenas ligeiramente melhor que o acaso, com destaque para uma baixa precisão (23,7%), o que significa que grande parte das previsões positivas foram incorretas. Apesar disso, o valor da previsão negativa (79,4%) foi razoável, mostrando que o modelo se saiu melhor em identificar corretamente os casos negativos.</w:t>
      </w:r>
    </w:p>
    <w:p w14:paraId="27D4EB72" w14:textId="2203F1BF" w:rsidR="008730F1" w:rsidRDefault="008730F1" w:rsidP="008730F1">
      <w:pPr>
        <w:ind w:firstLine="720"/>
      </w:pPr>
      <w:r w:rsidRPr="008730F1">
        <w:t xml:space="preserve">Já o modelo Step mostrou métricas mais equilibradas e superiores em quase todos os aspectos: acurácia de </w:t>
      </w:r>
      <w:r w:rsidR="001501C6">
        <w:t>56</w:t>
      </w:r>
      <w:r w:rsidRPr="008730F1">
        <w:t>,</w:t>
      </w:r>
      <w:r w:rsidR="001501C6">
        <w:t>6</w:t>
      </w:r>
      <w:r w:rsidRPr="008730F1">
        <w:t xml:space="preserve">%, sensibilidade de </w:t>
      </w:r>
      <w:r w:rsidR="001501C6">
        <w:t>68</w:t>
      </w:r>
      <w:r w:rsidRPr="008730F1">
        <w:t>,</w:t>
      </w:r>
      <w:r w:rsidR="001501C6">
        <w:t>8</w:t>
      </w:r>
      <w:r w:rsidRPr="008730F1">
        <w:t>% e especificidade de 5</w:t>
      </w:r>
      <w:r w:rsidR="001501C6">
        <w:t>3</w:t>
      </w:r>
      <w:r w:rsidRPr="008730F1">
        <w:t>,</w:t>
      </w:r>
      <w:r w:rsidR="001501C6">
        <w:t>1</w:t>
      </w:r>
      <w:r w:rsidRPr="008730F1">
        <w:t>%. Isso indica que ele conseguiu identificar uma proporção maior de casos positivos corretamente sem perder muito em termos de especificidade. Além disso, sua precisão</w:t>
      </w:r>
      <w:r w:rsidR="001501C6">
        <w:t>, 29</w:t>
      </w:r>
      <w:r w:rsidRPr="008730F1">
        <w:t>,</w:t>
      </w:r>
      <w:r w:rsidR="001501C6">
        <w:t>5</w:t>
      </w:r>
      <w:r w:rsidRPr="008730F1">
        <w:t>%</w:t>
      </w:r>
      <w:r w:rsidR="001501C6">
        <w:t>,</w:t>
      </w:r>
      <w:r w:rsidRPr="008730F1">
        <w:t xml:space="preserve"> também foi superior à do modelo Lasso, e a previsão negativa atingiu 8</w:t>
      </w:r>
      <w:r w:rsidR="001501C6">
        <w:t>5</w:t>
      </w:r>
      <w:r w:rsidRPr="008730F1">
        <w:t>,</w:t>
      </w:r>
      <w:r w:rsidR="001501C6">
        <w:t>7</w:t>
      </w:r>
      <w:r w:rsidRPr="008730F1">
        <w:t>%, evidenciando uma boa capacidade de descartar corretamente os casos negativos.</w:t>
      </w:r>
    </w:p>
    <w:p w14:paraId="01D37165" w14:textId="0EBD92F5" w:rsidR="001501C6" w:rsidRDefault="001501C6" w:rsidP="008730F1">
      <w:pPr>
        <w:ind w:firstLine="720"/>
      </w:pPr>
      <w:r>
        <w:t>Pela curva ROC na Figura 17, também vemos esta diferença nos modelos, sendo que o Step desempenha melhor que o do Lasso:</w:t>
      </w:r>
    </w:p>
    <w:p w14:paraId="476AA49D" w14:textId="02D5EE7F" w:rsidR="001501C6" w:rsidRPr="008730F1" w:rsidRDefault="001501C6" w:rsidP="008730F1">
      <w:pPr>
        <w:ind w:firstLine="720"/>
      </w:pPr>
    </w:p>
    <w:p w14:paraId="55DDAFE0" w14:textId="77777777" w:rsidR="008B5AA2" w:rsidRDefault="008B5AA2" w:rsidP="008730F1"/>
    <w:p w14:paraId="064BC7B0" w14:textId="77777777" w:rsidR="008B5AA2" w:rsidRDefault="008B5AA2" w:rsidP="008B5AA2">
      <w:pPr>
        <w:ind w:firstLine="720"/>
      </w:pPr>
    </w:p>
    <w:p w14:paraId="23C40093" w14:textId="77777777" w:rsidR="008B5AA2" w:rsidRDefault="008B5AA2" w:rsidP="008B5AA2">
      <w:pPr>
        <w:ind w:firstLine="720"/>
      </w:pPr>
    </w:p>
    <w:p w14:paraId="3095BFC9" w14:textId="67CDCA2D" w:rsidR="001501C6" w:rsidRDefault="001501C6" w:rsidP="001501C6">
      <w:pPr>
        <w:jc w:val="center"/>
      </w:pPr>
      <w:r>
        <w:lastRenderedPageBreak/>
        <w:t>Figura 17 – Curva ROC dos dois modelos</w:t>
      </w:r>
    </w:p>
    <w:p w14:paraId="208AB8B8" w14:textId="77777777" w:rsidR="001501C6" w:rsidRDefault="001501C6" w:rsidP="008B5AA2">
      <w:pPr>
        <w:ind w:firstLine="720"/>
      </w:pPr>
    </w:p>
    <w:p w14:paraId="6B6DEBD1" w14:textId="04DD1E66" w:rsidR="008B5AA2" w:rsidRDefault="001501C6" w:rsidP="008B5AA2">
      <w:pPr>
        <w:ind w:firstLine="720"/>
      </w:pPr>
      <w:r>
        <w:rPr>
          <w:noProof/>
        </w:rPr>
        <w:drawing>
          <wp:anchor distT="0" distB="0" distL="114300" distR="114300" simplePos="0" relativeHeight="251683840" behindDoc="0" locked="0" layoutInCell="1" allowOverlap="1" wp14:anchorId="2FBAF77F" wp14:editId="0D8677BB">
            <wp:simplePos x="0" y="0"/>
            <wp:positionH relativeFrom="page">
              <wp:align>center</wp:align>
            </wp:positionH>
            <wp:positionV relativeFrom="paragraph">
              <wp:posOffset>-127635</wp:posOffset>
            </wp:positionV>
            <wp:extent cx="6883200" cy="3556320"/>
            <wp:effectExtent l="0" t="0" r="0" b="6350"/>
            <wp:wrapNone/>
            <wp:docPr id="472420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83200" cy="3556320"/>
                    </a:xfrm>
                    <a:prstGeom prst="rect">
                      <a:avLst/>
                    </a:prstGeom>
                    <a:noFill/>
                  </pic:spPr>
                </pic:pic>
              </a:graphicData>
            </a:graphic>
            <wp14:sizeRelH relativeFrom="margin">
              <wp14:pctWidth>0</wp14:pctWidth>
            </wp14:sizeRelH>
            <wp14:sizeRelV relativeFrom="margin">
              <wp14:pctHeight>0</wp14:pctHeight>
            </wp14:sizeRelV>
          </wp:anchor>
        </w:drawing>
      </w:r>
    </w:p>
    <w:p w14:paraId="5B280D31" w14:textId="77777777" w:rsidR="00DD50A5" w:rsidRDefault="00DD50A5" w:rsidP="00C27809"/>
    <w:p w14:paraId="46F52EFC" w14:textId="77777777" w:rsidR="008730F1" w:rsidRDefault="008730F1" w:rsidP="00C27809"/>
    <w:p w14:paraId="6CECBA37" w14:textId="77777777" w:rsidR="001501C6" w:rsidRDefault="001501C6" w:rsidP="00C27809"/>
    <w:p w14:paraId="2A23ED57" w14:textId="77777777" w:rsidR="001501C6" w:rsidRDefault="001501C6" w:rsidP="00C27809"/>
    <w:p w14:paraId="25429786" w14:textId="77777777" w:rsidR="001501C6" w:rsidRDefault="001501C6" w:rsidP="00C27809"/>
    <w:p w14:paraId="04633D0E" w14:textId="77777777" w:rsidR="001501C6" w:rsidRDefault="001501C6" w:rsidP="00C27809"/>
    <w:p w14:paraId="2CF7F349" w14:textId="77777777" w:rsidR="001501C6" w:rsidRDefault="001501C6" w:rsidP="00C27809"/>
    <w:p w14:paraId="7A2E71A4" w14:textId="77777777" w:rsidR="001501C6" w:rsidRDefault="001501C6" w:rsidP="00C27809"/>
    <w:p w14:paraId="1DDDFFCF" w14:textId="77777777" w:rsidR="001501C6" w:rsidRDefault="001501C6" w:rsidP="00C27809"/>
    <w:p w14:paraId="6BC3FD99" w14:textId="77777777" w:rsidR="001501C6" w:rsidRDefault="001501C6" w:rsidP="00C27809"/>
    <w:p w14:paraId="2E926B8B" w14:textId="77777777" w:rsidR="001501C6" w:rsidRDefault="001501C6" w:rsidP="00C27809"/>
    <w:p w14:paraId="60276490" w14:textId="77777777" w:rsidR="001501C6" w:rsidRDefault="001501C6" w:rsidP="00C27809"/>
    <w:p w14:paraId="6B9B8E37" w14:textId="77777777" w:rsidR="001501C6" w:rsidRDefault="001501C6" w:rsidP="00C27809"/>
    <w:p w14:paraId="03F7F9BB" w14:textId="77777777" w:rsidR="001501C6" w:rsidRDefault="001501C6" w:rsidP="00C27809"/>
    <w:p w14:paraId="7D9A3028" w14:textId="77777777" w:rsidR="001501C6" w:rsidRDefault="001501C6" w:rsidP="00C27809"/>
    <w:p w14:paraId="26007E5D" w14:textId="77777777" w:rsidR="001501C6" w:rsidRDefault="001501C6" w:rsidP="00C27809"/>
    <w:p w14:paraId="2A7FA697" w14:textId="77777777" w:rsidR="001501C6" w:rsidRDefault="001501C6" w:rsidP="00C27809"/>
    <w:p w14:paraId="18DFCD88" w14:textId="77777777" w:rsidR="001501C6" w:rsidRDefault="001501C6" w:rsidP="00C27809"/>
    <w:p w14:paraId="6592EBA8" w14:textId="77777777" w:rsidR="001501C6" w:rsidRDefault="001501C6" w:rsidP="00C27809"/>
    <w:p w14:paraId="0DEDEAF0" w14:textId="77777777" w:rsidR="001501C6" w:rsidRDefault="001501C6" w:rsidP="00C27809"/>
    <w:p w14:paraId="2CC39A8D" w14:textId="77777777" w:rsidR="001501C6" w:rsidRDefault="001501C6" w:rsidP="00C27809"/>
    <w:p w14:paraId="3F57782E" w14:textId="77777777" w:rsidR="001501C6" w:rsidRDefault="001501C6" w:rsidP="00C27809"/>
    <w:p w14:paraId="2CC7DB3E" w14:textId="77777777" w:rsidR="001501C6" w:rsidRDefault="001501C6" w:rsidP="00C27809"/>
    <w:p w14:paraId="55821B89" w14:textId="77777777" w:rsidR="001501C6" w:rsidRDefault="001501C6" w:rsidP="00C27809"/>
    <w:p w14:paraId="52AB6597" w14:textId="77777777" w:rsidR="001501C6" w:rsidRDefault="001501C6" w:rsidP="00C27809"/>
    <w:p w14:paraId="37C31378" w14:textId="77777777" w:rsidR="001501C6" w:rsidRDefault="001501C6" w:rsidP="00C27809"/>
    <w:p w14:paraId="4DC09A14" w14:textId="77777777" w:rsidR="001501C6" w:rsidRDefault="001501C6" w:rsidP="00C27809"/>
    <w:p w14:paraId="78EEBA34" w14:textId="77777777" w:rsidR="001501C6" w:rsidRDefault="001501C6" w:rsidP="00C27809"/>
    <w:p w14:paraId="1D08C636" w14:textId="0D709936" w:rsidR="00D123DB" w:rsidRDefault="00D123DB" w:rsidP="008730F1">
      <w:pPr>
        <w:pStyle w:val="Ttulo1"/>
      </w:pPr>
      <w:bookmarkStart w:id="22" w:name="_Toc216546787"/>
      <w:r>
        <w:lastRenderedPageBreak/>
        <w:t>4 CONSIDERAÇÕES PARCIAIS</w:t>
      </w:r>
      <w:bookmarkEnd w:id="22"/>
    </w:p>
    <w:p w14:paraId="4F9A5B8E" w14:textId="77777777" w:rsidR="00CC5309" w:rsidRPr="00CC5309" w:rsidRDefault="00CC5309" w:rsidP="00CC5309">
      <w:pPr>
        <w:ind w:firstLine="720"/>
      </w:pPr>
      <w:r w:rsidRPr="00CC5309">
        <w:t xml:space="preserve">A análise desenvolvida ao longo deste relatório permitiu compreender de forma abrangente os fatores associados à ocorrência de </w:t>
      </w:r>
      <w:proofErr w:type="spellStart"/>
      <w:r w:rsidRPr="00CC5309">
        <w:t>nefrotoxicidade</w:t>
      </w:r>
      <w:proofErr w:type="spellEnd"/>
      <w:r w:rsidRPr="00CC5309">
        <w:t xml:space="preserve">, bem como avaliar diferentes estratégias de modelagem estatística aplicadas ao conjunto de dados. Inicialmente, a caracterização descritiva dos dados forneceu uma visão clara do perfil da amostra, evidenciando variáveis clínicas e laboratoriais que poderiam desempenhar papel relevante na predição do desfecho. Em seguida, foram aplicados modelos de regressão logística tradicionais e penalizados (Lasso), além de abordagens de seleção de variáveis via </w:t>
      </w:r>
      <w:proofErr w:type="spellStart"/>
      <w:r w:rsidRPr="00CC5309">
        <w:t>Stepwise</w:t>
      </w:r>
      <w:proofErr w:type="spellEnd"/>
      <w:r w:rsidRPr="00CC5309">
        <w:t>, com o objetivo de comparar o desempenho preditivo entre eles.</w:t>
      </w:r>
    </w:p>
    <w:p w14:paraId="6FB7464D" w14:textId="77777777" w:rsidR="00CC5309" w:rsidRPr="00CC5309" w:rsidRDefault="00CC5309" w:rsidP="00CC5309">
      <w:pPr>
        <w:ind w:firstLine="720"/>
      </w:pPr>
      <w:r w:rsidRPr="00CC5309">
        <w:t>Os diagnósticos dos modelos revelaram pontos importantes. As análises de resíduos e de colinearidade indicaram adequação geral, ainda que alguns preditores tenham mostrado baixa contribuição explicativa. O modelo Lasso, embora útil para reduzir dimensionalidade e selecionar variáveis, apresentou desempenho limitado, com acurácia em torno de 51% e baixa precisão, caracterizando elevado número de falsos positivos. Já o modelo Step mostrou resultados superiores, com acurácia de aproximadamente 61%, maior sensibilidade e melhor equilíbrio entre especificidade e valor preditivo negativo. Essa diferença sugere que a estratégia de seleção de variáveis empregada no Step foi mais eficaz para identificar padrões relevantes no conjunto de dados em comparação ao Lasso.</w:t>
      </w:r>
    </w:p>
    <w:p w14:paraId="6510F181" w14:textId="2C8E5627" w:rsidR="00CC5309" w:rsidRPr="00CC5309" w:rsidRDefault="00CC5309" w:rsidP="00CC5309">
      <w:pPr>
        <w:ind w:firstLine="720"/>
      </w:pPr>
      <w:r w:rsidRPr="00CC5309">
        <w:t xml:space="preserve">De forma geral, a avaliação comparativa aponta que, embora nenhum dos modelos tenha alcançado desempenho preditivo considerado elevado, o modelo Step se mostrou mais robusto e adequado à realidade do estudo, sobretudo pela maior capacidade de identificar corretamente os casos positivos de </w:t>
      </w:r>
      <w:proofErr w:type="spellStart"/>
      <w:r w:rsidRPr="00CC5309">
        <w:t>nefrotoxicidade</w:t>
      </w:r>
      <w:proofErr w:type="spellEnd"/>
      <w:r w:rsidRPr="00CC5309">
        <w:t>.</w:t>
      </w:r>
    </w:p>
    <w:p w14:paraId="0855D972" w14:textId="77777777" w:rsidR="00D123DB" w:rsidRDefault="00D123DB" w:rsidP="00C27809"/>
    <w:p w14:paraId="5DB6D6D6" w14:textId="77777777" w:rsidR="00D123DB" w:rsidRDefault="00D123DB" w:rsidP="00C27809"/>
    <w:p w14:paraId="52ADB0A9" w14:textId="77777777" w:rsidR="00D123DB" w:rsidRDefault="00D123DB" w:rsidP="00C27809"/>
    <w:p w14:paraId="381ABE7A" w14:textId="77777777" w:rsidR="00D123DB" w:rsidRDefault="00D123DB" w:rsidP="00C27809"/>
    <w:p w14:paraId="30D65FF4" w14:textId="77777777" w:rsidR="00D123DB" w:rsidRDefault="00D123DB" w:rsidP="00C27809"/>
    <w:p w14:paraId="443BD36E" w14:textId="77777777" w:rsidR="00D123DB" w:rsidRDefault="00D123DB" w:rsidP="00C27809"/>
    <w:p w14:paraId="03DE751C" w14:textId="77777777" w:rsidR="00F33811" w:rsidRDefault="00F33811" w:rsidP="00C27809"/>
    <w:p w14:paraId="54F6DA93" w14:textId="77777777" w:rsidR="00F33811" w:rsidRPr="000459A4" w:rsidRDefault="00F33811" w:rsidP="00C27809"/>
    <w:p w14:paraId="7C955302" w14:textId="3A481A4A" w:rsidR="00846BE0" w:rsidRDefault="00755D5A" w:rsidP="00156F81">
      <w:pPr>
        <w:pStyle w:val="Ttulo1"/>
        <w:jc w:val="left"/>
      </w:pPr>
      <w:bookmarkStart w:id="23" w:name="_qsh70q" w:colFirst="0" w:colLast="0"/>
      <w:bookmarkStart w:id="24" w:name="_Toc216546788"/>
      <w:bookmarkEnd w:id="23"/>
      <w:r>
        <w:lastRenderedPageBreak/>
        <w:t>REFERÊNCIAS</w:t>
      </w:r>
      <w:bookmarkEnd w:id="24"/>
    </w:p>
    <w:p w14:paraId="518702FF" w14:textId="77777777" w:rsidR="008730F1" w:rsidRDefault="008730F1" w:rsidP="00AB7C2A">
      <w:pPr>
        <w:rPr>
          <w:b/>
          <w:bCs/>
        </w:rPr>
      </w:pPr>
    </w:p>
    <w:p w14:paraId="48631622" w14:textId="1AE15503" w:rsidR="00AB7C2A" w:rsidRPr="00AB7C2A" w:rsidRDefault="00AB7C2A" w:rsidP="00AB7C2A">
      <w:r w:rsidRPr="00AB7C2A">
        <w:rPr>
          <w:b/>
          <w:bCs/>
        </w:rPr>
        <w:t>AGÊNCIA BRASIL.</w:t>
      </w:r>
      <w:r w:rsidRPr="00AB7C2A">
        <w:t xml:space="preserve"> HIV: Brasil cumpre meta de pessoas em tratamento antirretroviral. </w:t>
      </w:r>
      <w:r w:rsidRPr="00AB7C2A">
        <w:rPr>
          <w:i/>
          <w:iCs/>
        </w:rPr>
        <w:t>Agência Brasil</w:t>
      </w:r>
      <w:r w:rsidRPr="00AB7C2A">
        <w:t xml:space="preserve">, 13 nov. 2023. Disponível em: </w:t>
      </w:r>
      <w:hyperlink r:id="rId25" w:tgtFrame="_new" w:history="1">
        <w:r w:rsidRPr="00AB7C2A">
          <w:rPr>
            <w:rStyle w:val="Hyperlink"/>
            <w:color w:val="auto"/>
            <w:u w:val="none"/>
          </w:rPr>
          <w:t>https://agenciabrasil.ebc.com.br/saude/noticia/2023-11/hiv-brasil-cumpre-meta-de-pessoas-em-tratamento-antirretroviral</w:t>
        </w:r>
      </w:hyperlink>
      <w:r w:rsidRPr="00AB7C2A">
        <w:t xml:space="preserve">. Acesso em: </w:t>
      </w:r>
      <w:r>
        <w:t>1</w:t>
      </w:r>
      <w:r w:rsidRPr="00AB7C2A">
        <w:t xml:space="preserve"> jun. 2025.</w:t>
      </w:r>
    </w:p>
    <w:p w14:paraId="0E562BF7" w14:textId="77777777" w:rsidR="008730F1" w:rsidRDefault="008730F1" w:rsidP="00AB7C2A">
      <w:pPr>
        <w:rPr>
          <w:b/>
          <w:bCs/>
        </w:rPr>
      </w:pPr>
    </w:p>
    <w:p w14:paraId="1C54FF54" w14:textId="7E61F08C" w:rsidR="00AB7C2A" w:rsidRPr="00AB7C2A" w:rsidRDefault="00AB7C2A" w:rsidP="00AB7C2A">
      <w:r w:rsidRPr="00AB7C2A">
        <w:rPr>
          <w:b/>
          <w:bCs/>
        </w:rPr>
        <w:t>BRASIL. Ministério da Saúde.</w:t>
      </w:r>
      <w:r w:rsidRPr="00AB7C2A">
        <w:t xml:space="preserve"> Saúde divulga dados epidemiológicos sobre HIV e aids no Brasil. </w:t>
      </w:r>
      <w:r w:rsidRPr="00AB7C2A">
        <w:rPr>
          <w:i/>
          <w:iCs/>
        </w:rPr>
        <w:t>gov.br</w:t>
      </w:r>
      <w:r w:rsidRPr="00AB7C2A">
        <w:t xml:space="preserve">, dez. 2024. Disponível em: </w:t>
      </w:r>
      <w:hyperlink r:id="rId26" w:tgtFrame="_new" w:history="1">
        <w:r w:rsidRPr="00AB7C2A">
          <w:rPr>
            <w:rStyle w:val="Hyperlink"/>
            <w:color w:val="auto"/>
            <w:u w:val="none"/>
          </w:rPr>
          <w:t>https://www.gov.br/aids/pt-br/assuntos/noticias/2024/dezembro/saude-divulga-dados-epidemiologicos-sobre-hiv-e-aids-no-brasil</w:t>
        </w:r>
      </w:hyperlink>
      <w:r w:rsidRPr="00AB7C2A">
        <w:t xml:space="preserve">. Acesso em: </w:t>
      </w:r>
      <w:r>
        <w:t xml:space="preserve">1 </w:t>
      </w:r>
      <w:r w:rsidRPr="00AB7C2A">
        <w:t>jun. 2025.</w:t>
      </w:r>
    </w:p>
    <w:p w14:paraId="78A8CA33" w14:textId="77777777" w:rsidR="008730F1" w:rsidRDefault="008730F1" w:rsidP="00AB7C2A">
      <w:pPr>
        <w:rPr>
          <w:b/>
          <w:bCs/>
        </w:rPr>
      </w:pPr>
    </w:p>
    <w:p w14:paraId="03D3FF5A" w14:textId="6DD7536F" w:rsidR="00AB7C2A" w:rsidRPr="00AB7C2A" w:rsidRDefault="00AB7C2A" w:rsidP="00AB7C2A">
      <w:r w:rsidRPr="00AB7C2A">
        <w:rPr>
          <w:b/>
          <w:bCs/>
        </w:rPr>
        <w:t>BRASIL. Ministério da Saúde.</w:t>
      </w:r>
      <w:r w:rsidRPr="00AB7C2A">
        <w:t xml:space="preserve"> Aids: etiologia, clínica, diagnóstico e tratamento. Brasília: Ministério da Saúde, 2008. Disponível em: </w:t>
      </w:r>
      <w:hyperlink r:id="rId27" w:tgtFrame="_new" w:history="1">
        <w:r w:rsidRPr="00AB7C2A">
          <w:rPr>
            <w:rStyle w:val="Hyperlink"/>
            <w:color w:val="auto"/>
            <w:u w:val="none"/>
          </w:rPr>
          <w:t>https://bvsms.saude.gov.br/bvs/publicacoes/Aids_etiologia_clinica_diagnostico_tratamento.pdf</w:t>
        </w:r>
      </w:hyperlink>
      <w:r w:rsidRPr="00AB7C2A">
        <w:t>. Acesso em:</w:t>
      </w:r>
      <w:r>
        <w:t xml:space="preserve"> 1</w:t>
      </w:r>
      <w:r w:rsidRPr="00AB7C2A">
        <w:t xml:space="preserve"> jun. 2025.</w:t>
      </w:r>
    </w:p>
    <w:p w14:paraId="368D8295" w14:textId="77777777" w:rsidR="008730F1" w:rsidRDefault="008730F1" w:rsidP="00AB7C2A">
      <w:pPr>
        <w:rPr>
          <w:b/>
          <w:bCs/>
        </w:rPr>
      </w:pPr>
    </w:p>
    <w:p w14:paraId="76F7DE42" w14:textId="22C339CF" w:rsidR="00AB7C2A" w:rsidRDefault="00AB7C2A" w:rsidP="00AB7C2A">
      <w:r w:rsidRPr="00AB7C2A">
        <w:rPr>
          <w:b/>
          <w:bCs/>
        </w:rPr>
        <w:t>GIRO, Mario.</w:t>
      </w:r>
      <w:r w:rsidRPr="00AB7C2A">
        <w:t xml:space="preserve"> O desafio da Aids não está vencido na África: a resistência está aumentando. </w:t>
      </w:r>
      <w:r w:rsidRPr="00AB7C2A">
        <w:rPr>
          <w:i/>
          <w:iCs/>
        </w:rPr>
        <w:t>Instituto Humanitas Unisinos (IHU)</w:t>
      </w:r>
      <w:r w:rsidRPr="00AB7C2A">
        <w:t xml:space="preserve">, 2023. Disponível em: </w:t>
      </w:r>
      <w:hyperlink r:id="rId28" w:tgtFrame="_new" w:history="1">
        <w:r w:rsidRPr="00AB7C2A">
          <w:rPr>
            <w:rStyle w:val="Hyperlink"/>
            <w:color w:val="auto"/>
            <w:u w:val="none"/>
          </w:rPr>
          <w:t>https://www.ihu.unisinos.br/categorias/649953-o-desafio-da-aids-nao-esta-vencido-na-africa-a-resistencia-esta-aumentando-artigo-de-mario-giro</w:t>
        </w:r>
      </w:hyperlink>
      <w:r w:rsidRPr="00AB7C2A">
        <w:t xml:space="preserve">. Acesso em: </w:t>
      </w:r>
      <w:r>
        <w:t>1</w:t>
      </w:r>
      <w:r w:rsidRPr="00AB7C2A">
        <w:t xml:space="preserve"> jun. 2025.</w:t>
      </w:r>
    </w:p>
    <w:p w14:paraId="0B0A3C98" w14:textId="77777777" w:rsidR="008730F1" w:rsidRDefault="008730F1" w:rsidP="00AB7C2A">
      <w:pPr>
        <w:rPr>
          <w:b/>
          <w:bCs/>
        </w:rPr>
      </w:pPr>
    </w:p>
    <w:p w14:paraId="3F11FA8D" w14:textId="4F2CF6F0" w:rsidR="00AB7C2A" w:rsidRPr="00AB7C2A" w:rsidRDefault="00AB7C2A" w:rsidP="00AB7C2A">
      <w:r w:rsidRPr="00AB7C2A">
        <w:rPr>
          <w:b/>
          <w:bCs/>
        </w:rPr>
        <w:t>HASTIE, Trevor; TIBSHIRANI, Robert; FRIEDMAN, Jerome.</w:t>
      </w:r>
      <w:r w:rsidRPr="00AB7C2A">
        <w:t xml:space="preserve"> </w:t>
      </w:r>
      <w:r w:rsidRPr="00AB7C2A">
        <w:rPr>
          <w:i/>
          <w:iCs/>
        </w:rPr>
        <w:t xml:space="preserve">The </w:t>
      </w:r>
      <w:proofErr w:type="spellStart"/>
      <w:r w:rsidRPr="00AB7C2A">
        <w:rPr>
          <w:i/>
          <w:iCs/>
        </w:rPr>
        <w:t>Elements</w:t>
      </w:r>
      <w:proofErr w:type="spellEnd"/>
      <w:r w:rsidRPr="00AB7C2A">
        <w:rPr>
          <w:i/>
          <w:iCs/>
        </w:rPr>
        <w:t xml:space="preserve"> </w:t>
      </w:r>
      <w:proofErr w:type="spellStart"/>
      <w:r w:rsidRPr="00AB7C2A">
        <w:rPr>
          <w:i/>
          <w:iCs/>
        </w:rPr>
        <w:t>of</w:t>
      </w:r>
      <w:proofErr w:type="spellEnd"/>
      <w:r w:rsidRPr="00AB7C2A">
        <w:rPr>
          <w:i/>
          <w:iCs/>
        </w:rPr>
        <w:t xml:space="preserve"> </w:t>
      </w:r>
      <w:proofErr w:type="spellStart"/>
      <w:r w:rsidRPr="00AB7C2A">
        <w:rPr>
          <w:i/>
          <w:iCs/>
        </w:rPr>
        <w:t>Statistical</w:t>
      </w:r>
      <w:proofErr w:type="spellEnd"/>
      <w:r w:rsidRPr="00AB7C2A">
        <w:rPr>
          <w:i/>
          <w:iCs/>
        </w:rPr>
        <w:t xml:space="preserve"> Learning: Data Mining, </w:t>
      </w:r>
      <w:proofErr w:type="spellStart"/>
      <w:r w:rsidRPr="00AB7C2A">
        <w:rPr>
          <w:i/>
          <w:iCs/>
        </w:rPr>
        <w:t>Inference</w:t>
      </w:r>
      <w:proofErr w:type="spellEnd"/>
      <w:r w:rsidRPr="00AB7C2A">
        <w:rPr>
          <w:i/>
          <w:iCs/>
        </w:rPr>
        <w:t xml:space="preserve">, </w:t>
      </w:r>
      <w:proofErr w:type="spellStart"/>
      <w:r w:rsidRPr="00AB7C2A">
        <w:rPr>
          <w:i/>
          <w:iCs/>
        </w:rPr>
        <w:t>and</w:t>
      </w:r>
      <w:proofErr w:type="spellEnd"/>
      <w:r w:rsidRPr="00AB7C2A">
        <w:rPr>
          <w:i/>
          <w:iCs/>
        </w:rPr>
        <w:t xml:space="preserve"> </w:t>
      </w:r>
      <w:proofErr w:type="spellStart"/>
      <w:r w:rsidRPr="00AB7C2A">
        <w:rPr>
          <w:i/>
          <w:iCs/>
        </w:rPr>
        <w:t>Prediction</w:t>
      </w:r>
      <w:proofErr w:type="spellEnd"/>
      <w:r w:rsidRPr="00AB7C2A">
        <w:t xml:space="preserve">. 2. ed. New York: Springer, 2009. Disponível em: </w:t>
      </w:r>
      <w:hyperlink r:id="rId29" w:tgtFrame="_new" w:history="1">
        <w:r w:rsidRPr="00AB7C2A">
          <w:rPr>
            <w:rStyle w:val="Hyperlink"/>
            <w:color w:val="auto"/>
            <w:u w:val="none"/>
          </w:rPr>
          <w:t>https://hastie.su.domains/ElemStatLearn/</w:t>
        </w:r>
      </w:hyperlink>
      <w:r w:rsidRPr="00AB7C2A">
        <w:t xml:space="preserve">. Acesso em: 5 jun. 2025. </w:t>
      </w:r>
    </w:p>
    <w:p w14:paraId="1F565CA5" w14:textId="77777777" w:rsidR="008730F1" w:rsidRDefault="008730F1" w:rsidP="00AB7C2A">
      <w:pPr>
        <w:rPr>
          <w:b/>
          <w:bCs/>
        </w:rPr>
      </w:pPr>
    </w:p>
    <w:p w14:paraId="2FC5BCCE" w14:textId="6D9F9CFC" w:rsidR="00AB7C2A" w:rsidRPr="00AB7C2A" w:rsidRDefault="00AB7C2A" w:rsidP="00AB7C2A">
      <w:r w:rsidRPr="00AB7C2A">
        <w:rPr>
          <w:b/>
          <w:bCs/>
        </w:rPr>
        <w:t>HOSMER, David W.; LEMESHOW, Stanley; STURDIVANT, Rodney X.</w:t>
      </w:r>
      <w:r w:rsidRPr="00AB7C2A">
        <w:t xml:space="preserve"> </w:t>
      </w:r>
      <w:r w:rsidRPr="00AB7C2A">
        <w:rPr>
          <w:i/>
          <w:iCs/>
        </w:rPr>
        <w:t xml:space="preserve">Applied </w:t>
      </w:r>
      <w:proofErr w:type="spellStart"/>
      <w:r w:rsidRPr="00AB7C2A">
        <w:rPr>
          <w:i/>
          <w:iCs/>
        </w:rPr>
        <w:t>Logistic</w:t>
      </w:r>
      <w:proofErr w:type="spellEnd"/>
      <w:r w:rsidRPr="00AB7C2A">
        <w:rPr>
          <w:i/>
          <w:iCs/>
        </w:rPr>
        <w:t xml:space="preserve"> </w:t>
      </w:r>
      <w:proofErr w:type="spellStart"/>
      <w:r w:rsidRPr="00AB7C2A">
        <w:rPr>
          <w:i/>
          <w:iCs/>
        </w:rPr>
        <w:t>Regression</w:t>
      </w:r>
      <w:proofErr w:type="spellEnd"/>
      <w:r w:rsidRPr="00AB7C2A">
        <w:t xml:space="preserve">. 3. ed. </w:t>
      </w:r>
      <w:proofErr w:type="spellStart"/>
      <w:r w:rsidRPr="00AB7C2A">
        <w:t>Hoboken</w:t>
      </w:r>
      <w:proofErr w:type="spellEnd"/>
      <w:r w:rsidRPr="00AB7C2A">
        <w:t xml:space="preserve">: John Wiley &amp; Sons, 2013. Disponível em: </w:t>
      </w:r>
      <w:hyperlink r:id="rId30" w:tgtFrame="_new" w:history="1">
        <w:r w:rsidRPr="00AB7C2A">
          <w:rPr>
            <w:rStyle w:val="Hyperlink"/>
            <w:color w:val="auto"/>
            <w:u w:val="none"/>
          </w:rPr>
          <w:t>https://books.google.com/books/about/Applied_Logistic_Regression.html?id=Po0RLQ7USIMC</w:t>
        </w:r>
      </w:hyperlink>
      <w:r w:rsidRPr="00AB7C2A">
        <w:t>. Acesso em: 5 jun. 2025.</w:t>
      </w:r>
    </w:p>
    <w:p w14:paraId="4108AFAB" w14:textId="77777777" w:rsidR="00AB7C2A" w:rsidRPr="00AB7C2A" w:rsidRDefault="00AB7C2A" w:rsidP="00AB7C2A"/>
    <w:p w14:paraId="1E167D85" w14:textId="0B4FF4D6" w:rsidR="00AB7C2A" w:rsidRPr="00AB7C2A" w:rsidRDefault="00AB7C2A" w:rsidP="00AB7C2A">
      <w:r w:rsidRPr="00AB7C2A">
        <w:rPr>
          <w:b/>
          <w:bCs/>
        </w:rPr>
        <w:lastRenderedPageBreak/>
        <w:t>MELLO, Luciana Magalhães de; RODRIGUES, Larissa Soares; LIMA, Yuri dos Santos; et al.</w:t>
      </w:r>
      <w:r w:rsidRPr="00AB7C2A">
        <w:t xml:space="preserve"> Tendência temporal da taxa de mortalidade por HIV/aids no Brasil, 2000–2019: estudo ecológico. </w:t>
      </w:r>
      <w:r w:rsidRPr="00AB7C2A">
        <w:rPr>
          <w:i/>
          <w:iCs/>
        </w:rPr>
        <w:t>Epidemiologia e Serviços de Saúde</w:t>
      </w:r>
      <w:r w:rsidRPr="00AB7C2A">
        <w:t xml:space="preserve">, Brasília, v. 30, n. 5, e2020767, 2021. Disponível em: </w:t>
      </w:r>
      <w:hyperlink r:id="rId31" w:tgtFrame="_new" w:history="1">
        <w:r w:rsidRPr="00AB7C2A">
          <w:rPr>
            <w:rStyle w:val="Hyperlink"/>
            <w:color w:val="auto"/>
            <w:u w:val="none"/>
          </w:rPr>
          <w:t>http://scielo.iec.gov.br/scielo.php?script=sci_arttext&amp;pid=S1679-49742021000500013</w:t>
        </w:r>
      </w:hyperlink>
      <w:r w:rsidRPr="00AB7C2A">
        <w:t xml:space="preserve">. Acesso em: </w:t>
      </w:r>
      <w:r>
        <w:t>1</w:t>
      </w:r>
      <w:r w:rsidRPr="00AB7C2A">
        <w:t xml:space="preserve"> jun. 2025.</w:t>
      </w:r>
    </w:p>
    <w:p w14:paraId="35563CD4" w14:textId="77777777" w:rsidR="008730F1" w:rsidRDefault="008730F1" w:rsidP="00AB7C2A">
      <w:pPr>
        <w:rPr>
          <w:b/>
          <w:bCs/>
        </w:rPr>
      </w:pPr>
    </w:p>
    <w:p w14:paraId="5FDA0E63" w14:textId="67294558" w:rsidR="00AB7C2A" w:rsidRPr="00AB7C2A" w:rsidRDefault="00AB7C2A" w:rsidP="00AB7C2A">
      <w:r w:rsidRPr="00AB7C2A">
        <w:rPr>
          <w:b/>
          <w:bCs/>
        </w:rPr>
        <w:t>SANTOS, Marcos André dos; et al.</w:t>
      </w:r>
      <w:r w:rsidRPr="00AB7C2A">
        <w:t xml:space="preserve"> Trends in HIV/AIDS in </w:t>
      </w:r>
      <w:proofErr w:type="spellStart"/>
      <w:r w:rsidRPr="00AB7C2A">
        <w:t>Brazil</w:t>
      </w:r>
      <w:proofErr w:type="spellEnd"/>
      <w:r w:rsidRPr="00AB7C2A">
        <w:t xml:space="preserve">: a </w:t>
      </w:r>
      <w:proofErr w:type="spellStart"/>
      <w:r w:rsidRPr="00AB7C2A">
        <w:t>nationwide</w:t>
      </w:r>
      <w:proofErr w:type="spellEnd"/>
      <w:r w:rsidRPr="00AB7C2A">
        <w:t xml:space="preserve"> </w:t>
      </w:r>
      <w:proofErr w:type="spellStart"/>
      <w:r w:rsidRPr="00AB7C2A">
        <w:t>analysis</w:t>
      </w:r>
      <w:proofErr w:type="spellEnd"/>
      <w:r w:rsidRPr="00AB7C2A">
        <w:t xml:space="preserve"> </w:t>
      </w:r>
      <w:proofErr w:type="spellStart"/>
      <w:r w:rsidRPr="00AB7C2A">
        <w:t>of</w:t>
      </w:r>
      <w:proofErr w:type="spellEnd"/>
      <w:r w:rsidRPr="00AB7C2A">
        <w:t xml:space="preserve"> </w:t>
      </w:r>
      <w:proofErr w:type="spellStart"/>
      <w:r w:rsidRPr="00AB7C2A">
        <w:t>the</w:t>
      </w:r>
      <w:proofErr w:type="spellEnd"/>
      <w:r w:rsidRPr="00AB7C2A">
        <w:t xml:space="preserve"> 2007–2021 </w:t>
      </w:r>
      <w:proofErr w:type="spellStart"/>
      <w:r w:rsidRPr="00AB7C2A">
        <w:t>period</w:t>
      </w:r>
      <w:proofErr w:type="spellEnd"/>
      <w:r w:rsidRPr="00AB7C2A">
        <w:t xml:space="preserve">. </w:t>
      </w:r>
      <w:r w:rsidRPr="00AB7C2A">
        <w:rPr>
          <w:i/>
          <w:iCs/>
        </w:rPr>
        <w:t xml:space="preserve">The Lancet Regional Health – </w:t>
      </w:r>
      <w:proofErr w:type="spellStart"/>
      <w:r w:rsidRPr="00AB7C2A">
        <w:rPr>
          <w:i/>
          <w:iCs/>
        </w:rPr>
        <w:t>Americas</w:t>
      </w:r>
      <w:proofErr w:type="spellEnd"/>
      <w:r w:rsidRPr="00AB7C2A">
        <w:t xml:space="preserve">, [s. l.], v. 29, 2023. Disponível em: </w:t>
      </w:r>
      <w:hyperlink r:id="rId32" w:tgtFrame="_new" w:history="1">
        <w:r w:rsidRPr="00AB7C2A">
          <w:rPr>
            <w:rStyle w:val="Hyperlink"/>
            <w:color w:val="auto"/>
            <w:u w:val="none"/>
          </w:rPr>
          <w:t>https://www.sciencedirect.com/science/article/pii/S221339842300249X</w:t>
        </w:r>
      </w:hyperlink>
      <w:r w:rsidRPr="00AB7C2A">
        <w:t xml:space="preserve">. Acesso em: </w:t>
      </w:r>
      <w:r>
        <w:t>1</w:t>
      </w:r>
      <w:r w:rsidRPr="00AB7C2A">
        <w:t xml:space="preserve"> jun. 2025.</w:t>
      </w:r>
    </w:p>
    <w:p w14:paraId="5C2626A4" w14:textId="77777777" w:rsidR="00C27809" w:rsidRPr="00C27809" w:rsidRDefault="00C27809" w:rsidP="00C27809"/>
    <w:sectPr w:rsidR="00C27809" w:rsidRPr="00C27809" w:rsidSect="003678A4">
      <w:headerReference w:type="default" r:id="rId33"/>
      <w:pgSz w:w="11906" w:h="16838"/>
      <w:pgMar w:top="1701" w:right="1134" w:bottom="1134"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9B689" w14:textId="77777777" w:rsidR="00E7275E" w:rsidRDefault="00E7275E">
      <w:pPr>
        <w:spacing w:line="240" w:lineRule="auto"/>
      </w:pPr>
      <w:r>
        <w:separator/>
      </w:r>
    </w:p>
  </w:endnote>
  <w:endnote w:type="continuationSeparator" w:id="0">
    <w:p w14:paraId="19A5E14D" w14:textId="77777777" w:rsidR="00E7275E" w:rsidRDefault="00E72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M Sans 12">
    <w:altName w:val="Calibri"/>
    <w:panose1 w:val="00000000000000000000"/>
    <w:charset w:val="00"/>
    <w:family w:val="modern"/>
    <w:notTrueType/>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7D8F1" w14:textId="77777777" w:rsidR="00E7275E" w:rsidRDefault="00E7275E">
      <w:pPr>
        <w:spacing w:line="240" w:lineRule="auto"/>
      </w:pPr>
      <w:r>
        <w:separator/>
      </w:r>
    </w:p>
  </w:footnote>
  <w:footnote w:type="continuationSeparator" w:id="0">
    <w:p w14:paraId="147FCA0F" w14:textId="77777777" w:rsidR="00E7275E" w:rsidRDefault="00E727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B4813" w14:textId="0CC62FA9" w:rsidR="00D537C3" w:rsidRDefault="00D537C3">
    <w:pPr>
      <w:pBdr>
        <w:top w:val="nil"/>
        <w:left w:val="nil"/>
        <w:bottom w:val="nil"/>
        <w:right w:val="nil"/>
        <w:between w:val="nil"/>
      </w:pBdr>
      <w:tabs>
        <w:tab w:val="center" w:pos="4252"/>
        <w:tab w:val="right" w:pos="8504"/>
      </w:tabs>
      <w:spacing w:line="240" w:lineRule="auto"/>
      <w:jc w:val="right"/>
      <w:rPr>
        <w:color w:val="000000"/>
      </w:rPr>
    </w:pPr>
  </w:p>
  <w:p w14:paraId="2028DFD7" w14:textId="77777777" w:rsidR="00D537C3" w:rsidRDefault="00D537C3">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C146" w14:textId="77777777" w:rsidR="003678A4" w:rsidRDefault="003678A4">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1596009" w14:textId="77777777" w:rsidR="003678A4" w:rsidRDefault="003678A4">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A0A"/>
    <w:multiLevelType w:val="multilevel"/>
    <w:tmpl w:val="B59EF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E73FD"/>
    <w:multiLevelType w:val="multilevel"/>
    <w:tmpl w:val="0C126C3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11EC5140"/>
    <w:multiLevelType w:val="multilevel"/>
    <w:tmpl w:val="9FC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C031D"/>
    <w:multiLevelType w:val="multilevel"/>
    <w:tmpl w:val="628C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F1F37"/>
    <w:multiLevelType w:val="multilevel"/>
    <w:tmpl w:val="5850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A2B44"/>
    <w:multiLevelType w:val="multilevel"/>
    <w:tmpl w:val="321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F6046"/>
    <w:multiLevelType w:val="multilevel"/>
    <w:tmpl w:val="6BE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41B04"/>
    <w:multiLevelType w:val="multilevel"/>
    <w:tmpl w:val="5210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256A0"/>
    <w:multiLevelType w:val="multilevel"/>
    <w:tmpl w:val="06C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F4B28"/>
    <w:multiLevelType w:val="hybridMultilevel"/>
    <w:tmpl w:val="1EF88AA2"/>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0" w15:restartNumberingAfterBreak="0">
    <w:nsid w:val="3273130B"/>
    <w:multiLevelType w:val="multilevel"/>
    <w:tmpl w:val="906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6698F"/>
    <w:multiLevelType w:val="multilevel"/>
    <w:tmpl w:val="B504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F3EBF"/>
    <w:multiLevelType w:val="multilevel"/>
    <w:tmpl w:val="C0C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65EBF"/>
    <w:multiLevelType w:val="multilevel"/>
    <w:tmpl w:val="036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F7D47"/>
    <w:multiLevelType w:val="multilevel"/>
    <w:tmpl w:val="D822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9964E2"/>
    <w:multiLevelType w:val="multilevel"/>
    <w:tmpl w:val="1A2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D51A7"/>
    <w:multiLevelType w:val="multilevel"/>
    <w:tmpl w:val="92FC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85E9C"/>
    <w:multiLevelType w:val="multilevel"/>
    <w:tmpl w:val="822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857D9"/>
    <w:multiLevelType w:val="multilevel"/>
    <w:tmpl w:val="DD5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B485C"/>
    <w:multiLevelType w:val="multilevel"/>
    <w:tmpl w:val="490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B36A3"/>
    <w:multiLevelType w:val="multilevel"/>
    <w:tmpl w:val="7934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071334">
    <w:abstractNumId w:val="1"/>
  </w:num>
  <w:num w:numId="2" w16cid:durableId="1327243567">
    <w:abstractNumId w:val="7"/>
  </w:num>
  <w:num w:numId="3" w16cid:durableId="95178421">
    <w:abstractNumId w:val="10"/>
  </w:num>
  <w:num w:numId="4" w16cid:durableId="174807774">
    <w:abstractNumId w:val="12"/>
  </w:num>
  <w:num w:numId="5" w16cid:durableId="1945649714">
    <w:abstractNumId w:val="11"/>
  </w:num>
  <w:num w:numId="6" w16cid:durableId="1758403120">
    <w:abstractNumId w:val="6"/>
  </w:num>
  <w:num w:numId="7" w16cid:durableId="140654033">
    <w:abstractNumId w:val="8"/>
  </w:num>
  <w:num w:numId="8" w16cid:durableId="792677498">
    <w:abstractNumId w:val="13"/>
  </w:num>
  <w:num w:numId="9" w16cid:durableId="794566116">
    <w:abstractNumId w:val="5"/>
  </w:num>
  <w:num w:numId="10" w16cid:durableId="853809375">
    <w:abstractNumId w:val="2"/>
  </w:num>
  <w:num w:numId="11" w16cid:durableId="746851552">
    <w:abstractNumId w:val="15"/>
  </w:num>
  <w:num w:numId="12" w16cid:durableId="988247440">
    <w:abstractNumId w:val="3"/>
  </w:num>
  <w:num w:numId="13" w16cid:durableId="1657882547">
    <w:abstractNumId w:val="19"/>
  </w:num>
  <w:num w:numId="14" w16cid:durableId="1795826963">
    <w:abstractNumId w:val="4"/>
  </w:num>
  <w:num w:numId="15" w16cid:durableId="1932926181">
    <w:abstractNumId w:val="20"/>
  </w:num>
  <w:num w:numId="16" w16cid:durableId="2051488935">
    <w:abstractNumId w:val="0"/>
  </w:num>
  <w:num w:numId="17" w16cid:durableId="2025325291">
    <w:abstractNumId w:val="9"/>
  </w:num>
  <w:num w:numId="18" w16cid:durableId="1651905795">
    <w:abstractNumId w:val="17"/>
  </w:num>
  <w:num w:numId="19" w16cid:durableId="677775955">
    <w:abstractNumId w:val="16"/>
  </w:num>
  <w:num w:numId="20" w16cid:durableId="946935951">
    <w:abstractNumId w:val="14"/>
  </w:num>
  <w:num w:numId="21" w16cid:durableId="15955513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7C3"/>
    <w:rsid w:val="00003CA9"/>
    <w:rsid w:val="00005139"/>
    <w:rsid w:val="00012AB8"/>
    <w:rsid w:val="00015034"/>
    <w:rsid w:val="00020281"/>
    <w:rsid w:val="00021E2C"/>
    <w:rsid w:val="00025AD7"/>
    <w:rsid w:val="0003603C"/>
    <w:rsid w:val="000459A4"/>
    <w:rsid w:val="00071830"/>
    <w:rsid w:val="00073F68"/>
    <w:rsid w:val="0008469A"/>
    <w:rsid w:val="000858FB"/>
    <w:rsid w:val="000941A2"/>
    <w:rsid w:val="00094614"/>
    <w:rsid w:val="000949C0"/>
    <w:rsid w:val="000A58F1"/>
    <w:rsid w:val="000A5BE0"/>
    <w:rsid w:val="000B3F7E"/>
    <w:rsid w:val="000C2743"/>
    <w:rsid w:val="000D5497"/>
    <w:rsid w:val="000E6AC4"/>
    <w:rsid w:val="000E7F5B"/>
    <w:rsid w:val="000F0339"/>
    <w:rsid w:val="000F327B"/>
    <w:rsid w:val="00102C07"/>
    <w:rsid w:val="00106F2E"/>
    <w:rsid w:val="00112C3A"/>
    <w:rsid w:val="001136FE"/>
    <w:rsid w:val="001159F2"/>
    <w:rsid w:val="00121A77"/>
    <w:rsid w:val="00124BAB"/>
    <w:rsid w:val="00127F62"/>
    <w:rsid w:val="001348F5"/>
    <w:rsid w:val="00145208"/>
    <w:rsid w:val="001501C6"/>
    <w:rsid w:val="00156F81"/>
    <w:rsid w:val="001631D3"/>
    <w:rsid w:val="001644EF"/>
    <w:rsid w:val="001758C5"/>
    <w:rsid w:val="0018614B"/>
    <w:rsid w:val="001B02A0"/>
    <w:rsid w:val="001B51C4"/>
    <w:rsid w:val="001C2B61"/>
    <w:rsid w:val="001E0700"/>
    <w:rsid w:val="001E3462"/>
    <w:rsid w:val="001E4448"/>
    <w:rsid w:val="001F0FF6"/>
    <w:rsid w:val="001F3B92"/>
    <w:rsid w:val="00200713"/>
    <w:rsid w:val="00207C3B"/>
    <w:rsid w:val="002110BB"/>
    <w:rsid w:val="00215817"/>
    <w:rsid w:val="002226CE"/>
    <w:rsid w:val="00223F79"/>
    <w:rsid w:val="00226ABE"/>
    <w:rsid w:val="00226EA8"/>
    <w:rsid w:val="00231DD6"/>
    <w:rsid w:val="002322D7"/>
    <w:rsid w:val="00240189"/>
    <w:rsid w:val="00243D50"/>
    <w:rsid w:val="0025595D"/>
    <w:rsid w:val="00256D3E"/>
    <w:rsid w:val="0026337F"/>
    <w:rsid w:val="00263AC4"/>
    <w:rsid w:val="00264B6F"/>
    <w:rsid w:val="002825A5"/>
    <w:rsid w:val="0028712E"/>
    <w:rsid w:val="002949E6"/>
    <w:rsid w:val="002A760D"/>
    <w:rsid w:val="002B2B39"/>
    <w:rsid w:val="002B3B4D"/>
    <w:rsid w:val="002B3C0C"/>
    <w:rsid w:val="002C4BA0"/>
    <w:rsid w:val="002C5B3A"/>
    <w:rsid w:val="002C72A2"/>
    <w:rsid w:val="002D14D2"/>
    <w:rsid w:val="002D7C79"/>
    <w:rsid w:val="002E2E9C"/>
    <w:rsid w:val="002E573D"/>
    <w:rsid w:val="002E5EDF"/>
    <w:rsid w:val="002E5EEB"/>
    <w:rsid w:val="002F2862"/>
    <w:rsid w:val="002F49DF"/>
    <w:rsid w:val="002F63EF"/>
    <w:rsid w:val="0031030F"/>
    <w:rsid w:val="00310381"/>
    <w:rsid w:val="00313306"/>
    <w:rsid w:val="00322AC7"/>
    <w:rsid w:val="00325A88"/>
    <w:rsid w:val="00325B84"/>
    <w:rsid w:val="00335890"/>
    <w:rsid w:val="003365A4"/>
    <w:rsid w:val="00343A3D"/>
    <w:rsid w:val="00353A5E"/>
    <w:rsid w:val="00355659"/>
    <w:rsid w:val="0035595F"/>
    <w:rsid w:val="00357B40"/>
    <w:rsid w:val="0036272B"/>
    <w:rsid w:val="003678A4"/>
    <w:rsid w:val="00370F32"/>
    <w:rsid w:val="003832DD"/>
    <w:rsid w:val="00383E71"/>
    <w:rsid w:val="003A0EB7"/>
    <w:rsid w:val="003A7BE9"/>
    <w:rsid w:val="003B2D17"/>
    <w:rsid w:val="003B7EF5"/>
    <w:rsid w:val="003C1DF0"/>
    <w:rsid w:val="003D28FE"/>
    <w:rsid w:val="003D5639"/>
    <w:rsid w:val="003D5958"/>
    <w:rsid w:val="003E1BFF"/>
    <w:rsid w:val="003E7641"/>
    <w:rsid w:val="003F46B4"/>
    <w:rsid w:val="003F630A"/>
    <w:rsid w:val="00400B35"/>
    <w:rsid w:val="0040167A"/>
    <w:rsid w:val="00404B5C"/>
    <w:rsid w:val="00413CB3"/>
    <w:rsid w:val="00425BC7"/>
    <w:rsid w:val="00427330"/>
    <w:rsid w:val="00455223"/>
    <w:rsid w:val="00457B78"/>
    <w:rsid w:val="0046335A"/>
    <w:rsid w:val="0046679C"/>
    <w:rsid w:val="00483186"/>
    <w:rsid w:val="00483BE2"/>
    <w:rsid w:val="00484671"/>
    <w:rsid w:val="004862D5"/>
    <w:rsid w:val="004868AD"/>
    <w:rsid w:val="004A31FF"/>
    <w:rsid w:val="004A6926"/>
    <w:rsid w:val="004B37C0"/>
    <w:rsid w:val="004C2121"/>
    <w:rsid w:val="004C2F91"/>
    <w:rsid w:val="004C6310"/>
    <w:rsid w:val="004D6955"/>
    <w:rsid w:val="004E0E5A"/>
    <w:rsid w:val="004E2847"/>
    <w:rsid w:val="004E2F29"/>
    <w:rsid w:val="004E52CD"/>
    <w:rsid w:val="004F2446"/>
    <w:rsid w:val="004F720F"/>
    <w:rsid w:val="005113D2"/>
    <w:rsid w:val="005174BE"/>
    <w:rsid w:val="00517D41"/>
    <w:rsid w:val="00523C1A"/>
    <w:rsid w:val="00542611"/>
    <w:rsid w:val="0055061E"/>
    <w:rsid w:val="0055168C"/>
    <w:rsid w:val="005559FC"/>
    <w:rsid w:val="00561685"/>
    <w:rsid w:val="00563EB5"/>
    <w:rsid w:val="0056537D"/>
    <w:rsid w:val="00566563"/>
    <w:rsid w:val="00573D0A"/>
    <w:rsid w:val="0058276A"/>
    <w:rsid w:val="00583B23"/>
    <w:rsid w:val="005852E8"/>
    <w:rsid w:val="00590525"/>
    <w:rsid w:val="0059749D"/>
    <w:rsid w:val="005A0B83"/>
    <w:rsid w:val="005A6141"/>
    <w:rsid w:val="005B5D3D"/>
    <w:rsid w:val="005B76C6"/>
    <w:rsid w:val="005B7E19"/>
    <w:rsid w:val="005C2109"/>
    <w:rsid w:val="005C2466"/>
    <w:rsid w:val="005C3027"/>
    <w:rsid w:val="005C5E17"/>
    <w:rsid w:val="005C6EC8"/>
    <w:rsid w:val="005C7B9C"/>
    <w:rsid w:val="005E09AD"/>
    <w:rsid w:val="006007D8"/>
    <w:rsid w:val="00603044"/>
    <w:rsid w:val="00603840"/>
    <w:rsid w:val="006073B2"/>
    <w:rsid w:val="006075C5"/>
    <w:rsid w:val="00612A35"/>
    <w:rsid w:val="006215E3"/>
    <w:rsid w:val="00622926"/>
    <w:rsid w:val="0062411F"/>
    <w:rsid w:val="00630625"/>
    <w:rsid w:val="00630D48"/>
    <w:rsid w:val="00635A14"/>
    <w:rsid w:val="006434CF"/>
    <w:rsid w:val="006556E5"/>
    <w:rsid w:val="00663F77"/>
    <w:rsid w:val="00672BAF"/>
    <w:rsid w:val="00675811"/>
    <w:rsid w:val="006849A8"/>
    <w:rsid w:val="00696AC1"/>
    <w:rsid w:val="006A59FA"/>
    <w:rsid w:val="006A66CB"/>
    <w:rsid w:val="006C2777"/>
    <w:rsid w:val="006C4265"/>
    <w:rsid w:val="006D4B26"/>
    <w:rsid w:val="006F36F9"/>
    <w:rsid w:val="006F637B"/>
    <w:rsid w:val="006F6C27"/>
    <w:rsid w:val="007073E8"/>
    <w:rsid w:val="007156E7"/>
    <w:rsid w:val="00720C5F"/>
    <w:rsid w:val="007212BC"/>
    <w:rsid w:val="0072263D"/>
    <w:rsid w:val="00735263"/>
    <w:rsid w:val="007360AA"/>
    <w:rsid w:val="007423A4"/>
    <w:rsid w:val="00755D5A"/>
    <w:rsid w:val="0076253F"/>
    <w:rsid w:val="007627AE"/>
    <w:rsid w:val="00766124"/>
    <w:rsid w:val="0077366A"/>
    <w:rsid w:val="00776DA9"/>
    <w:rsid w:val="007868CC"/>
    <w:rsid w:val="00787037"/>
    <w:rsid w:val="00794D3E"/>
    <w:rsid w:val="00796941"/>
    <w:rsid w:val="007B3D8C"/>
    <w:rsid w:val="007B4A1A"/>
    <w:rsid w:val="007C6C37"/>
    <w:rsid w:val="007D4F4B"/>
    <w:rsid w:val="007E0912"/>
    <w:rsid w:val="007E1205"/>
    <w:rsid w:val="007E1A66"/>
    <w:rsid w:val="007E3CA3"/>
    <w:rsid w:val="008142FD"/>
    <w:rsid w:val="00815D86"/>
    <w:rsid w:val="008206F5"/>
    <w:rsid w:val="008311D4"/>
    <w:rsid w:val="0084011A"/>
    <w:rsid w:val="00846BE0"/>
    <w:rsid w:val="00850D72"/>
    <w:rsid w:val="00856B26"/>
    <w:rsid w:val="00870857"/>
    <w:rsid w:val="00871CDE"/>
    <w:rsid w:val="008730F1"/>
    <w:rsid w:val="00876C90"/>
    <w:rsid w:val="0088181B"/>
    <w:rsid w:val="00883250"/>
    <w:rsid w:val="008849DF"/>
    <w:rsid w:val="00887C52"/>
    <w:rsid w:val="008953B6"/>
    <w:rsid w:val="00895D64"/>
    <w:rsid w:val="008A0D4B"/>
    <w:rsid w:val="008A63CE"/>
    <w:rsid w:val="008B29C1"/>
    <w:rsid w:val="008B5AA2"/>
    <w:rsid w:val="008B746C"/>
    <w:rsid w:val="008C0EF2"/>
    <w:rsid w:val="008D390E"/>
    <w:rsid w:val="008D44DC"/>
    <w:rsid w:val="008D5EDB"/>
    <w:rsid w:val="008D7763"/>
    <w:rsid w:val="008E1E1B"/>
    <w:rsid w:val="008E1EA7"/>
    <w:rsid w:val="008E5E71"/>
    <w:rsid w:val="008F264F"/>
    <w:rsid w:val="008F35D1"/>
    <w:rsid w:val="009117AF"/>
    <w:rsid w:val="00915ACE"/>
    <w:rsid w:val="00923B09"/>
    <w:rsid w:val="009257DF"/>
    <w:rsid w:val="009336F8"/>
    <w:rsid w:val="00951E76"/>
    <w:rsid w:val="00953E87"/>
    <w:rsid w:val="00957004"/>
    <w:rsid w:val="0097776F"/>
    <w:rsid w:val="00981BF3"/>
    <w:rsid w:val="0098548D"/>
    <w:rsid w:val="0099293F"/>
    <w:rsid w:val="00992DAD"/>
    <w:rsid w:val="009945C0"/>
    <w:rsid w:val="00997478"/>
    <w:rsid w:val="009C05D9"/>
    <w:rsid w:val="009C57E9"/>
    <w:rsid w:val="009C64D8"/>
    <w:rsid w:val="00A0558C"/>
    <w:rsid w:val="00A1011E"/>
    <w:rsid w:val="00A11D43"/>
    <w:rsid w:val="00A21103"/>
    <w:rsid w:val="00A231C5"/>
    <w:rsid w:val="00A24C37"/>
    <w:rsid w:val="00A33812"/>
    <w:rsid w:val="00A456A8"/>
    <w:rsid w:val="00A578DB"/>
    <w:rsid w:val="00A62C9B"/>
    <w:rsid w:val="00A71CC9"/>
    <w:rsid w:val="00A72C1C"/>
    <w:rsid w:val="00A806B4"/>
    <w:rsid w:val="00A943E9"/>
    <w:rsid w:val="00AA0FC8"/>
    <w:rsid w:val="00AA24DB"/>
    <w:rsid w:val="00AA5671"/>
    <w:rsid w:val="00AA7343"/>
    <w:rsid w:val="00AB0817"/>
    <w:rsid w:val="00AB6032"/>
    <w:rsid w:val="00AB7C2A"/>
    <w:rsid w:val="00AC2E9B"/>
    <w:rsid w:val="00AF0836"/>
    <w:rsid w:val="00AF29C7"/>
    <w:rsid w:val="00AF2C1E"/>
    <w:rsid w:val="00AF4469"/>
    <w:rsid w:val="00B05146"/>
    <w:rsid w:val="00B30F84"/>
    <w:rsid w:val="00B32DB3"/>
    <w:rsid w:val="00B366D4"/>
    <w:rsid w:val="00B41435"/>
    <w:rsid w:val="00B523A7"/>
    <w:rsid w:val="00B5240A"/>
    <w:rsid w:val="00B5495C"/>
    <w:rsid w:val="00B81EBE"/>
    <w:rsid w:val="00B84DEE"/>
    <w:rsid w:val="00B949AD"/>
    <w:rsid w:val="00B9507D"/>
    <w:rsid w:val="00BA44A8"/>
    <w:rsid w:val="00BB28A3"/>
    <w:rsid w:val="00BB4BB1"/>
    <w:rsid w:val="00BC4ED1"/>
    <w:rsid w:val="00BE724B"/>
    <w:rsid w:val="00BF1374"/>
    <w:rsid w:val="00BF413D"/>
    <w:rsid w:val="00C05B22"/>
    <w:rsid w:val="00C07BE4"/>
    <w:rsid w:val="00C13D8D"/>
    <w:rsid w:val="00C17174"/>
    <w:rsid w:val="00C26219"/>
    <w:rsid w:val="00C27809"/>
    <w:rsid w:val="00C33AE0"/>
    <w:rsid w:val="00C426F1"/>
    <w:rsid w:val="00C47436"/>
    <w:rsid w:val="00C52CCC"/>
    <w:rsid w:val="00C53A1A"/>
    <w:rsid w:val="00C5517D"/>
    <w:rsid w:val="00C6197F"/>
    <w:rsid w:val="00C66D8E"/>
    <w:rsid w:val="00C80A78"/>
    <w:rsid w:val="00C8116F"/>
    <w:rsid w:val="00C83BE6"/>
    <w:rsid w:val="00C86896"/>
    <w:rsid w:val="00C933EA"/>
    <w:rsid w:val="00CA6F7E"/>
    <w:rsid w:val="00CA7875"/>
    <w:rsid w:val="00CC5309"/>
    <w:rsid w:val="00CF086B"/>
    <w:rsid w:val="00CF2EB3"/>
    <w:rsid w:val="00CF60C2"/>
    <w:rsid w:val="00D0649A"/>
    <w:rsid w:val="00D123DB"/>
    <w:rsid w:val="00D159A6"/>
    <w:rsid w:val="00D21CED"/>
    <w:rsid w:val="00D33A1D"/>
    <w:rsid w:val="00D40AC9"/>
    <w:rsid w:val="00D45A54"/>
    <w:rsid w:val="00D46440"/>
    <w:rsid w:val="00D537C3"/>
    <w:rsid w:val="00D56787"/>
    <w:rsid w:val="00DB736D"/>
    <w:rsid w:val="00DB7B38"/>
    <w:rsid w:val="00DC6C26"/>
    <w:rsid w:val="00DD341B"/>
    <w:rsid w:val="00DD50A5"/>
    <w:rsid w:val="00DD7DCF"/>
    <w:rsid w:val="00DE46E9"/>
    <w:rsid w:val="00DF5019"/>
    <w:rsid w:val="00DF5086"/>
    <w:rsid w:val="00E02219"/>
    <w:rsid w:val="00E16D22"/>
    <w:rsid w:val="00E21A85"/>
    <w:rsid w:val="00E249E8"/>
    <w:rsid w:val="00E24E55"/>
    <w:rsid w:val="00E27441"/>
    <w:rsid w:val="00E364A6"/>
    <w:rsid w:val="00E4167A"/>
    <w:rsid w:val="00E47D50"/>
    <w:rsid w:val="00E567F4"/>
    <w:rsid w:val="00E7275E"/>
    <w:rsid w:val="00E76889"/>
    <w:rsid w:val="00E77748"/>
    <w:rsid w:val="00E806D1"/>
    <w:rsid w:val="00E8247B"/>
    <w:rsid w:val="00E84B27"/>
    <w:rsid w:val="00E870D1"/>
    <w:rsid w:val="00E925B8"/>
    <w:rsid w:val="00EB1710"/>
    <w:rsid w:val="00EB1E58"/>
    <w:rsid w:val="00EB5782"/>
    <w:rsid w:val="00EC1107"/>
    <w:rsid w:val="00EC2E74"/>
    <w:rsid w:val="00ED3C38"/>
    <w:rsid w:val="00EE0DBC"/>
    <w:rsid w:val="00EE2C99"/>
    <w:rsid w:val="00EF0172"/>
    <w:rsid w:val="00F10AA8"/>
    <w:rsid w:val="00F12B65"/>
    <w:rsid w:val="00F12E37"/>
    <w:rsid w:val="00F2089B"/>
    <w:rsid w:val="00F250D7"/>
    <w:rsid w:val="00F266B0"/>
    <w:rsid w:val="00F33811"/>
    <w:rsid w:val="00F36CFE"/>
    <w:rsid w:val="00F406B2"/>
    <w:rsid w:val="00F45FC2"/>
    <w:rsid w:val="00F53611"/>
    <w:rsid w:val="00F55511"/>
    <w:rsid w:val="00F72C64"/>
    <w:rsid w:val="00F80B41"/>
    <w:rsid w:val="00FB22AF"/>
    <w:rsid w:val="00FC6FF9"/>
    <w:rsid w:val="00FC72CF"/>
    <w:rsid w:val="00FD79DF"/>
    <w:rsid w:val="00FE0DEB"/>
    <w:rsid w:val="00FE1DA9"/>
    <w:rsid w:val="00FE5A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E04B1"/>
  <w15:docId w15:val="{5BC6B71A-FFDE-4FD8-8DA8-46F69C41C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1C6"/>
  </w:style>
  <w:style w:type="paragraph" w:styleId="Ttulo1">
    <w:name w:val="heading 1"/>
    <w:basedOn w:val="Normal"/>
    <w:next w:val="Normal"/>
    <w:link w:val="Ttulo1Char"/>
    <w:uiPriority w:val="9"/>
    <w:qFormat/>
    <w:pPr>
      <w:keepNext/>
      <w:keepLines/>
      <w:spacing w:before="240"/>
      <w:outlineLvl w:val="0"/>
    </w:pPr>
    <w:rPr>
      <w:b/>
      <w:color w:val="000000"/>
      <w:sz w:val="28"/>
      <w:szCs w:val="28"/>
    </w:rPr>
  </w:style>
  <w:style w:type="paragraph" w:styleId="Ttulo2">
    <w:name w:val="heading 2"/>
    <w:basedOn w:val="Normal"/>
    <w:next w:val="Normal"/>
    <w:link w:val="Ttulo2Char"/>
    <w:uiPriority w:val="9"/>
    <w:unhideWhenUsed/>
    <w:qFormat/>
    <w:pPr>
      <w:keepNext/>
      <w:keepLines/>
      <w:spacing w:before="200"/>
      <w:outlineLvl w:val="1"/>
    </w:pPr>
    <w:rPr>
      <w:b/>
    </w:rPr>
  </w:style>
  <w:style w:type="paragraph" w:styleId="Ttulo3">
    <w:name w:val="heading 3"/>
    <w:basedOn w:val="Normal"/>
    <w:next w:val="Normal"/>
    <w:uiPriority w:val="9"/>
    <w:semiHidden/>
    <w:unhideWhenUsed/>
    <w:qFormat/>
    <w:pPr>
      <w:keepNext/>
      <w:keepLines/>
      <w:spacing w:before="40"/>
      <w:outlineLvl w:val="2"/>
    </w:pPr>
    <w:rPr>
      <w:rFonts w:ascii="Calibri" w:eastAsia="Calibri" w:hAnsi="Calibri" w:cs="Calibri"/>
      <w:color w:val="1E4D7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elacomgrade">
    <w:name w:val="Table Grid"/>
    <w:basedOn w:val="Tabelanormal"/>
    <w:uiPriority w:val="39"/>
    <w:rsid w:val="00D21C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nhideWhenUsed/>
    <w:qFormat/>
    <w:rsid w:val="002B3B4D"/>
    <w:pPr>
      <w:spacing w:before="180" w:after="180" w:line="240" w:lineRule="auto"/>
      <w:jc w:val="left"/>
    </w:pPr>
    <w:rPr>
      <w:rFonts w:asciiTheme="minorHAnsi" w:eastAsiaTheme="minorHAnsi" w:hAnsiTheme="minorHAnsi" w:cstheme="minorBidi"/>
      <w:lang w:eastAsia="en-US"/>
    </w:rPr>
  </w:style>
  <w:style w:type="character" w:customStyle="1" w:styleId="CorpodetextoChar">
    <w:name w:val="Corpo de texto Char"/>
    <w:basedOn w:val="Fontepargpadro"/>
    <w:link w:val="Corpodetexto"/>
    <w:rsid w:val="002B3B4D"/>
    <w:rPr>
      <w:rFonts w:asciiTheme="minorHAnsi" w:eastAsiaTheme="minorHAnsi" w:hAnsiTheme="minorHAnsi" w:cstheme="minorBidi"/>
      <w:lang w:eastAsia="en-US"/>
    </w:rPr>
  </w:style>
  <w:style w:type="character" w:styleId="TextodoEspaoReservado">
    <w:name w:val="Placeholder Text"/>
    <w:basedOn w:val="Fontepargpadro"/>
    <w:uiPriority w:val="99"/>
    <w:semiHidden/>
    <w:rsid w:val="00C07BE4"/>
    <w:rPr>
      <w:color w:val="666666"/>
    </w:rPr>
  </w:style>
  <w:style w:type="character" w:customStyle="1" w:styleId="Ttulo1Char">
    <w:name w:val="Título 1 Char"/>
    <w:basedOn w:val="Fontepargpadro"/>
    <w:link w:val="Ttulo1"/>
    <w:uiPriority w:val="9"/>
    <w:rsid w:val="004862D5"/>
    <w:rPr>
      <w:b/>
      <w:color w:val="000000"/>
      <w:sz w:val="28"/>
      <w:szCs w:val="28"/>
    </w:rPr>
  </w:style>
  <w:style w:type="paragraph" w:styleId="CabealhodoSumrio">
    <w:name w:val="TOC Heading"/>
    <w:basedOn w:val="Ttulo1"/>
    <w:next w:val="Normal"/>
    <w:uiPriority w:val="39"/>
    <w:unhideWhenUsed/>
    <w:qFormat/>
    <w:rsid w:val="002E573D"/>
    <w:pPr>
      <w:spacing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Sumrio1">
    <w:name w:val="toc 1"/>
    <w:basedOn w:val="Normal"/>
    <w:next w:val="Normal"/>
    <w:autoRedefine/>
    <w:uiPriority w:val="39"/>
    <w:unhideWhenUsed/>
    <w:rsid w:val="002E573D"/>
    <w:pPr>
      <w:spacing w:after="100"/>
    </w:pPr>
  </w:style>
  <w:style w:type="paragraph" w:styleId="Sumrio2">
    <w:name w:val="toc 2"/>
    <w:basedOn w:val="Normal"/>
    <w:next w:val="Normal"/>
    <w:autoRedefine/>
    <w:uiPriority w:val="39"/>
    <w:unhideWhenUsed/>
    <w:rsid w:val="002E573D"/>
    <w:pPr>
      <w:spacing w:after="100"/>
      <w:ind w:left="240"/>
    </w:pPr>
  </w:style>
  <w:style w:type="character" w:styleId="Hyperlink">
    <w:name w:val="Hyperlink"/>
    <w:basedOn w:val="Fontepargpadro"/>
    <w:uiPriority w:val="99"/>
    <w:unhideWhenUsed/>
    <w:rsid w:val="002E573D"/>
    <w:rPr>
      <w:color w:val="0000FF" w:themeColor="hyperlink"/>
      <w:u w:val="single"/>
    </w:rPr>
  </w:style>
  <w:style w:type="paragraph" w:styleId="Cabealho">
    <w:name w:val="header"/>
    <w:basedOn w:val="Normal"/>
    <w:link w:val="CabealhoChar"/>
    <w:uiPriority w:val="99"/>
    <w:unhideWhenUsed/>
    <w:rsid w:val="002F49DF"/>
    <w:pPr>
      <w:tabs>
        <w:tab w:val="center" w:pos="4252"/>
        <w:tab w:val="right" w:pos="8504"/>
      </w:tabs>
      <w:spacing w:line="240" w:lineRule="auto"/>
    </w:pPr>
  </w:style>
  <w:style w:type="character" w:customStyle="1" w:styleId="CabealhoChar">
    <w:name w:val="Cabeçalho Char"/>
    <w:basedOn w:val="Fontepargpadro"/>
    <w:link w:val="Cabealho"/>
    <w:uiPriority w:val="99"/>
    <w:rsid w:val="002F49DF"/>
  </w:style>
  <w:style w:type="paragraph" w:styleId="Rodap">
    <w:name w:val="footer"/>
    <w:basedOn w:val="Normal"/>
    <w:link w:val="RodapChar"/>
    <w:uiPriority w:val="99"/>
    <w:unhideWhenUsed/>
    <w:rsid w:val="002F49DF"/>
    <w:pPr>
      <w:tabs>
        <w:tab w:val="center" w:pos="4252"/>
        <w:tab w:val="right" w:pos="8504"/>
      </w:tabs>
      <w:spacing w:line="240" w:lineRule="auto"/>
    </w:pPr>
  </w:style>
  <w:style w:type="character" w:customStyle="1" w:styleId="RodapChar">
    <w:name w:val="Rodapé Char"/>
    <w:basedOn w:val="Fontepargpadro"/>
    <w:link w:val="Rodap"/>
    <w:uiPriority w:val="99"/>
    <w:rsid w:val="002F49DF"/>
  </w:style>
  <w:style w:type="paragraph" w:styleId="PargrafodaLista">
    <w:name w:val="List Paragraph"/>
    <w:basedOn w:val="Normal"/>
    <w:uiPriority w:val="34"/>
    <w:qFormat/>
    <w:rsid w:val="0003603C"/>
    <w:pPr>
      <w:ind w:left="720"/>
      <w:contextualSpacing/>
    </w:pPr>
  </w:style>
  <w:style w:type="character" w:customStyle="1" w:styleId="Ttulo2Char">
    <w:name w:val="Título 2 Char"/>
    <w:basedOn w:val="Fontepargpadro"/>
    <w:link w:val="Ttulo2"/>
    <w:uiPriority w:val="9"/>
    <w:rsid w:val="000E7F5B"/>
    <w:rPr>
      <w:b/>
    </w:rPr>
  </w:style>
  <w:style w:type="paragraph" w:styleId="Pr-formataoHTML">
    <w:name w:val="HTML Preformatted"/>
    <w:basedOn w:val="Normal"/>
    <w:link w:val="Pr-formataoHTMLChar"/>
    <w:uiPriority w:val="99"/>
    <w:semiHidden/>
    <w:unhideWhenUsed/>
    <w:rsid w:val="00951E76"/>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951E76"/>
    <w:rPr>
      <w:rFonts w:ascii="Consolas" w:hAnsi="Consolas"/>
      <w:sz w:val="20"/>
      <w:szCs w:val="20"/>
    </w:rPr>
  </w:style>
  <w:style w:type="paragraph" w:styleId="NormalWeb">
    <w:name w:val="Normal (Web)"/>
    <w:basedOn w:val="Normal"/>
    <w:uiPriority w:val="99"/>
    <w:semiHidden/>
    <w:unhideWhenUsed/>
    <w:rsid w:val="000459A4"/>
    <w:rPr>
      <w:rFonts w:ascii="Times New Roman" w:hAnsi="Times New Roman" w:cs="Times New Roman"/>
    </w:rPr>
  </w:style>
  <w:style w:type="character" w:styleId="MenoPendente">
    <w:name w:val="Unresolved Mention"/>
    <w:basedOn w:val="Fontepargpadro"/>
    <w:uiPriority w:val="99"/>
    <w:semiHidden/>
    <w:unhideWhenUsed/>
    <w:rsid w:val="00D56787"/>
    <w:rPr>
      <w:color w:val="605E5C"/>
      <w:shd w:val="clear" w:color="auto" w:fill="E1DFDD"/>
    </w:rPr>
  </w:style>
  <w:style w:type="paragraph" w:styleId="Citao">
    <w:name w:val="Quote"/>
    <w:basedOn w:val="Normal"/>
    <w:next w:val="Normal"/>
    <w:link w:val="CitaoChar"/>
    <w:uiPriority w:val="29"/>
    <w:qFormat/>
    <w:rsid w:val="00020281"/>
    <w:pPr>
      <w:spacing w:after="200" w:line="276" w:lineRule="auto"/>
      <w:jc w:val="left"/>
    </w:pPr>
    <w:rPr>
      <w:rFonts w:asciiTheme="minorHAnsi" w:eastAsiaTheme="minorEastAsia" w:hAnsiTheme="minorHAnsi" w:cstheme="minorBidi"/>
      <w:i/>
      <w:iCs/>
      <w:color w:val="000000" w:themeColor="text1"/>
      <w:sz w:val="22"/>
      <w:szCs w:val="22"/>
      <w:lang w:val="en-US" w:eastAsia="en-US"/>
    </w:rPr>
  </w:style>
  <w:style w:type="character" w:customStyle="1" w:styleId="CitaoChar">
    <w:name w:val="Citação Char"/>
    <w:basedOn w:val="Fontepargpadro"/>
    <w:link w:val="Citao"/>
    <w:uiPriority w:val="29"/>
    <w:rsid w:val="00020281"/>
    <w:rPr>
      <w:rFonts w:asciiTheme="minorHAnsi" w:eastAsiaTheme="minorEastAsia" w:hAnsiTheme="minorHAnsi" w:cstheme="minorBidi"/>
      <w:i/>
      <w:iCs/>
      <w:color w:val="000000" w:themeColor="text1"/>
      <w:sz w:val="22"/>
      <w:szCs w:val="22"/>
      <w:lang w:val="en-US" w:eastAsia="en-US"/>
    </w:rPr>
  </w:style>
  <w:style w:type="table" w:customStyle="1" w:styleId="Tabelacomgrade1">
    <w:name w:val="Tabela com grade1"/>
    <w:basedOn w:val="Tabelanormal"/>
    <w:next w:val="Tabelacomgrade"/>
    <w:rsid w:val="00003CA9"/>
    <w:pPr>
      <w:spacing w:line="240" w:lineRule="auto"/>
      <w:jc w:val="left"/>
    </w:pPr>
    <w:rPr>
      <w:rFonts w:ascii="Times New Roman" w:eastAsia="Times New Roman" w:hAnsi="Times New Roman" w:cs="Times New Roma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966">
      <w:bodyDiv w:val="1"/>
      <w:marLeft w:val="0"/>
      <w:marRight w:val="0"/>
      <w:marTop w:val="0"/>
      <w:marBottom w:val="0"/>
      <w:divBdr>
        <w:top w:val="none" w:sz="0" w:space="0" w:color="auto"/>
        <w:left w:val="none" w:sz="0" w:space="0" w:color="auto"/>
        <w:bottom w:val="none" w:sz="0" w:space="0" w:color="auto"/>
        <w:right w:val="none" w:sz="0" w:space="0" w:color="auto"/>
      </w:divBdr>
    </w:div>
    <w:div w:id="11953232">
      <w:bodyDiv w:val="1"/>
      <w:marLeft w:val="0"/>
      <w:marRight w:val="0"/>
      <w:marTop w:val="0"/>
      <w:marBottom w:val="0"/>
      <w:divBdr>
        <w:top w:val="none" w:sz="0" w:space="0" w:color="auto"/>
        <w:left w:val="none" w:sz="0" w:space="0" w:color="auto"/>
        <w:bottom w:val="none" w:sz="0" w:space="0" w:color="auto"/>
        <w:right w:val="none" w:sz="0" w:space="0" w:color="auto"/>
      </w:divBdr>
    </w:div>
    <w:div w:id="25957666">
      <w:bodyDiv w:val="1"/>
      <w:marLeft w:val="0"/>
      <w:marRight w:val="0"/>
      <w:marTop w:val="0"/>
      <w:marBottom w:val="0"/>
      <w:divBdr>
        <w:top w:val="none" w:sz="0" w:space="0" w:color="auto"/>
        <w:left w:val="none" w:sz="0" w:space="0" w:color="auto"/>
        <w:bottom w:val="none" w:sz="0" w:space="0" w:color="auto"/>
        <w:right w:val="none" w:sz="0" w:space="0" w:color="auto"/>
      </w:divBdr>
    </w:div>
    <w:div w:id="28340159">
      <w:bodyDiv w:val="1"/>
      <w:marLeft w:val="0"/>
      <w:marRight w:val="0"/>
      <w:marTop w:val="0"/>
      <w:marBottom w:val="0"/>
      <w:divBdr>
        <w:top w:val="none" w:sz="0" w:space="0" w:color="auto"/>
        <w:left w:val="none" w:sz="0" w:space="0" w:color="auto"/>
        <w:bottom w:val="none" w:sz="0" w:space="0" w:color="auto"/>
        <w:right w:val="none" w:sz="0" w:space="0" w:color="auto"/>
      </w:divBdr>
    </w:div>
    <w:div w:id="45182000">
      <w:bodyDiv w:val="1"/>
      <w:marLeft w:val="0"/>
      <w:marRight w:val="0"/>
      <w:marTop w:val="0"/>
      <w:marBottom w:val="0"/>
      <w:divBdr>
        <w:top w:val="none" w:sz="0" w:space="0" w:color="auto"/>
        <w:left w:val="none" w:sz="0" w:space="0" w:color="auto"/>
        <w:bottom w:val="none" w:sz="0" w:space="0" w:color="auto"/>
        <w:right w:val="none" w:sz="0" w:space="0" w:color="auto"/>
      </w:divBdr>
    </w:div>
    <w:div w:id="66150923">
      <w:bodyDiv w:val="1"/>
      <w:marLeft w:val="0"/>
      <w:marRight w:val="0"/>
      <w:marTop w:val="0"/>
      <w:marBottom w:val="0"/>
      <w:divBdr>
        <w:top w:val="none" w:sz="0" w:space="0" w:color="auto"/>
        <w:left w:val="none" w:sz="0" w:space="0" w:color="auto"/>
        <w:bottom w:val="none" w:sz="0" w:space="0" w:color="auto"/>
        <w:right w:val="none" w:sz="0" w:space="0" w:color="auto"/>
      </w:divBdr>
    </w:div>
    <w:div w:id="69694804">
      <w:bodyDiv w:val="1"/>
      <w:marLeft w:val="0"/>
      <w:marRight w:val="0"/>
      <w:marTop w:val="0"/>
      <w:marBottom w:val="0"/>
      <w:divBdr>
        <w:top w:val="none" w:sz="0" w:space="0" w:color="auto"/>
        <w:left w:val="none" w:sz="0" w:space="0" w:color="auto"/>
        <w:bottom w:val="none" w:sz="0" w:space="0" w:color="auto"/>
        <w:right w:val="none" w:sz="0" w:space="0" w:color="auto"/>
      </w:divBdr>
    </w:div>
    <w:div w:id="72513949">
      <w:bodyDiv w:val="1"/>
      <w:marLeft w:val="0"/>
      <w:marRight w:val="0"/>
      <w:marTop w:val="0"/>
      <w:marBottom w:val="0"/>
      <w:divBdr>
        <w:top w:val="none" w:sz="0" w:space="0" w:color="auto"/>
        <w:left w:val="none" w:sz="0" w:space="0" w:color="auto"/>
        <w:bottom w:val="none" w:sz="0" w:space="0" w:color="auto"/>
        <w:right w:val="none" w:sz="0" w:space="0" w:color="auto"/>
      </w:divBdr>
    </w:div>
    <w:div w:id="91824138">
      <w:bodyDiv w:val="1"/>
      <w:marLeft w:val="0"/>
      <w:marRight w:val="0"/>
      <w:marTop w:val="0"/>
      <w:marBottom w:val="0"/>
      <w:divBdr>
        <w:top w:val="none" w:sz="0" w:space="0" w:color="auto"/>
        <w:left w:val="none" w:sz="0" w:space="0" w:color="auto"/>
        <w:bottom w:val="none" w:sz="0" w:space="0" w:color="auto"/>
        <w:right w:val="none" w:sz="0" w:space="0" w:color="auto"/>
      </w:divBdr>
    </w:div>
    <w:div w:id="93137197">
      <w:bodyDiv w:val="1"/>
      <w:marLeft w:val="0"/>
      <w:marRight w:val="0"/>
      <w:marTop w:val="0"/>
      <w:marBottom w:val="0"/>
      <w:divBdr>
        <w:top w:val="none" w:sz="0" w:space="0" w:color="auto"/>
        <w:left w:val="none" w:sz="0" w:space="0" w:color="auto"/>
        <w:bottom w:val="none" w:sz="0" w:space="0" w:color="auto"/>
        <w:right w:val="none" w:sz="0" w:space="0" w:color="auto"/>
      </w:divBdr>
    </w:div>
    <w:div w:id="93284209">
      <w:bodyDiv w:val="1"/>
      <w:marLeft w:val="0"/>
      <w:marRight w:val="0"/>
      <w:marTop w:val="0"/>
      <w:marBottom w:val="0"/>
      <w:divBdr>
        <w:top w:val="none" w:sz="0" w:space="0" w:color="auto"/>
        <w:left w:val="none" w:sz="0" w:space="0" w:color="auto"/>
        <w:bottom w:val="none" w:sz="0" w:space="0" w:color="auto"/>
        <w:right w:val="none" w:sz="0" w:space="0" w:color="auto"/>
      </w:divBdr>
    </w:div>
    <w:div w:id="101537890">
      <w:bodyDiv w:val="1"/>
      <w:marLeft w:val="0"/>
      <w:marRight w:val="0"/>
      <w:marTop w:val="0"/>
      <w:marBottom w:val="0"/>
      <w:divBdr>
        <w:top w:val="none" w:sz="0" w:space="0" w:color="auto"/>
        <w:left w:val="none" w:sz="0" w:space="0" w:color="auto"/>
        <w:bottom w:val="none" w:sz="0" w:space="0" w:color="auto"/>
        <w:right w:val="none" w:sz="0" w:space="0" w:color="auto"/>
      </w:divBdr>
      <w:divsChild>
        <w:div w:id="1289968197">
          <w:marLeft w:val="0"/>
          <w:marRight w:val="0"/>
          <w:marTop w:val="0"/>
          <w:marBottom w:val="0"/>
          <w:divBdr>
            <w:top w:val="none" w:sz="0" w:space="0" w:color="auto"/>
            <w:left w:val="none" w:sz="0" w:space="0" w:color="auto"/>
            <w:bottom w:val="none" w:sz="0" w:space="0" w:color="auto"/>
            <w:right w:val="none" w:sz="0" w:space="0" w:color="auto"/>
          </w:divBdr>
          <w:divsChild>
            <w:div w:id="579408876">
              <w:marLeft w:val="0"/>
              <w:marRight w:val="0"/>
              <w:marTop w:val="0"/>
              <w:marBottom w:val="0"/>
              <w:divBdr>
                <w:top w:val="none" w:sz="0" w:space="0" w:color="auto"/>
                <w:left w:val="none" w:sz="0" w:space="0" w:color="auto"/>
                <w:bottom w:val="none" w:sz="0" w:space="0" w:color="auto"/>
                <w:right w:val="none" w:sz="0" w:space="0" w:color="auto"/>
              </w:divBdr>
              <w:divsChild>
                <w:div w:id="2083671049">
                  <w:marLeft w:val="0"/>
                  <w:marRight w:val="0"/>
                  <w:marTop w:val="0"/>
                  <w:marBottom w:val="0"/>
                  <w:divBdr>
                    <w:top w:val="none" w:sz="0" w:space="0" w:color="auto"/>
                    <w:left w:val="none" w:sz="0" w:space="0" w:color="auto"/>
                    <w:bottom w:val="none" w:sz="0" w:space="0" w:color="auto"/>
                    <w:right w:val="none" w:sz="0" w:space="0" w:color="auto"/>
                  </w:divBdr>
                  <w:divsChild>
                    <w:div w:id="838278249">
                      <w:marLeft w:val="0"/>
                      <w:marRight w:val="0"/>
                      <w:marTop w:val="0"/>
                      <w:marBottom w:val="0"/>
                      <w:divBdr>
                        <w:top w:val="none" w:sz="0" w:space="0" w:color="auto"/>
                        <w:left w:val="none" w:sz="0" w:space="0" w:color="auto"/>
                        <w:bottom w:val="none" w:sz="0" w:space="0" w:color="auto"/>
                        <w:right w:val="none" w:sz="0" w:space="0" w:color="auto"/>
                      </w:divBdr>
                      <w:divsChild>
                        <w:div w:id="1496219515">
                          <w:marLeft w:val="0"/>
                          <w:marRight w:val="0"/>
                          <w:marTop w:val="0"/>
                          <w:marBottom w:val="0"/>
                          <w:divBdr>
                            <w:top w:val="none" w:sz="0" w:space="0" w:color="auto"/>
                            <w:left w:val="none" w:sz="0" w:space="0" w:color="auto"/>
                            <w:bottom w:val="none" w:sz="0" w:space="0" w:color="auto"/>
                            <w:right w:val="none" w:sz="0" w:space="0" w:color="auto"/>
                          </w:divBdr>
                          <w:divsChild>
                            <w:div w:id="1968117811">
                              <w:marLeft w:val="0"/>
                              <w:marRight w:val="0"/>
                              <w:marTop w:val="0"/>
                              <w:marBottom w:val="0"/>
                              <w:divBdr>
                                <w:top w:val="none" w:sz="0" w:space="0" w:color="auto"/>
                                <w:left w:val="none" w:sz="0" w:space="0" w:color="auto"/>
                                <w:bottom w:val="none" w:sz="0" w:space="0" w:color="auto"/>
                                <w:right w:val="none" w:sz="0" w:space="0" w:color="auto"/>
                              </w:divBdr>
                              <w:divsChild>
                                <w:div w:id="152380531">
                                  <w:marLeft w:val="0"/>
                                  <w:marRight w:val="0"/>
                                  <w:marTop w:val="0"/>
                                  <w:marBottom w:val="0"/>
                                  <w:divBdr>
                                    <w:top w:val="none" w:sz="0" w:space="0" w:color="auto"/>
                                    <w:left w:val="none" w:sz="0" w:space="0" w:color="auto"/>
                                    <w:bottom w:val="none" w:sz="0" w:space="0" w:color="auto"/>
                                    <w:right w:val="none" w:sz="0" w:space="0" w:color="auto"/>
                                  </w:divBdr>
                                  <w:divsChild>
                                    <w:div w:id="502747132">
                                      <w:marLeft w:val="0"/>
                                      <w:marRight w:val="0"/>
                                      <w:marTop w:val="0"/>
                                      <w:marBottom w:val="0"/>
                                      <w:divBdr>
                                        <w:top w:val="none" w:sz="0" w:space="0" w:color="auto"/>
                                        <w:left w:val="none" w:sz="0" w:space="0" w:color="auto"/>
                                        <w:bottom w:val="none" w:sz="0" w:space="0" w:color="auto"/>
                                        <w:right w:val="none" w:sz="0" w:space="0" w:color="auto"/>
                                      </w:divBdr>
                                      <w:divsChild>
                                        <w:div w:id="676079776">
                                          <w:marLeft w:val="0"/>
                                          <w:marRight w:val="0"/>
                                          <w:marTop w:val="0"/>
                                          <w:marBottom w:val="0"/>
                                          <w:divBdr>
                                            <w:top w:val="none" w:sz="0" w:space="0" w:color="auto"/>
                                            <w:left w:val="none" w:sz="0" w:space="0" w:color="auto"/>
                                            <w:bottom w:val="none" w:sz="0" w:space="0" w:color="auto"/>
                                            <w:right w:val="none" w:sz="0" w:space="0" w:color="auto"/>
                                          </w:divBdr>
                                          <w:divsChild>
                                            <w:div w:id="1299146023">
                                              <w:marLeft w:val="0"/>
                                              <w:marRight w:val="0"/>
                                              <w:marTop w:val="0"/>
                                              <w:marBottom w:val="0"/>
                                              <w:divBdr>
                                                <w:top w:val="none" w:sz="0" w:space="0" w:color="auto"/>
                                                <w:left w:val="none" w:sz="0" w:space="0" w:color="auto"/>
                                                <w:bottom w:val="none" w:sz="0" w:space="0" w:color="auto"/>
                                                <w:right w:val="none" w:sz="0" w:space="0" w:color="auto"/>
                                              </w:divBdr>
                                              <w:divsChild>
                                                <w:div w:id="1315333726">
                                                  <w:marLeft w:val="0"/>
                                                  <w:marRight w:val="0"/>
                                                  <w:marTop w:val="0"/>
                                                  <w:marBottom w:val="0"/>
                                                  <w:divBdr>
                                                    <w:top w:val="none" w:sz="0" w:space="0" w:color="auto"/>
                                                    <w:left w:val="none" w:sz="0" w:space="0" w:color="auto"/>
                                                    <w:bottom w:val="none" w:sz="0" w:space="0" w:color="auto"/>
                                                    <w:right w:val="none" w:sz="0" w:space="0" w:color="auto"/>
                                                  </w:divBdr>
                                                  <w:divsChild>
                                                    <w:div w:id="1994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002108">
          <w:marLeft w:val="0"/>
          <w:marRight w:val="0"/>
          <w:marTop w:val="0"/>
          <w:marBottom w:val="0"/>
          <w:divBdr>
            <w:top w:val="none" w:sz="0" w:space="0" w:color="auto"/>
            <w:left w:val="none" w:sz="0" w:space="0" w:color="auto"/>
            <w:bottom w:val="none" w:sz="0" w:space="0" w:color="auto"/>
            <w:right w:val="none" w:sz="0" w:space="0" w:color="auto"/>
          </w:divBdr>
          <w:divsChild>
            <w:div w:id="301616566">
              <w:marLeft w:val="0"/>
              <w:marRight w:val="0"/>
              <w:marTop w:val="0"/>
              <w:marBottom w:val="0"/>
              <w:divBdr>
                <w:top w:val="none" w:sz="0" w:space="0" w:color="auto"/>
                <w:left w:val="none" w:sz="0" w:space="0" w:color="auto"/>
                <w:bottom w:val="none" w:sz="0" w:space="0" w:color="auto"/>
                <w:right w:val="none" w:sz="0" w:space="0" w:color="auto"/>
              </w:divBdr>
              <w:divsChild>
                <w:div w:id="1431388962">
                  <w:marLeft w:val="0"/>
                  <w:marRight w:val="0"/>
                  <w:marTop w:val="0"/>
                  <w:marBottom w:val="0"/>
                  <w:divBdr>
                    <w:top w:val="none" w:sz="0" w:space="0" w:color="auto"/>
                    <w:left w:val="none" w:sz="0" w:space="0" w:color="auto"/>
                    <w:bottom w:val="none" w:sz="0" w:space="0" w:color="auto"/>
                    <w:right w:val="none" w:sz="0" w:space="0" w:color="auto"/>
                  </w:divBdr>
                  <w:divsChild>
                    <w:div w:id="1549957047">
                      <w:marLeft w:val="0"/>
                      <w:marRight w:val="0"/>
                      <w:marTop w:val="0"/>
                      <w:marBottom w:val="0"/>
                      <w:divBdr>
                        <w:top w:val="none" w:sz="0" w:space="0" w:color="auto"/>
                        <w:left w:val="none" w:sz="0" w:space="0" w:color="auto"/>
                        <w:bottom w:val="none" w:sz="0" w:space="0" w:color="auto"/>
                        <w:right w:val="none" w:sz="0" w:space="0" w:color="auto"/>
                      </w:divBdr>
                      <w:divsChild>
                        <w:div w:id="10125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3806">
      <w:bodyDiv w:val="1"/>
      <w:marLeft w:val="0"/>
      <w:marRight w:val="0"/>
      <w:marTop w:val="0"/>
      <w:marBottom w:val="0"/>
      <w:divBdr>
        <w:top w:val="none" w:sz="0" w:space="0" w:color="auto"/>
        <w:left w:val="none" w:sz="0" w:space="0" w:color="auto"/>
        <w:bottom w:val="none" w:sz="0" w:space="0" w:color="auto"/>
        <w:right w:val="none" w:sz="0" w:space="0" w:color="auto"/>
      </w:divBdr>
    </w:div>
    <w:div w:id="119962880">
      <w:bodyDiv w:val="1"/>
      <w:marLeft w:val="0"/>
      <w:marRight w:val="0"/>
      <w:marTop w:val="0"/>
      <w:marBottom w:val="0"/>
      <w:divBdr>
        <w:top w:val="none" w:sz="0" w:space="0" w:color="auto"/>
        <w:left w:val="none" w:sz="0" w:space="0" w:color="auto"/>
        <w:bottom w:val="none" w:sz="0" w:space="0" w:color="auto"/>
        <w:right w:val="none" w:sz="0" w:space="0" w:color="auto"/>
      </w:divBdr>
    </w:div>
    <w:div w:id="122582100">
      <w:bodyDiv w:val="1"/>
      <w:marLeft w:val="0"/>
      <w:marRight w:val="0"/>
      <w:marTop w:val="0"/>
      <w:marBottom w:val="0"/>
      <w:divBdr>
        <w:top w:val="none" w:sz="0" w:space="0" w:color="auto"/>
        <w:left w:val="none" w:sz="0" w:space="0" w:color="auto"/>
        <w:bottom w:val="none" w:sz="0" w:space="0" w:color="auto"/>
        <w:right w:val="none" w:sz="0" w:space="0" w:color="auto"/>
      </w:divBdr>
    </w:div>
    <w:div w:id="137118428">
      <w:bodyDiv w:val="1"/>
      <w:marLeft w:val="0"/>
      <w:marRight w:val="0"/>
      <w:marTop w:val="0"/>
      <w:marBottom w:val="0"/>
      <w:divBdr>
        <w:top w:val="none" w:sz="0" w:space="0" w:color="auto"/>
        <w:left w:val="none" w:sz="0" w:space="0" w:color="auto"/>
        <w:bottom w:val="none" w:sz="0" w:space="0" w:color="auto"/>
        <w:right w:val="none" w:sz="0" w:space="0" w:color="auto"/>
      </w:divBdr>
    </w:div>
    <w:div w:id="156923700">
      <w:bodyDiv w:val="1"/>
      <w:marLeft w:val="0"/>
      <w:marRight w:val="0"/>
      <w:marTop w:val="0"/>
      <w:marBottom w:val="0"/>
      <w:divBdr>
        <w:top w:val="none" w:sz="0" w:space="0" w:color="auto"/>
        <w:left w:val="none" w:sz="0" w:space="0" w:color="auto"/>
        <w:bottom w:val="none" w:sz="0" w:space="0" w:color="auto"/>
        <w:right w:val="none" w:sz="0" w:space="0" w:color="auto"/>
      </w:divBdr>
    </w:div>
    <w:div w:id="169639715">
      <w:bodyDiv w:val="1"/>
      <w:marLeft w:val="0"/>
      <w:marRight w:val="0"/>
      <w:marTop w:val="0"/>
      <w:marBottom w:val="0"/>
      <w:divBdr>
        <w:top w:val="none" w:sz="0" w:space="0" w:color="auto"/>
        <w:left w:val="none" w:sz="0" w:space="0" w:color="auto"/>
        <w:bottom w:val="none" w:sz="0" w:space="0" w:color="auto"/>
        <w:right w:val="none" w:sz="0" w:space="0" w:color="auto"/>
      </w:divBdr>
    </w:div>
    <w:div w:id="172889652">
      <w:bodyDiv w:val="1"/>
      <w:marLeft w:val="0"/>
      <w:marRight w:val="0"/>
      <w:marTop w:val="0"/>
      <w:marBottom w:val="0"/>
      <w:divBdr>
        <w:top w:val="none" w:sz="0" w:space="0" w:color="auto"/>
        <w:left w:val="none" w:sz="0" w:space="0" w:color="auto"/>
        <w:bottom w:val="none" w:sz="0" w:space="0" w:color="auto"/>
        <w:right w:val="none" w:sz="0" w:space="0" w:color="auto"/>
      </w:divBdr>
    </w:div>
    <w:div w:id="183635315">
      <w:bodyDiv w:val="1"/>
      <w:marLeft w:val="0"/>
      <w:marRight w:val="0"/>
      <w:marTop w:val="0"/>
      <w:marBottom w:val="0"/>
      <w:divBdr>
        <w:top w:val="none" w:sz="0" w:space="0" w:color="auto"/>
        <w:left w:val="none" w:sz="0" w:space="0" w:color="auto"/>
        <w:bottom w:val="none" w:sz="0" w:space="0" w:color="auto"/>
        <w:right w:val="none" w:sz="0" w:space="0" w:color="auto"/>
      </w:divBdr>
    </w:div>
    <w:div w:id="195849509">
      <w:bodyDiv w:val="1"/>
      <w:marLeft w:val="0"/>
      <w:marRight w:val="0"/>
      <w:marTop w:val="0"/>
      <w:marBottom w:val="0"/>
      <w:divBdr>
        <w:top w:val="none" w:sz="0" w:space="0" w:color="auto"/>
        <w:left w:val="none" w:sz="0" w:space="0" w:color="auto"/>
        <w:bottom w:val="none" w:sz="0" w:space="0" w:color="auto"/>
        <w:right w:val="none" w:sz="0" w:space="0" w:color="auto"/>
      </w:divBdr>
    </w:div>
    <w:div w:id="209540613">
      <w:bodyDiv w:val="1"/>
      <w:marLeft w:val="0"/>
      <w:marRight w:val="0"/>
      <w:marTop w:val="0"/>
      <w:marBottom w:val="0"/>
      <w:divBdr>
        <w:top w:val="none" w:sz="0" w:space="0" w:color="auto"/>
        <w:left w:val="none" w:sz="0" w:space="0" w:color="auto"/>
        <w:bottom w:val="none" w:sz="0" w:space="0" w:color="auto"/>
        <w:right w:val="none" w:sz="0" w:space="0" w:color="auto"/>
      </w:divBdr>
    </w:div>
    <w:div w:id="209734532">
      <w:bodyDiv w:val="1"/>
      <w:marLeft w:val="0"/>
      <w:marRight w:val="0"/>
      <w:marTop w:val="0"/>
      <w:marBottom w:val="0"/>
      <w:divBdr>
        <w:top w:val="none" w:sz="0" w:space="0" w:color="auto"/>
        <w:left w:val="none" w:sz="0" w:space="0" w:color="auto"/>
        <w:bottom w:val="none" w:sz="0" w:space="0" w:color="auto"/>
        <w:right w:val="none" w:sz="0" w:space="0" w:color="auto"/>
      </w:divBdr>
    </w:div>
    <w:div w:id="212431350">
      <w:bodyDiv w:val="1"/>
      <w:marLeft w:val="0"/>
      <w:marRight w:val="0"/>
      <w:marTop w:val="0"/>
      <w:marBottom w:val="0"/>
      <w:divBdr>
        <w:top w:val="none" w:sz="0" w:space="0" w:color="auto"/>
        <w:left w:val="none" w:sz="0" w:space="0" w:color="auto"/>
        <w:bottom w:val="none" w:sz="0" w:space="0" w:color="auto"/>
        <w:right w:val="none" w:sz="0" w:space="0" w:color="auto"/>
      </w:divBdr>
    </w:div>
    <w:div w:id="216169027">
      <w:bodyDiv w:val="1"/>
      <w:marLeft w:val="0"/>
      <w:marRight w:val="0"/>
      <w:marTop w:val="0"/>
      <w:marBottom w:val="0"/>
      <w:divBdr>
        <w:top w:val="none" w:sz="0" w:space="0" w:color="auto"/>
        <w:left w:val="none" w:sz="0" w:space="0" w:color="auto"/>
        <w:bottom w:val="none" w:sz="0" w:space="0" w:color="auto"/>
        <w:right w:val="none" w:sz="0" w:space="0" w:color="auto"/>
      </w:divBdr>
      <w:divsChild>
        <w:div w:id="1803570131">
          <w:marLeft w:val="0"/>
          <w:marRight w:val="0"/>
          <w:marTop w:val="0"/>
          <w:marBottom w:val="0"/>
          <w:divBdr>
            <w:top w:val="none" w:sz="0" w:space="0" w:color="auto"/>
            <w:left w:val="none" w:sz="0" w:space="0" w:color="auto"/>
            <w:bottom w:val="none" w:sz="0" w:space="0" w:color="auto"/>
            <w:right w:val="none" w:sz="0" w:space="0" w:color="auto"/>
          </w:divBdr>
          <w:divsChild>
            <w:div w:id="36244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4800">
      <w:bodyDiv w:val="1"/>
      <w:marLeft w:val="0"/>
      <w:marRight w:val="0"/>
      <w:marTop w:val="0"/>
      <w:marBottom w:val="0"/>
      <w:divBdr>
        <w:top w:val="none" w:sz="0" w:space="0" w:color="auto"/>
        <w:left w:val="none" w:sz="0" w:space="0" w:color="auto"/>
        <w:bottom w:val="none" w:sz="0" w:space="0" w:color="auto"/>
        <w:right w:val="none" w:sz="0" w:space="0" w:color="auto"/>
      </w:divBdr>
    </w:div>
    <w:div w:id="231476084">
      <w:bodyDiv w:val="1"/>
      <w:marLeft w:val="0"/>
      <w:marRight w:val="0"/>
      <w:marTop w:val="0"/>
      <w:marBottom w:val="0"/>
      <w:divBdr>
        <w:top w:val="none" w:sz="0" w:space="0" w:color="auto"/>
        <w:left w:val="none" w:sz="0" w:space="0" w:color="auto"/>
        <w:bottom w:val="none" w:sz="0" w:space="0" w:color="auto"/>
        <w:right w:val="none" w:sz="0" w:space="0" w:color="auto"/>
      </w:divBdr>
    </w:div>
    <w:div w:id="252402286">
      <w:bodyDiv w:val="1"/>
      <w:marLeft w:val="0"/>
      <w:marRight w:val="0"/>
      <w:marTop w:val="0"/>
      <w:marBottom w:val="0"/>
      <w:divBdr>
        <w:top w:val="none" w:sz="0" w:space="0" w:color="auto"/>
        <w:left w:val="none" w:sz="0" w:space="0" w:color="auto"/>
        <w:bottom w:val="none" w:sz="0" w:space="0" w:color="auto"/>
        <w:right w:val="none" w:sz="0" w:space="0" w:color="auto"/>
      </w:divBdr>
    </w:div>
    <w:div w:id="257956713">
      <w:bodyDiv w:val="1"/>
      <w:marLeft w:val="0"/>
      <w:marRight w:val="0"/>
      <w:marTop w:val="0"/>
      <w:marBottom w:val="0"/>
      <w:divBdr>
        <w:top w:val="none" w:sz="0" w:space="0" w:color="auto"/>
        <w:left w:val="none" w:sz="0" w:space="0" w:color="auto"/>
        <w:bottom w:val="none" w:sz="0" w:space="0" w:color="auto"/>
        <w:right w:val="none" w:sz="0" w:space="0" w:color="auto"/>
      </w:divBdr>
      <w:divsChild>
        <w:div w:id="1623730456">
          <w:marLeft w:val="0"/>
          <w:marRight w:val="0"/>
          <w:marTop w:val="0"/>
          <w:marBottom w:val="0"/>
          <w:divBdr>
            <w:top w:val="none" w:sz="0" w:space="0" w:color="auto"/>
            <w:left w:val="none" w:sz="0" w:space="0" w:color="auto"/>
            <w:bottom w:val="none" w:sz="0" w:space="0" w:color="auto"/>
            <w:right w:val="none" w:sz="0" w:space="0" w:color="auto"/>
          </w:divBdr>
          <w:divsChild>
            <w:div w:id="16920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43885">
      <w:bodyDiv w:val="1"/>
      <w:marLeft w:val="0"/>
      <w:marRight w:val="0"/>
      <w:marTop w:val="0"/>
      <w:marBottom w:val="0"/>
      <w:divBdr>
        <w:top w:val="none" w:sz="0" w:space="0" w:color="auto"/>
        <w:left w:val="none" w:sz="0" w:space="0" w:color="auto"/>
        <w:bottom w:val="none" w:sz="0" w:space="0" w:color="auto"/>
        <w:right w:val="none" w:sz="0" w:space="0" w:color="auto"/>
      </w:divBdr>
    </w:div>
    <w:div w:id="268513586">
      <w:bodyDiv w:val="1"/>
      <w:marLeft w:val="0"/>
      <w:marRight w:val="0"/>
      <w:marTop w:val="0"/>
      <w:marBottom w:val="0"/>
      <w:divBdr>
        <w:top w:val="none" w:sz="0" w:space="0" w:color="auto"/>
        <w:left w:val="none" w:sz="0" w:space="0" w:color="auto"/>
        <w:bottom w:val="none" w:sz="0" w:space="0" w:color="auto"/>
        <w:right w:val="none" w:sz="0" w:space="0" w:color="auto"/>
      </w:divBdr>
      <w:divsChild>
        <w:div w:id="716777442">
          <w:marLeft w:val="0"/>
          <w:marRight w:val="0"/>
          <w:marTop w:val="0"/>
          <w:marBottom w:val="0"/>
          <w:divBdr>
            <w:top w:val="none" w:sz="0" w:space="0" w:color="auto"/>
            <w:left w:val="none" w:sz="0" w:space="0" w:color="auto"/>
            <w:bottom w:val="none" w:sz="0" w:space="0" w:color="auto"/>
            <w:right w:val="none" w:sz="0" w:space="0" w:color="auto"/>
          </w:divBdr>
          <w:divsChild>
            <w:div w:id="15418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3295">
      <w:bodyDiv w:val="1"/>
      <w:marLeft w:val="0"/>
      <w:marRight w:val="0"/>
      <w:marTop w:val="0"/>
      <w:marBottom w:val="0"/>
      <w:divBdr>
        <w:top w:val="none" w:sz="0" w:space="0" w:color="auto"/>
        <w:left w:val="none" w:sz="0" w:space="0" w:color="auto"/>
        <w:bottom w:val="none" w:sz="0" w:space="0" w:color="auto"/>
        <w:right w:val="none" w:sz="0" w:space="0" w:color="auto"/>
      </w:divBdr>
    </w:div>
    <w:div w:id="277179294">
      <w:bodyDiv w:val="1"/>
      <w:marLeft w:val="0"/>
      <w:marRight w:val="0"/>
      <w:marTop w:val="0"/>
      <w:marBottom w:val="0"/>
      <w:divBdr>
        <w:top w:val="none" w:sz="0" w:space="0" w:color="auto"/>
        <w:left w:val="none" w:sz="0" w:space="0" w:color="auto"/>
        <w:bottom w:val="none" w:sz="0" w:space="0" w:color="auto"/>
        <w:right w:val="none" w:sz="0" w:space="0" w:color="auto"/>
      </w:divBdr>
    </w:div>
    <w:div w:id="287509579">
      <w:bodyDiv w:val="1"/>
      <w:marLeft w:val="0"/>
      <w:marRight w:val="0"/>
      <w:marTop w:val="0"/>
      <w:marBottom w:val="0"/>
      <w:divBdr>
        <w:top w:val="none" w:sz="0" w:space="0" w:color="auto"/>
        <w:left w:val="none" w:sz="0" w:space="0" w:color="auto"/>
        <w:bottom w:val="none" w:sz="0" w:space="0" w:color="auto"/>
        <w:right w:val="none" w:sz="0" w:space="0" w:color="auto"/>
      </w:divBdr>
    </w:div>
    <w:div w:id="288898752">
      <w:bodyDiv w:val="1"/>
      <w:marLeft w:val="0"/>
      <w:marRight w:val="0"/>
      <w:marTop w:val="0"/>
      <w:marBottom w:val="0"/>
      <w:divBdr>
        <w:top w:val="none" w:sz="0" w:space="0" w:color="auto"/>
        <w:left w:val="none" w:sz="0" w:space="0" w:color="auto"/>
        <w:bottom w:val="none" w:sz="0" w:space="0" w:color="auto"/>
        <w:right w:val="none" w:sz="0" w:space="0" w:color="auto"/>
      </w:divBdr>
    </w:div>
    <w:div w:id="299967991">
      <w:bodyDiv w:val="1"/>
      <w:marLeft w:val="0"/>
      <w:marRight w:val="0"/>
      <w:marTop w:val="0"/>
      <w:marBottom w:val="0"/>
      <w:divBdr>
        <w:top w:val="none" w:sz="0" w:space="0" w:color="auto"/>
        <w:left w:val="none" w:sz="0" w:space="0" w:color="auto"/>
        <w:bottom w:val="none" w:sz="0" w:space="0" w:color="auto"/>
        <w:right w:val="none" w:sz="0" w:space="0" w:color="auto"/>
      </w:divBdr>
    </w:div>
    <w:div w:id="306666057">
      <w:bodyDiv w:val="1"/>
      <w:marLeft w:val="0"/>
      <w:marRight w:val="0"/>
      <w:marTop w:val="0"/>
      <w:marBottom w:val="0"/>
      <w:divBdr>
        <w:top w:val="none" w:sz="0" w:space="0" w:color="auto"/>
        <w:left w:val="none" w:sz="0" w:space="0" w:color="auto"/>
        <w:bottom w:val="none" w:sz="0" w:space="0" w:color="auto"/>
        <w:right w:val="none" w:sz="0" w:space="0" w:color="auto"/>
      </w:divBdr>
    </w:div>
    <w:div w:id="309214341">
      <w:bodyDiv w:val="1"/>
      <w:marLeft w:val="0"/>
      <w:marRight w:val="0"/>
      <w:marTop w:val="0"/>
      <w:marBottom w:val="0"/>
      <w:divBdr>
        <w:top w:val="none" w:sz="0" w:space="0" w:color="auto"/>
        <w:left w:val="none" w:sz="0" w:space="0" w:color="auto"/>
        <w:bottom w:val="none" w:sz="0" w:space="0" w:color="auto"/>
        <w:right w:val="none" w:sz="0" w:space="0" w:color="auto"/>
      </w:divBdr>
    </w:div>
    <w:div w:id="322321973">
      <w:bodyDiv w:val="1"/>
      <w:marLeft w:val="0"/>
      <w:marRight w:val="0"/>
      <w:marTop w:val="0"/>
      <w:marBottom w:val="0"/>
      <w:divBdr>
        <w:top w:val="none" w:sz="0" w:space="0" w:color="auto"/>
        <w:left w:val="none" w:sz="0" w:space="0" w:color="auto"/>
        <w:bottom w:val="none" w:sz="0" w:space="0" w:color="auto"/>
        <w:right w:val="none" w:sz="0" w:space="0" w:color="auto"/>
      </w:divBdr>
    </w:div>
    <w:div w:id="332532675">
      <w:bodyDiv w:val="1"/>
      <w:marLeft w:val="0"/>
      <w:marRight w:val="0"/>
      <w:marTop w:val="0"/>
      <w:marBottom w:val="0"/>
      <w:divBdr>
        <w:top w:val="none" w:sz="0" w:space="0" w:color="auto"/>
        <w:left w:val="none" w:sz="0" w:space="0" w:color="auto"/>
        <w:bottom w:val="none" w:sz="0" w:space="0" w:color="auto"/>
        <w:right w:val="none" w:sz="0" w:space="0" w:color="auto"/>
      </w:divBdr>
    </w:div>
    <w:div w:id="349987568">
      <w:bodyDiv w:val="1"/>
      <w:marLeft w:val="0"/>
      <w:marRight w:val="0"/>
      <w:marTop w:val="0"/>
      <w:marBottom w:val="0"/>
      <w:divBdr>
        <w:top w:val="none" w:sz="0" w:space="0" w:color="auto"/>
        <w:left w:val="none" w:sz="0" w:space="0" w:color="auto"/>
        <w:bottom w:val="none" w:sz="0" w:space="0" w:color="auto"/>
        <w:right w:val="none" w:sz="0" w:space="0" w:color="auto"/>
      </w:divBdr>
    </w:div>
    <w:div w:id="354574256">
      <w:bodyDiv w:val="1"/>
      <w:marLeft w:val="0"/>
      <w:marRight w:val="0"/>
      <w:marTop w:val="0"/>
      <w:marBottom w:val="0"/>
      <w:divBdr>
        <w:top w:val="none" w:sz="0" w:space="0" w:color="auto"/>
        <w:left w:val="none" w:sz="0" w:space="0" w:color="auto"/>
        <w:bottom w:val="none" w:sz="0" w:space="0" w:color="auto"/>
        <w:right w:val="none" w:sz="0" w:space="0" w:color="auto"/>
      </w:divBdr>
    </w:div>
    <w:div w:id="356850499">
      <w:bodyDiv w:val="1"/>
      <w:marLeft w:val="0"/>
      <w:marRight w:val="0"/>
      <w:marTop w:val="0"/>
      <w:marBottom w:val="0"/>
      <w:divBdr>
        <w:top w:val="none" w:sz="0" w:space="0" w:color="auto"/>
        <w:left w:val="none" w:sz="0" w:space="0" w:color="auto"/>
        <w:bottom w:val="none" w:sz="0" w:space="0" w:color="auto"/>
        <w:right w:val="none" w:sz="0" w:space="0" w:color="auto"/>
      </w:divBdr>
    </w:div>
    <w:div w:id="379944564">
      <w:bodyDiv w:val="1"/>
      <w:marLeft w:val="0"/>
      <w:marRight w:val="0"/>
      <w:marTop w:val="0"/>
      <w:marBottom w:val="0"/>
      <w:divBdr>
        <w:top w:val="none" w:sz="0" w:space="0" w:color="auto"/>
        <w:left w:val="none" w:sz="0" w:space="0" w:color="auto"/>
        <w:bottom w:val="none" w:sz="0" w:space="0" w:color="auto"/>
        <w:right w:val="none" w:sz="0" w:space="0" w:color="auto"/>
      </w:divBdr>
    </w:div>
    <w:div w:id="380254254">
      <w:bodyDiv w:val="1"/>
      <w:marLeft w:val="0"/>
      <w:marRight w:val="0"/>
      <w:marTop w:val="0"/>
      <w:marBottom w:val="0"/>
      <w:divBdr>
        <w:top w:val="none" w:sz="0" w:space="0" w:color="auto"/>
        <w:left w:val="none" w:sz="0" w:space="0" w:color="auto"/>
        <w:bottom w:val="none" w:sz="0" w:space="0" w:color="auto"/>
        <w:right w:val="none" w:sz="0" w:space="0" w:color="auto"/>
      </w:divBdr>
    </w:div>
    <w:div w:id="398135448">
      <w:bodyDiv w:val="1"/>
      <w:marLeft w:val="0"/>
      <w:marRight w:val="0"/>
      <w:marTop w:val="0"/>
      <w:marBottom w:val="0"/>
      <w:divBdr>
        <w:top w:val="none" w:sz="0" w:space="0" w:color="auto"/>
        <w:left w:val="none" w:sz="0" w:space="0" w:color="auto"/>
        <w:bottom w:val="none" w:sz="0" w:space="0" w:color="auto"/>
        <w:right w:val="none" w:sz="0" w:space="0" w:color="auto"/>
      </w:divBdr>
    </w:div>
    <w:div w:id="408229753">
      <w:bodyDiv w:val="1"/>
      <w:marLeft w:val="0"/>
      <w:marRight w:val="0"/>
      <w:marTop w:val="0"/>
      <w:marBottom w:val="0"/>
      <w:divBdr>
        <w:top w:val="none" w:sz="0" w:space="0" w:color="auto"/>
        <w:left w:val="none" w:sz="0" w:space="0" w:color="auto"/>
        <w:bottom w:val="none" w:sz="0" w:space="0" w:color="auto"/>
        <w:right w:val="none" w:sz="0" w:space="0" w:color="auto"/>
      </w:divBdr>
    </w:div>
    <w:div w:id="408773380">
      <w:bodyDiv w:val="1"/>
      <w:marLeft w:val="0"/>
      <w:marRight w:val="0"/>
      <w:marTop w:val="0"/>
      <w:marBottom w:val="0"/>
      <w:divBdr>
        <w:top w:val="none" w:sz="0" w:space="0" w:color="auto"/>
        <w:left w:val="none" w:sz="0" w:space="0" w:color="auto"/>
        <w:bottom w:val="none" w:sz="0" w:space="0" w:color="auto"/>
        <w:right w:val="none" w:sz="0" w:space="0" w:color="auto"/>
      </w:divBdr>
    </w:div>
    <w:div w:id="430441761">
      <w:bodyDiv w:val="1"/>
      <w:marLeft w:val="0"/>
      <w:marRight w:val="0"/>
      <w:marTop w:val="0"/>
      <w:marBottom w:val="0"/>
      <w:divBdr>
        <w:top w:val="none" w:sz="0" w:space="0" w:color="auto"/>
        <w:left w:val="none" w:sz="0" w:space="0" w:color="auto"/>
        <w:bottom w:val="none" w:sz="0" w:space="0" w:color="auto"/>
        <w:right w:val="none" w:sz="0" w:space="0" w:color="auto"/>
      </w:divBdr>
    </w:div>
    <w:div w:id="445779497">
      <w:bodyDiv w:val="1"/>
      <w:marLeft w:val="0"/>
      <w:marRight w:val="0"/>
      <w:marTop w:val="0"/>
      <w:marBottom w:val="0"/>
      <w:divBdr>
        <w:top w:val="none" w:sz="0" w:space="0" w:color="auto"/>
        <w:left w:val="none" w:sz="0" w:space="0" w:color="auto"/>
        <w:bottom w:val="none" w:sz="0" w:space="0" w:color="auto"/>
        <w:right w:val="none" w:sz="0" w:space="0" w:color="auto"/>
      </w:divBdr>
    </w:div>
    <w:div w:id="446196292">
      <w:bodyDiv w:val="1"/>
      <w:marLeft w:val="0"/>
      <w:marRight w:val="0"/>
      <w:marTop w:val="0"/>
      <w:marBottom w:val="0"/>
      <w:divBdr>
        <w:top w:val="none" w:sz="0" w:space="0" w:color="auto"/>
        <w:left w:val="none" w:sz="0" w:space="0" w:color="auto"/>
        <w:bottom w:val="none" w:sz="0" w:space="0" w:color="auto"/>
        <w:right w:val="none" w:sz="0" w:space="0" w:color="auto"/>
      </w:divBdr>
    </w:div>
    <w:div w:id="458885602">
      <w:bodyDiv w:val="1"/>
      <w:marLeft w:val="0"/>
      <w:marRight w:val="0"/>
      <w:marTop w:val="0"/>
      <w:marBottom w:val="0"/>
      <w:divBdr>
        <w:top w:val="none" w:sz="0" w:space="0" w:color="auto"/>
        <w:left w:val="none" w:sz="0" w:space="0" w:color="auto"/>
        <w:bottom w:val="none" w:sz="0" w:space="0" w:color="auto"/>
        <w:right w:val="none" w:sz="0" w:space="0" w:color="auto"/>
      </w:divBdr>
    </w:div>
    <w:div w:id="468283552">
      <w:bodyDiv w:val="1"/>
      <w:marLeft w:val="0"/>
      <w:marRight w:val="0"/>
      <w:marTop w:val="0"/>
      <w:marBottom w:val="0"/>
      <w:divBdr>
        <w:top w:val="none" w:sz="0" w:space="0" w:color="auto"/>
        <w:left w:val="none" w:sz="0" w:space="0" w:color="auto"/>
        <w:bottom w:val="none" w:sz="0" w:space="0" w:color="auto"/>
        <w:right w:val="none" w:sz="0" w:space="0" w:color="auto"/>
      </w:divBdr>
    </w:div>
    <w:div w:id="472333119">
      <w:bodyDiv w:val="1"/>
      <w:marLeft w:val="0"/>
      <w:marRight w:val="0"/>
      <w:marTop w:val="0"/>
      <w:marBottom w:val="0"/>
      <w:divBdr>
        <w:top w:val="none" w:sz="0" w:space="0" w:color="auto"/>
        <w:left w:val="none" w:sz="0" w:space="0" w:color="auto"/>
        <w:bottom w:val="none" w:sz="0" w:space="0" w:color="auto"/>
        <w:right w:val="none" w:sz="0" w:space="0" w:color="auto"/>
      </w:divBdr>
    </w:div>
    <w:div w:id="484517096">
      <w:bodyDiv w:val="1"/>
      <w:marLeft w:val="0"/>
      <w:marRight w:val="0"/>
      <w:marTop w:val="0"/>
      <w:marBottom w:val="0"/>
      <w:divBdr>
        <w:top w:val="none" w:sz="0" w:space="0" w:color="auto"/>
        <w:left w:val="none" w:sz="0" w:space="0" w:color="auto"/>
        <w:bottom w:val="none" w:sz="0" w:space="0" w:color="auto"/>
        <w:right w:val="none" w:sz="0" w:space="0" w:color="auto"/>
      </w:divBdr>
    </w:div>
    <w:div w:id="496648511">
      <w:bodyDiv w:val="1"/>
      <w:marLeft w:val="0"/>
      <w:marRight w:val="0"/>
      <w:marTop w:val="0"/>
      <w:marBottom w:val="0"/>
      <w:divBdr>
        <w:top w:val="none" w:sz="0" w:space="0" w:color="auto"/>
        <w:left w:val="none" w:sz="0" w:space="0" w:color="auto"/>
        <w:bottom w:val="none" w:sz="0" w:space="0" w:color="auto"/>
        <w:right w:val="none" w:sz="0" w:space="0" w:color="auto"/>
      </w:divBdr>
    </w:div>
    <w:div w:id="496849044">
      <w:bodyDiv w:val="1"/>
      <w:marLeft w:val="0"/>
      <w:marRight w:val="0"/>
      <w:marTop w:val="0"/>
      <w:marBottom w:val="0"/>
      <w:divBdr>
        <w:top w:val="none" w:sz="0" w:space="0" w:color="auto"/>
        <w:left w:val="none" w:sz="0" w:space="0" w:color="auto"/>
        <w:bottom w:val="none" w:sz="0" w:space="0" w:color="auto"/>
        <w:right w:val="none" w:sz="0" w:space="0" w:color="auto"/>
      </w:divBdr>
    </w:div>
    <w:div w:id="497577355">
      <w:bodyDiv w:val="1"/>
      <w:marLeft w:val="0"/>
      <w:marRight w:val="0"/>
      <w:marTop w:val="0"/>
      <w:marBottom w:val="0"/>
      <w:divBdr>
        <w:top w:val="none" w:sz="0" w:space="0" w:color="auto"/>
        <w:left w:val="none" w:sz="0" w:space="0" w:color="auto"/>
        <w:bottom w:val="none" w:sz="0" w:space="0" w:color="auto"/>
        <w:right w:val="none" w:sz="0" w:space="0" w:color="auto"/>
      </w:divBdr>
    </w:div>
    <w:div w:id="507446205">
      <w:bodyDiv w:val="1"/>
      <w:marLeft w:val="0"/>
      <w:marRight w:val="0"/>
      <w:marTop w:val="0"/>
      <w:marBottom w:val="0"/>
      <w:divBdr>
        <w:top w:val="none" w:sz="0" w:space="0" w:color="auto"/>
        <w:left w:val="none" w:sz="0" w:space="0" w:color="auto"/>
        <w:bottom w:val="none" w:sz="0" w:space="0" w:color="auto"/>
        <w:right w:val="none" w:sz="0" w:space="0" w:color="auto"/>
      </w:divBdr>
    </w:div>
    <w:div w:id="512645358">
      <w:bodyDiv w:val="1"/>
      <w:marLeft w:val="0"/>
      <w:marRight w:val="0"/>
      <w:marTop w:val="0"/>
      <w:marBottom w:val="0"/>
      <w:divBdr>
        <w:top w:val="none" w:sz="0" w:space="0" w:color="auto"/>
        <w:left w:val="none" w:sz="0" w:space="0" w:color="auto"/>
        <w:bottom w:val="none" w:sz="0" w:space="0" w:color="auto"/>
        <w:right w:val="none" w:sz="0" w:space="0" w:color="auto"/>
      </w:divBdr>
    </w:div>
    <w:div w:id="524683944">
      <w:bodyDiv w:val="1"/>
      <w:marLeft w:val="0"/>
      <w:marRight w:val="0"/>
      <w:marTop w:val="0"/>
      <w:marBottom w:val="0"/>
      <w:divBdr>
        <w:top w:val="none" w:sz="0" w:space="0" w:color="auto"/>
        <w:left w:val="none" w:sz="0" w:space="0" w:color="auto"/>
        <w:bottom w:val="none" w:sz="0" w:space="0" w:color="auto"/>
        <w:right w:val="none" w:sz="0" w:space="0" w:color="auto"/>
      </w:divBdr>
    </w:div>
    <w:div w:id="532502325">
      <w:bodyDiv w:val="1"/>
      <w:marLeft w:val="0"/>
      <w:marRight w:val="0"/>
      <w:marTop w:val="0"/>
      <w:marBottom w:val="0"/>
      <w:divBdr>
        <w:top w:val="none" w:sz="0" w:space="0" w:color="auto"/>
        <w:left w:val="none" w:sz="0" w:space="0" w:color="auto"/>
        <w:bottom w:val="none" w:sz="0" w:space="0" w:color="auto"/>
        <w:right w:val="none" w:sz="0" w:space="0" w:color="auto"/>
      </w:divBdr>
    </w:div>
    <w:div w:id="536549791">
      <w:bodyDiv w:val="1"/>
      <w:marLeft w:val="0"/>
      <w:marRight w:val="0"/>
      <w:marTop w:val="0"/>
      <w:marBottom w:val="0"/>
      <w:divBdr>
        <w:top w:val="none" w:sz="0" w:space="0" w:color="auto"/>
        <w:left w:val="none" w:sz="0" w:space="0" w:color="auto"/>
        <w:bottom w:val="none" w:sz="0" w:space="0" w:color="auto"/>
        <w:right w:val="none" w:sz="0" w:space="0" w:color="auto"/>
      </w:divBdr>
    </w:div>
    <w:div w:id="540017176">
      <w:bodyDiv w:val="1"/>
      <w:marLeft w:val="0"/>
      <w:marRight w:val="0"/>
      <w:marTop w:val="0"/>
      <w:marBottom w:val="0"/>
      <w:divBdr>
        <w:top w:val="none" w:sz="0" w:space="0" w:color="auto"/>
        <w:left w:val="none" w:sz="0" w:space="0" w:color="auto"/>
        <w:bottom w:val="none" w:sz="0" w:space="0" w:color="auto"/>
        <w:right w:val="none" w:sz="0" w:space="0" w:color="auto"/>
      </w:divBdr>
    </w:div>
    <w:div w:id="547912921">
      <w:bodyDiv w:val="1"/>
      <w:marLeft w:val="0"/>
      <w:marRight w:val="0"/>
      <w:marTop w:val="0"/>
      <w:marBottom w:val="0"/>
      <w:divBdr>
        <w:top w:val="none" w:sz="0" w:space="0" w:color="auto"/>
        <w:left w:val="none" w:sz="0" w:space="0" w:color="auto"/>
        <w:bottom w:val="none" w:sz="0" w:space="0" w:color="auto"/>
        <w:right w:val="none" w:sz="0" w:space="0" w:color="auto"/>
      </w:divBdr>
    </w:div>
    <w:div w:id="554658977">
      <w:bodyDiv w:val="1"/>
      <w:marLeft w:val="0"/>
      <w:marRight w:val="0"/>
      <w:marTop w:val="0"/>
      <w:marBottom w:val="0"/>
      <w:divBdr>
        <w:top w:val="none" w:sz="0" w:space="0" w:color="auto"/>
        <w:left w:val="none" w:sz="0" w:space="0" w:color="auto"/>
        <w:bottom w:val="none" w:sz="0" w:space="0" w:color="auto"/>
        <w:right w:val="none" w:sz="0" w:space="0" w:color="auto"/>
      </w:divBdr>
    </w:div>
    <w:div w:id="567108586">
      <w:bodyDiv w:val="1"/>
      <w:marLeft w:val="0"/>
      <w:marRight w:val="0"/>
      <w:marTop w:val="0"/>
      <w:marBottom w:val="0"/>
      <w:divBdr>
        <w:top w:val="none" w:sz="0" w:space="0" w:color="auto"/>
        <w:left w:val="none" w:sz="0" w:space="0" w:color="auto"/>
        <w:bottom w:val="none" w:sz="0" w:space="0" w:color="auto"/>
        <w:right w:val="none" w:sz="0" w:space="0" w:color="auto"/>
      </w:divBdr>
    </w:div>
    <w:div w:id="612173251">
      <w:bodyDiv w:val="1"/>
      <w:marLeft w:val="0"/>
      <w:marRight w:val="0"/>
      <w:marTop w:val="0"/>
      <w:marBottom w:val="0"/>
      <w:divBdr>
        <w:top w:val="none" w:sz="0" w:space="0" w:color="auto"/>
        <w:left w:val="none" w:sz="0" w:space="0" w:color="auto"/>
        <w:bottom w:val="none" w:sz="0" w:space="0" w:color="auto"/>
        <w:right w:val="none" w:sz="0" w:space="0" w:color="auto"/>
      </w:divBdr>
    </w:div>
    <w:div w:id="621883043">
      <w:bodyDiv w:val="1"/>
      <w:marLeft w:val="0"/>
      <w:marRight w:val="0"/>
      <w:marTop w:val="0"/>
      <w:marBottom w:val="0"/>
      <w:divBdr>
        <w:top w:val="none" w:sz="0" w:space="0" w:color="auto"/>
        <w:left w:val="none" w:sz="0" w:space="0" w:color="auto"/>
        <w:bottom w:val="none" w:sz="0" w:space="0" w:color="auto"/>
        <w:right w:val="none" w:sz="0" w:space="0" w:color="auto"/>
      </w:divBdr>
    </w:div>
    <w:div w:id="622155769">
      <w:bodyDiv w:val="1"/>
      <w:marLeft w:val="0"/>
      <w:marRight w:val="0"/>
      <w:marTop w:val="0"/>
      <w:marBottom w:val="0"/>
      <w:divBdr>
        <w:top w:val="none" w:sz="0" w:space="0" w:color="auto"/>
        <w:left w:val="none" w:sz="0" w:space="0" w:color="auto"/>
        <w:bottom w:val="none" w:sz="0" w:space="0" w:color="auto"/>
        <w:right w:val="none" w:sz="0" w:space="0" w:color="auto"/>
      </w:divBdr>
      <w:divsChild>
        <w:div w:id="811873795">
          <w:marLeft w:val="0"/>
          <w:marRight w:val="0"/>
          <w:marTop w:val="0"/>
          <w:marBottom w:val="0"/>
          <w:divBdr>
            <w:top w:val="none" w:sz="0" w:space="0" w:color="auto"/>
            <w:left w:val="none" w:sz="0" w:space="0" w:color="auto"/>
            <w:bottom w:val="none" w:sz="0" w:space="0" w:color="auto"/>
            <w:right w:val="none" w:sz="0" w:space="0" w:color="auto"/>
          </w:divBdr>
          <w:divsChild>
            <w:div w:id="384256150">
              <w:marLeft w:val="0"/>
              <w:marRight w:val="0"/>
              <w:marTop w:val="0"/>
              <w:marBottom w:val="0"/>
              <w:divBdr>
                <w:top w:val="none" w:sz="0" w:space="0" w:color="auto"/>
                <w:left w:val="none" w:sz="0" w:space="0" w:color="auto"/>
                <w:bottom w:val="none" w:sz="0" w:space="0" w:color="auto"/>
                <w:right w:val="none" w:sz="0" w:space="0" w:color="auto"/>
              </w:divBdr>
              <w:divsChild>
                <w:div w:id="1186406686">
                  <w:marLeft w:val="0"/>
                  <w:marRight w:val="0"/>
                  <w:marTop w:val="0"/>
                  <w:marBottom w:val="0"/>
                  <w:divBdr>
                    <w:top w:val="none" w:sz="0" w:space="0" w:color="auto"/>
                    <w:left w:val="none" w:sz="0" w:space="0" w:color="auto"/>
                    <w:bottom w:val="none" w:sz="0" w:space="0" w:color="auto"/>
                    <w:right w:val="none" w:sz="0" w:space="0" w:color="auto"/>
                  </w:divBdr>
                  <w:divsChild>
                    <w:div w:id="151726562">
                      <w:marLeft w:val="0"/>
                      <w:marRight w:val="0"/>
                      <w:marTop w:val="0"/>
                      <w:marBottom w:val="0"/>
                      <w:divBdr>
                        <w:top w:val="none" w:sz="0" w:space="0" w:color="auto"/>
                        <w:left w:val="none" w:sz="0" w:space="0" w:color="auto"/>
                        <w:bottom w:val="none" w:sz="0" w:space="0" w:color="auto"/>
                        <w:right w:val="none" w:sz="0" w:space="0" w:color="auto"/>
                      </w:divBdr>
                      <w:divsChild>
                        <w:div w:id="1181361145">
                          <w:marLeft w:val="0"/>
                          <w:marRight w:val="0"/>
                          <w:marTop w:val="0"/>
                          <w:marBottom w:val="0"/>
                          <w:divBdr>
                            <w:top w:val="none" w:sz="0" w:space="0" w:color="auto"/>
                            <w:left w:val="none" w:sz="0" w:space="0" w:color="auto"/>
                            <w:bottom w:val="none" w:sz="0" w:space="0" w:color="auto"/>
                            <w:right w:val="none" w:sz="0" w:space="0" w:color="auto"/>
                          </w:divBdr>
                          <w:divsChild>
                            <w:div w:id="1471704771">
                              <w:marLeft w:val="0"/>
                              <w:marRight w:val="0"/>
                              <w:marTop w:val="0"/>
                              <w:marBottom w:val="0"/>
                              <w:divBdr>
                                <w:top w:val="none" w:sz="0" w:space="0" w:color="auto"/>
                                <w:left w:val="none" w:sz="0" w:space="0" w:color="auto"/>
                                <w:bottom w:val="none" w:sz="0" w:space="0" w:color="auto"/>
                                <w:right w:val="none" w:sz="0" w:space="0" w:color="auto"/>
                              </w:divBdr>
                              <w:divsChild>
                                <w:div w:id="1634822163">
                                  <w:marLeft w:val="0"/>
                                  <w:marRight w:val="0"/>
                                  <w:marTop w:val="0"/>
                                  <w:marBottom w:val="0"/>
                                  <w:divBdr>
                                    <w:top w:val="none" w:sz="0" w:space="0" w:color="auto"/>
                                    <w:left w:val="none" w:sz="0" w:space="0" w:color="auto"/>
                                    <w:bottom w:val="none" w:sz="0" w:space="0" w:color="auto"/>
                                    <w:right w:val="none" w:sz="0" w:space="0" w:color="auto"/>
                                  </w:divBdr>
                                  <w:divsChild>
                                    <w:div w:id="10750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627889">
      <w:bodyDiv w:val="1"/>
      <w:marLeft w:val="0"/>
      <w:marRight w:val="0"/>
      <w:marTop w:val="0"/>
      <w:marBottom w:val="0"/>
      <w:divBdr>
        <w:top w:val="none" w:sz="0" w:space="0" w:color="auto"/>
        <w:left w:val="none" w:sz="0" w:space="0" w:color="auto"/>
        <w:bottom w:val="none" w:sz="0" w:space="0" w:color="auto"/>
        <w:right w:val="none" w:sz="0" w:space="0" w:color="auto"/>
      </w:divBdr>
    </w:div>
    <w:div w:id="646864730">
      <w:bodyDiv w:val="1"/>
      <w:marLeft w:val="0"/>
      <w:marRight w:val="0"/>
      <w:marTop w:val="0"/>
      <w:marBottom w:val="0"/>
      <w:divBdr>
        <w:top w:val="none" w:sz="0" w:space="0" w:color="auto"/>
        <w:left w:val="none" w:sz="0" w:space="0" w:color="auto"/>
        <w:bottom w:val="none" w:sz="0" w:space="0" w:color="auto"/>
        <w:right w:val="none" w:sz="0" w:space="0" w:color="auto"/>
      </w:divBdr>
    </w:div>
    <w:div w:id="658926851">
      <w:bodyDiv w:val="1"/>
      <w:marLeft w:val="0"/>
      <w:marRight w:val="0"/>
      <w:marTop w:val="0"/>
      <w:marBottom w:val="0"/>
      <w:divBdr>
        <w:top w:val="none" w:sz="0" w:space="0" w:color="auto"/>
        <w:left w:val="none" w:sz="0" w:space="0" w:color="auto"/>
        <w:bottom w:val="none" w:sz="0" w:space="0" w:color="auto"/>
        <w:right w:val="none" w:sz="0" w:space="0" w:color="auto"/>
      </w:divBdr>
    </w:div>
    <w:div w:id="660306644">
      <w:bodyDiv w:val="1"/>
      <w:marLeft w:val="0"/>
      <w:marRight w:val="0"/>
      <w:marTop w:val="0"/>
      <w:marBottom w:val="0"/>
      <w:divBdr>
        <w:top w:val="none" w:sz="0" w:space="0" w:color="auto"/>
        <w:left w:val="none" w:sz="0" w:space="0" w:color="auto"/>
        <w:bottom w:val="none" w:sz="0" w:space="0" w:color="auto"/>
        <w:right w:val="none" w:sz="0" w:space="0" w:color="auto"/>
      </w:divBdr>
    </w:div>
    <w:div w:id="663162976">
      <w:bodyDiv w:val="1"/>
      <w:marLeft w:val="0"/>
      <w:marRight w:val="0"/>
      <w:marTop w:val="0"/>
      <w:marBottom w:val="0"/>
      <w:divBdr>
        <w:top w:val="none" w:sz="0" w:space="0" w:color="auto"/>
        <w:left w:val="none" w:sz="0" w:space="0" w:color="auto"/>
        <w:bottom w:val="none" w:sz="0" w:space="0" w:color="auto"/>
        <w:right w:val="none" w:sz="0" w:space="0" w:color="auto"/>
      </w:divBdr>
    </w:div>
    <w:div w:id="690886161">
      <w:bodyDiv w:val="1"/>
      <w:marLeft w:val="0"/>
      <w:marRight w:val="0"/>
      <w:marTop w:val="0"/>
      <w:marBottom w:val="0"/>
      <w:divBdr>
        <w:top w:val="none" w:sz="0" w:space="0" w:color="auto"/>
        <w:left w:val="none" w:sz="0" w:space="0" w:color="auto"/>
        <w:bottom w:val="none" w:sz="0" w:space="0" w:color="auto"/>
        <w:right w:val="none" w:sz="0" w:space="0" w:color="auto"/>
      </w:divBdr>
    </w:div>
    <w:div w:id="691153619">
      <w:bodyDiv w:val="1"/>
      <w:marLeft w:val="0"/>
      <w:marRight w:val="0"/>
      <w:marTop w:val="0"/>
      <w:marBottom w:val="0"/>
      <w:divBdr>
        <w:top w:val="none" w:sz="0" w:space="0" w:color="auto"/>
        <w:left w:val="none" w:sz="0" w:space="0" w:color="auto"/>
        <w:bottom w:val="none" w:sz="0" w:space="0" w:color="auto"/>
        <w:right w:val="none" w:sz="0" w:space="0" w:color="auto"/>
      </w:divBdr>
    </w:div>
    <w:div w:id="711460911">
      <w:bodyDiv w:val="1"/>
      <w:marLeft w:val="0"/>
      <w:marRight w:val="0"/>
      <w:marTop w:val="0"/>
      <w:marBottom w:val="0"/>
      <w:divBdr>
        <w:top w:val="none" w:sz="0" w:space="0" w:color="auto"/>
        <w:left w:val="none" w:sz="0" w:space="0" w:color="auto"/>
        <w:bottom w:val="none" w:sz="0" w:space="0" w:color="auto"/>
        <w:right w:val="none" w:sz="0" w:space="0" w:color="auto"/>
      </w:divBdr>
    </w:div>
    <w:div w:id="712926834">
      <w:bodyDiv w:val="1"/>
      <w:marLeft w:val="0"/>
      <w:marRight w:val="0"/>
      <w:marTop w:val="0"/>
      <w:marBottom w:val="0"/>
      <w:divBdr>
        <w:top w:val="none" w:sz="0" w:space="0" w:color="auto"/>
        <w:left w:val="none" w:sz="0" w:space="0" w:color="auto"/>
        <w:bottom w:val="none" w:sz="0" w:space="0" w:color="auto"/>
        <w:right w:val="none" w:sz="0" w:space="0" w:color="auto"/>
      </w:divBdr>
    </w:div>
    <w:div w:id="718012614">
      <w:bodyDiv w:val="1"/>
      <w:marLeft w:val="0"/>
      <w:marRight w:val="0"/>
      <w:marTop w:val="0"/>
      <w:marBottom w:val="0"/>
      <w:divBdr>
        <w:top w:val="none" w:sz="0" w:space="0" w:color="auto"/>
        <w:left w:val="none" w:sz="0" w:space="0" w:color="auto"/>
        <w:bottom w:val="none" w:sz="0" w:space="0" w:color="auto"/>
        <w:right w:val="none" w:sz="0" w:space="0" w:color="auto"/>
      </w:divBdr>
    </w:div>
    <w:div w:id="718624477">
      <w:bodyDiv w:val="1"/>
      <w:marLeft w:val="0"/>
      <w:marRight w:val="0"/>
      <w:marTop w:val="0"/>
      <w:marBottom w:val="0"/>
      <w:divBdr>
        <w:top w:val="none" w:sz="0" w:space="0" w:color="auto"/>
        <w:left w:val="none" w:sz="0" w:space="0" w:color="auto"/>
        <w:bottom w:val="none" w:sz="0" w:space="0" w:color="auto"/>
        <w:right w:val="none" w:sz="0" w:space="0" w:color="auto"/>
      </w:divBdr>
    </w:div>
    <w:div w:id="730619511">
      <w:bodyDiv w:val="1"/>
      <w:marLeft w:val="0"/>
      <w:marRight w:val="0"/>
      <w:marTop w:val="0"/>
      <w:marBottom w:val="0"/>
      <w:divBdr>
        <w:top w:val="none" w:sz="0" w:space="0" w:color="auto"/>
        <w:left w:val="none" w:sz="0" w:space="0" w:color="auto"/>
        <w:bottom w:val="none" w:sz="0" w:space="0" w:color="auto"/>
        <w:right w:val="none" w:sz="0" w:space="0" w:color="auto"/>
      </w:divBdr>
    </w:div>
    <w:div w:id="735469328">
      <w:bodyDiv w:val="1"/>
      <w:marLeft w:val="0"/>
      <w:marRight w:val="0"/>
      <w:marTop w:val="0"/>
      <w:marBottom w:val="0"/>
      <w:divBdr>
        <w:top w:val="none" w:sz="0" w:space="0" w:color="auto"/>
        <w:left w:val="none" w:sz="0" w:space="0" w:color="auto"/>
        <w:bottom w:val="none" w:sz="0" w:space="0" w:color="auto"/>
        <w:right w:val="none" w:sz="0" w:space="0" w:color="auto"/>
      </w:divBdr>
    </w:div>
    <w:div w:id="751851707">
      <w:bodyDiv w:val="1"/>
      <w:marLeft w:val="0"/>
      <w:marRight w:val="0"/>
      <w:marTop w:val="0"/>
      <w:marBottom w:val="0"/>
      <w:divBdr>
        <w:top w:val="none" w:sz="0" w:space="0" w:color="auto"/>
        <w:left w:val="none" w:sz="0" w:space="0" w:color="auto"/>
        <w:bottom w:val="none" w:sz="0" w:space="0" w:color="auto"/>
        <w:right w:val="none" w:sz="0" w:space="0" w:color="auto"/>
      </w:divBdr>
      <w:divsChild>
        <w:div w:id="227419573">
          <w:marLeft w:val="0"/>
          <w:marRight w:val="0"/>
          <w:marTop w:val="0"/>
          <w:marBottom w:val="0"/>
          <w:divBdr>
            <w:top w:val="none" w:sz="0" w:space="0" w:color="auto"/>
            <w:left w:val="none" w:sz="0" w:space="0" w:color="auto"/>
            <w:bottom w:val="none" w:sz="0" w:space="0" w:color="auto"/>
            <w:right w:val="none" w:sz="0" w:space="0" w:color="auto"/>
          </w:divBdr>
          <w:divsChild>
            <w:div w:id="550844797">
              <w:marLeft w:val="0"/>
              <w:marRight w:val="0"/>
              <w:marTop w:val="0"/>
              <w:marBottom w:val="0"/>
              <w:divBdr>
                <w:top w:val="none" w:sz="0" w:space="0" w:color="auto"/>
                <w:left w:val="none" w:sz="0" w:space="0" w:color="auto"/>
                <w:bottom w:val="none" w:sz="0" w:space="0" w:color="auto"/>
                <w:right w:val="none" w:sz="0" w:space="0" w:color="auto"/>
              </w:divBdr>
              <w:divsChild>
                <w:div w:id="1402942268">
                  <w:marLeft w:val="0"/>
                  <w:marRight w:val="0"/>
                  <w:marTop w:val="0"/>
                  <w:marBottom w:val="0"/>
                  <w:divBdr>
                    <w:top w:val="none" w:sz="0" w:space="0" w:color="auto"/>
                    <w:left w:val="none" w:sz="0" w:space="0" w:color="auto"/>
                    <w:bottom w:val="none" w:sz="0" w:space="0" w:color="auto"/>
                    <w:right w:val="none" w:sz="0" w:space="0" w:color="auto"/>
                  </w:divBdr>
                  <w:divsChild>
                    <w:div w:id="1141580938">
                      <w:marLeft w:val="0"/>
                      <w:marRight w:val="0"/>
                      <w:marTop w:val="0"/>
                      <w:marBottom w:val="0"/>
                      <w:divBdr>
                        <w:top w:val="none" w:sz="0" w:space="0" w:color="auto"/>
                        <w:left w:val="none" w:sz="0" w:space="0" w:color="auto"/>
                        <w:bottom w:val="none" w:sz="0" w:space="0" w:color="auto"/>
                        <w:right w:val="none" w:sz="0" w:space="0" w:color="auto"/>
                      </w:divBdr>
                      <w:divsChild>
                        <w:div w:id="523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80720">
          <w:marLeft w:val="0"/>
          <w:marRight w:val="0"/>
          <w:marTop w:val="0"/>
          <w:marBottom w:val="0"/>
          <w:divBdr>
            <w:top w:val="none" w:sz="0" w:space="0" w:color="auto"/>
            <w:left w:val="none" w:sz="0" w:space="0" w:color="auto"/>
            <w:bottom w:val="none" w:sz="0" w:space="0" w:color="auto"/>
            <w:right w:val="none" w:sz="0" w:space="0" w:color="auto"/>
          </w:divBdr>
          <w:divsChild>
            <w:div w:id="380861725">
              <w:marLeft w:val="0"/>
              <w:marRight w:val="0"/>
              <w:marTop w:val="0"/>
              <w:marBottom w:val="0"/>
              <w:divBdr>
                <w:top w:val="none" w:sz="0" w:space="0" w:color="auto"/>
                <w:left w:val="none" w:sz="0" w:space="0" w:color="auto"/>
                <w:bottom w:val="none" w:sz="0" w:space="0" w:color="auto"/>
                <w:right w:val="none" w:sz="0" w:space="0" w:color="auto"/>
              </w:divBdr>
              <w:divsChild>
                <w:div w:id="361907128">
                  <w:marLeft w:val="0"/>
                  <w:marRight w:val="0"/>
                  <w:marTop w:val="0"/>
                  <w:marBottom w:val="0"/>
                  <w:divBdr>
                    <w:top w:val="none" w:sz="0" w:space="0" w:color="auto"/>
                    <w:left w:val="none" w:sz="0" w:space="0" w:color="auto"/>
                    <w:bottom w:val="none" w:sz="0" w:space="0" w:color="auto"/>
                    <w:right w:val="none" w:sz="0" w:space="0" w:color="auto"/>
                  </w:divBdr>
                  <w:divsChild>
                    <w:div w:id="1658260868">
                      <w:marLeft w:val="0"/>
                      <w:marRight w:val="0"/>
                      <w:marTop w:val="0"/>
                      <w:marBottom w:val="0"/>
                      <w:divBdr>
                        <w:top w:val="none" w:sz="0" w:space="0" w:color="auto"/>
                        <w:left w:val="none" w:sz="0" w:space="0" w:color="auto"/>
                        <w:bottom w:val="none" w:sz="0" w:space="0" w:color="auto"/>
                        <w:right w:val="none" w:sz="0" w:space="0" w:color="auto"/>
                      </w:divBdr>
                      <w:divsChild>
                        <w:div w:id="1554534995">
                          <w:marLeft w:val="0"/>
                          <w:marRight w:val="0"/>
                          <w:marTop w:val="0"/>
                          <w:marBottom w:val="0"/>
                          <w:divBdr>
                            <w:top w:val="none" w:sz="0" w:space="0" w:color="auto"/>
                            <w:left w:val="none" w:sz="0" w:space="0" w:color="auto"/>
                            <w:bottom w:val="none" w:sz="0" w:space="0" w:color="auto"/>
                            <w:right w:val="none" w:sz="0" w:space="0" w:color="auto"/>
                          </w:divBdr>
                          <w:divsChild>
                            <w:div w:id="1771197028">
                              <w:marLeft w:val="0"/>
                              <w:marRight w:val="0"/>
                              <w:marTop w:val="0"/>
                              <w:marBottom w:val="0"/>
                              <w:divBdr>
                                <w:top w:val="none" w:sz="0" w:space="0" w:color="auto"/>
                                <w:left w:val="none" w:sz="0" w:space="0" w:color="auto"/>
                                <w:bottom w:val="none" w:sz="0" w:space="0" w:color="auto"/>
                                <w:right w:val="none" w:sz="0" w:space="0" w:color="auto"/>
                              </w:divBdr>
                              <w:divsChild>
                                <w:div w:id="840004128">
                                  <w:marLeft w:val="0"/>
                                  <w:marRight w:val="0"/>
                                  <w:marTop w:val="0"/>
                                  <w:marBottom w:val="0"/>
                                  <w:divBdr>
                                    <w:top w:val="none" w:sz="0" w:space="0" w:color="auto"/>
                                    <w:left w:val="none" w:sz="0" w:space="0" w:color="auto"/>
                                    <w:bottom w:val="none" w:sz="0" w:space="0" w:color="auto"/>
                                    <w:right w:val="none" w:sz="0" w:space="0" w:color="auto"/>
                                  </w:divBdr>
                                  <w:divsChild>
                                    <w:div w:id="338581638">
                                      <w:marLeft w:val="0"/>
                                      <w:marRight w:val="0"/>
                                      <w:marTop w:val="0"/>
                                      <w:marBottom w:val="0"/>
                                      <w:divBdr>
                                        <w:top w:val="none" w:sz="0" w:space="0" w:color="auto"/>
                                        <w:left w:val="none" w:sz="0" w:space="0" w:color="auto"/>
                                        <w:bottom w:val="none" w:sz="0" w:space="0" w:color="auto"/>
                                        <w:right w:val="none" w:sz="0" w:space="0" w:color="auto"/>
                                      </w:divBdr>
                                      <w:divsChild>
                                        <w:div w:id="948044784">
                                          <w:marLeft w:val="0"/>
                                          <w:marRight w:val="0"/>
                                          <w:marTop w:val="0"/>
                                          <w:marBottom w:val="0"/>
                                          <w:divBdr>
                                            <w:top w:val="none" w:sz="0" w:space="0" w:color="auto"/>
                                            <w:left w:val="none" w:sz="0" w:space="0" w:color="auto"/>
                                            <w:bottom w:val="none" w:sz="0" w:space="0" w:color="auto"/>
                                            <w:right w:val="none" w:sz="0" w:space="0" w:color="auto"/>
                                          </w:divBdr>
                                          <w:divsChild>
                                            <w:div w:id="1954820828">
                                              <w:marLeft w:val="0"/>
                                              <w:marRight w:val="0"/>
                                              <w:marTop w:val="0"/>
                                              <w:marBottom w:val="0"/>
                                              <w:divBdr>
                                                <w:top w:val="none" w:sz="0" w:space="0" w:color="auto"/>
                                                <w:left w:val="none" w:sz="0" w:space="0" w:color="auto"/>
                                                <w:bottom w:val="none" w:sz="0" w:space="0" w:color="auto"/>
                                                <w:right w:val="none" w:sz="0" w:space="0" w:color="auto"/>
                                              </w:divBdr>
                                              <w:divsChild>
                                                <w:div w:id="1436056381">
                                                  <w:marLeft w:val="0"/>
                                                  <w:marRight w:val="0"/>
                                                  <w:marTop w:val="0"/>
                                                  <w:marBottom w:val="0"/>
                                                  <w:divBdr>
                                                    <w:top w:val="none" w:sz="0" w:space="0" w:color="auto"/>
                                                    <w:left w:val="none" w:sz="0" w:space="0" w:color="auto"/>
                                                    <w:bottom w:val="none" w:sz="0" w:space="0" w:color="auto"/>
                                                    <w:right w:val="none" w:sz="0" w:space="0" w:color="auto"/>
                                                  </w:divBdr>
                                                  <w:divsChild>
                                                    <w:div w:id="19732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8828">
      <w:bodyDiv w:val="1"/>
      <w:marLeft w:val="0"/>
      <w:marRight w:val="0"/>
      <w:marTop w:val="0"/>
      <w:marBottom w:val="0"/>
      <w:divBdr>
        <w:top w:val="none" w:sz="0" w:space="0" w:color="auto"/>
        <w:left w:val="none" w:sz="0" w:space="0" w:color="auto"/>
        <w:bottom w:val="none" w:sz="0" w:space="0" w:color="auto"/>
        <w:right w:val="none" w:sz="0" w:space="0" w:color="auto"/>
      </w:divBdr>
    </w:div>
    <w:div w:id="770054633">
      <w:bodyDiv w:val="1"/>
      <w:marLeft w:val="0"/>
      <w:marRight w:val="0"/>
      <w:marTop w:val="0"/>
      <w:marBottom w:val="0"/>
      <w:divBdr>
        <w:top w:val="none" w:sz="0" w:space="0" w:color="auto"/>
        <w:left w:val="none" w:sz="0" w:space="0" w:color="auto"/>
        <w:bottom w:val="none" w:sz="0" w:space="0" w:color="auto"/>
        <w:right w:val="none" w:sz="0" w:space="0" w:color="auto"/>
      </w:divBdr>
    </w:div>
    <w:div w:id="788818106">
      <w:bodyDiv w:val="1"/>
      <w:marLeft w:val="0"/>
      <w:marRight w:val="0"/>
      <w:marTop w:val="0"/>
      <w:marBottom w:val="0"/>
      <w:divBdr>
        <w:top w:val="none" w:sz="0" w:space="0" w:color="auto"/>
        <w:left w:val="none" w:sz="0" w:space="0" w:color="auto"/>
        <w:bottom w:val="none" w:sz="0" w:space="0" w:color="auto"/>
        <w:right w:val="none" w:sz="0" w:space="0" w:color="auto"/>
      </w:divBdr>
    </w:div>
    <w:div w:id="821653785">
      <w:bodyDiv w:val="1"/>
      <w:marLeft w:val="0"/>
      <w:marRight w:val="0"/>
      <w:marTop w:val="0"/>
      <w:marBottom w:val="0"/>
      <w:divBdr>
        <w:top w:val="none" w:sz="0" w:space="0" w:color="auto"/>
        <w:left w:val="none" w:sz="0" w:space="0" w:color="auto"/>
        <w:bottom w:val="none" w:sz="0" w:space="0" w:color="auto"/>
        <w:right w:val="none" w:sz="0" w:space="0" w:color="auto"/>
      </w:divBdr>
    </w:div>
    <w:div w:id="831795695">
      <w:bodyDiv w:val="1"/>
      <w:marLeft w:val="0"/>
      <w:marRight w:val="0"/>
      <w:marTop w:val="0"/>
      <w:marBottom w:val="0"/>
      <w:divBdr>
        <w:top w:val="none" w:sz="0" w:space="0" w:color="auto"/>
        <w:left w:val="none" w:sz="0" w:space="0" w:color="auto"/>
        <w:bottom w:val="none" w:sz="0" w:space="0" w:color="auto"/>
        <w:right w:val="none" w:sz="0" w:space="0" w:color="auto"/>
      </w:divBdr>
    </w:div>
    <w:div w:id="851064036">
      <w:bodyDiv w:val="1"/>
      <w:marLeft w:val="0"/>
      <w:marRight w:val="0"/>
      <w:marTop w:val="0"/>
      <w:marBottom w:val="0"/>
      <w:divBdr>
        <w:top w:val="none" w:sz="0" w:space="0" w:color="auto"/>
        <w:left w:val="none" w:sz="0" w:space="0" w:color="auto"/>
        <w:bottom w:val="none" w:sz="0" w:space="0" w:color="auto"/>
        <w:right w:val="none" w:sz="0" w:space="0" w:color="auto"/>
      </w:divBdr>
    </w:div>
    <w:div w:id="868840129">
      <w:bodyDiv w:val="1"/>
      <w:marLeft w:val="0"/>
      <w:marRight w:val="0"/>
      <w:marTop w:val="0"/>
      <w:marBottom w:val="0"/>
      <w:divBdr>
        <w:top w:val="none" w:sz="0" w:space="0" w:color="auto"/>
        <w:left w:val="none" w:sz="0" w:space="0" w:color="auto"/>
        <w:bottom w:val="none" w:sz="0" w:space="0" w:color="auto"/>
        <w:right w:val="none" w:sz="0" w:space="0" w:color="auto"/>
      </w:divBdr>
    </w:div>
    <w:div w:id="892161838">
      <w:bodyDiv w:val="1"/>
      <w:marLeft w:val="0"/>
      <w:marRight w:val="0"/>
      <w:marTop w:val="0"/>
      <w:marBottom w:val="0"/>
      <w:divBdr>
        <w:top w:val="none" w:sz="0" w:space="0" w:color="auto"/>
        <w:left w:val="none" w:sz="0" w:space="0" w:color="auto"/>
        <w:bottom w:val="none" w:sz="0" w:space="0" w:color="auto"/>
        <w:right w:val="none" w:sz="0" w:space="0" w:color="auto"/>
      </w:divBdr>
    </w:div>
    <w:div w:id="894393900">
      <w:bodyDiv w:val="1"/>
      <w:marLeft w:val="0"/>
      <w:marRight w:val="0"/>
      <w:marTop w:val="0"/>
      <w:marBottom w:val="0"/>
      <w:divBdr>
        <w:top w:val="none" w:sz="0" w:space="0" w:color="auto"/>
        <w:left w:val="none" w:sz="0" w:space="0" w:color="auto"/>
        <w:bottom w:val="none" w:sz="0" w:space="0" w:color="auto"/>
        <w:right w:val="none" w:sz="0" w:space="0" w:color="auto"/>
      </w:divBdr>
    </w:div>
    <w:div w:id="912861567">
      <w:bodyDiv w:val="1"/>
      <w:marLeft w:val="0"/>
      <w:marRight w:val="0"/>
      <w:marTop w:val="0"/>
      <w:marBottom w:val="0"/>
      <w:divBdr>
        <w:top w:val="none" w:sz="0" w:space="0" w:color="auto"/>
        <w:left w:val="none" w:sz="0" w:space="0" w:color="auto"/>
        <w:bottom w:val="none" w:sz="0" w:space="0" w:color="auto"/>
        <w:right w:val="none" w:sz="0" w:space="0" w:color="auto"/>
      </w:divBdr>
    </w:div>
    <w:div w:id="917596905">
      <w:bodyDiv w:val="1"/>
      <w:marLeft w:val="0"/>
      <w:marRight w:val="0"/>
      <w:marTop w:val="0"/>
      <w:marBottom w:val="0"/>
      <w:divBdr>
        <w:top w:val="none" w:sz="0" w:space="0" w:color="auto"/>
        <w:left w:val="none" w:sz="0" w:space="0" w:color="auto"/>
        <w:bottom w:val="none" w:sz="0" w:space="0" w:color="auto"/>
        <w:right w:val="none" w:sz="0" w:space="0" w:color="auto"/>
      </w:divBdr>
    </w:div>
    <w:div w:id="917901806">
      <w:bodyDiv w:val="1"/>
      <w:marLeft w:val="0"/>
      <w:marRight w:val="0"/>
      <w:marTop w:val="0"/>
      <w:marBottom w:val="0"/>
      <w:divBdr>
        <w:top w:val="none" w:sz="0" w:space="0" w:color="auto"/>
        <w:left w:val="none" w:sz="0" w:space="0" w:color="auto"/>
        <w:bottom w:val="none" w:sz="0" w:space="0" w:color="auto"/>
        <w:right w:val="none" w:sz="0" w:space="0" w:color="auto"/>
      </w:divBdr>
    </w:div>
    <w:div w:id="920941742">
      <w:bodyDiv w:val="1"/>
      <w:marLeft w:val="0"/>
      <w:marRight w:val="0"/>
      <w:marTop w:val="0"/>
      <w:marBottom w:val="0"/>
      <w:divBdr>
        <w:top w:val="none" w:sz="0" w:space="0" w:color="auto"/>
        <w:left w:val="none" w:sz="0" w:space="0" w:color="auto"/>
        <w:bottom w:val="none" w:sz="0" w:space="0" w:color="auto"/>
        <w:right w:val="none" w:sz="0" w:space="0" w:color="auto"/>
      </w:divBdr>
    </w:div>
    <w:div w:id="924801287">
      <w:bodyDiv w:val="1"/>
      <w:marLeft w:val="0"/>
      <w:marRight w:val="0"/>
      <w:marTop w:val="0"/>
      <w:marBottom w:val="0"/>
      <w:divBdr>
        <w:top w:val="none" w:sz="0" w:space="0" w:color="auto"/>
        <w:left w:val="none" w:sz="0" w:space="0" w:color="auto"/>
        <w:bottom w:val="none" w:sz="0" w:space="0" w:color="auto"/>
        <w:right w:val="none" w:sz="0" w:space="0" w:color="auto"/>
      </w:divBdr>
      <w:divsChild>
        <w:div w:id="1682660663">
          <w:marLeft w:val="0"/>
          <w:marRight w:val="0"/>
          <w:marTop w:val="0"/>
          <w:marBottom w:val="0"/>
          <w:divBdr>
            <w:top w:val="none" w:sz="0" w:space="0" w:color="auto"/>
            <w:left w:val="none" w:sz="0" w:space="0" w:color="auto"/>
            <w:bottom w:val="none" w:sz="0" w:space="0" w:color="auto"/>
            <w:right w:val="none" w:sz="0" w:space="0" w:color="auto"/>
          </w:divBdr>
          <w:divsChild>
            <w:div w:id="518814528">
              <w:marLeft w:val="0"/>
              <w:marRight w:val="0"/>
              <w:marTop w:val="0"/>
              <w:marBottom w:val="0"/>
              <w:divBdr>
                <w:top w:val="none" w:sz="0" w:space="0" w:color="auto"/>
                <w:left w:val="none" w:sz="0" w:space="0" w:color="auto"/>
                <w:bottom w:val="none" w:sz="0" w:space="0" w:color="auto"/>
                <w:right w:val="none" w:sz="0" w:space="0" w:color="auto"/>
              </w:divBdr>
              <w:divsChild>
                <w:div w:id="1353994416">
                  <w:marLeft w:val="0"/>
                  <w:marRight w:val="0"/>
                  <w:marTop w:val="0"/>
                  <w:marBottom w:val="0"/>
                  <w:divBdr>
                    <w:top w:val="none" w:sz="0" w:space="0" w:color="auto"/>
                    <w:left w:val="none" w:sz="0" w:space="0" w:color="auto"/>
                    <w:bottom w:val="none" w:sz="0" w:space="0" w:color="auto"/>
                    <w:right w:val="none" w:sz="0" w:space="0" w:color="auto"/>
                  </w:divBdr>
                  <w:divsChild>
                    <w:div w:id="1703165541">
                      <w:marLeft w:val="0"/>
                      <w:marRight w:val="0"/>
                      <w:marTop w:val="0"/>
                      <w:marBottom w:val="0"/>
                      <w:divBdr>
                        <w:top w:val="none" w:sz="0" w:space="0" w:color="auto"/>
                        <w:left w:val="none" w:sz="0" w:space="0" w:color="auto"/>
                        <w:bottom w:val="none" w:sz="0" w:space="0" w:color="auto"/>
                        <w:right w:val="none" w:sz="0" w:space="0" w:color="auto"/>
                      </w:divBdr>
                      <w:divsChild>
                        <w:div w:id="2014184511">
                          <w:marLeft w:val="0"/>
                          <w:marRight w:val="0"/>
                          <w:marTop w:val="0"/>
                          <w:marBottom w:val="0"/>
                          <w:divBdr>
                            <w:top w:val="none" w:sz="0" w:space="0" w:color="auto"/>
                            <w:left w:val="none" w:sz="0" w:space="0" w:color="auto"/>
                            <w:bottom w:val="none" w:sz="0" w:space="0" w:color="auto"/>
                            <w:right w:val="none" w:sz="0" w:space="0" w:color="auto"/>
                          </w:divBdr>
                          <w:divsChild>
                            <w:div w:id="1545286796">
                              <w:marLeft w:val="0"/>
                              <w:marRight w:val="0"/>
                              <w:marTop w:val="0"/>
                              <w:marBottom w:val="0"/>
                              <w:divBdr>
                                <w:top w:val="none" w:sz="0" w:space="0" w:color="auto"/>
                                <w:left w:val="none" w:sz="0" w:space="0" w:color="auto"/>
                                <w:bottom w:val="none" w:sz="0" w:space="0" w:color="auto"/>
                                <w:right w:val="none" w:sz="0" w:space="0" w:color="auto"/>
                              </w:divBdr>
                              <w:divsChild>
                                <w:div w:id="1492675390">
                                  <w:marLeft w:val="0"/>
                                  <w:marRight w:val="0"/>
                                  <w:marTop w:val="0"/>
                                  <w:marBottom w:val="0"/>
                                  <w:divBdr>
                                    <w:top w:val="none" w:sz="0" w:space="0" w:color="auto"/>
                                    <w:left w:val="none" w:sz="0" w:space="0" w:color="auto"/>
                                    <w:bottom w:val="none" w:sz="0" w:space="0" w:color="auto"/>
                                    <w:right w:val="none" w:sz="0" w:space="0" w:color="auto"/>
                                  </w:divBdr>
                                  <w:divsChild>
                                    <w:div w:id="10873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483592">
      <w:bodyDiv w:val="1"/>
      <w:marLeft w:val="0"/>
      <w:marRight w:val="0"/>
      <w:marTop w:val="0"/>
      <w:marBottom w:val="0"/>
      <w:divBdr>
        <w:top w:val="none" w:sz="0" w:space="0" w:color="auto"/>
        <w:left w:val="none" w:sz="0" w:space="0" w:color="auto"/>
        <w:bottom w:val="none" w:sz="0" w:space="0" w:color="auto"/>
        <w:right w:val="none" w:sz="0" w:space="0" w:color="auto"/>
      </w:divBdr>
    </w:div>
    <w:div w:id="946931447">
      <w:bodyDiv w:val="1"/>
      <w:marLeft w:val="0"/>
      <w:marRight w:val="0"/>
      <w:marTop w:val="0"/>
      <w:marBottom w:val="0"/>
      <w:divBdr>
        <w:top w:val="none" w:sz="0" w:space="0" w:color="auto"/>
        <w:left w:val="none" w:sz="0" w:space="0" w:color="auto"/>
        <w:bottom w:val="none" w:sz="0" w:space="0" w:color="auto"/>
        <w:right w:val="none" w:sz="0" w:space="0" w:color="auto"/>
      </w:divBdr>
    </w:div>
    <w:div w:id="952056078">
      <w:bodyDiv w:val="1"/>
      <w:marLeft w:val="0"/>
      <w:marRight w:val="0"/>
      <w:marTop w:val="0"/>
      <w:marBottom w:val="0"/>
      <w:divBdr>
        <w:top w:val="none" w:sz="0" w:space="0" w:color="auto"/>
        <w:left w:val="none" w:sz="0" w:space="0" w:color="auto"/>
        <w:bottom w:val="none" w:sz="0" w:space="0" w:color="auto"/>
        <w:right w:val="none" w:sz="0" w:space="0" w:color="auto"/>
      </w:divBdr>
    </w:div>
    <w:div w:id="957420297">
      <w:bodyDiv w:val="1"/>
      <w:marLeft w:val="0"/>
      <w:marRight w:val="0"/>
      <w:marTop w:val="0"/>
      <w:marBottom w:val="0"/>
      <w:divBdr>
        <w:top w:val="none" w:sz="0" w:space="0" w:color="auto"/>
        <w:left w:val="none" w:sz="0" w:space="0" w:color="auto"/>
        <w:bottom w:val="none" w:sz="0" w:space="0" w:color="auto"/>
        <w:right w:val="none" w:sz="0" w:space="0" w:color="auto"/>
      </w:divBdr>
    </w:div>
    <w:div w:id="977609239">
      <w:bodyDiv w:val="1"/>
      <w:marLeft w:val="0"/>
      <w:marRight w:val="0"/>
      <w:marTop w:val="0"/>
      <w:marBottom w:val="0"/>
      <w:divBdr>
        <w:top w:val="none" w:sz="0" w:space="0" w:color="auto"/>
        <w:left w:val="none" w:sz="0" w:space="0" w:color="auto"/>
        <w:bottom w:val="none" w:sz="0" w:space="0" w:color="auto"/>
        <w:right w:val="none" w:sz="0" w:space="0" w:color="auto"/>
      </w:divBdr>
    </w:div>
    <w:div w:id="1006635635">
      <w:bodyDiv w:val="1"/>
      <w:marLeft w:val="0"/>
      <w:marRight w:val="0"/>
      <w:marTop w:val="0"/>
      <w:marBottom w:val="0"/>
      <w:divBdr>
        <w:top w:val="none" w:sz="0" w:space="0" w:color="auto"/>
        <w:left w:val="none" w:sz="0" w:space="0" w:color="auto"/>
        <w:bottom w:val="none" w:sz="0" w:space="0" w:color="auto"/>
        <w:right w:val="none" w:sz="0" w:space="0" w:color="auto"/>
      </w:divBdr>
    </w:div>
    <w:div w:id="1010444943">
      <w:bodyDiv w:val="1"/>
      <w:marLeft w:val="0"/>
      <w:marRight w:val="0"/>
      <w:marTop w:val="0"/>
      <w:marBottom w:val="0"/>
      <w:divBdr>
        <w:top w:val="none" w:sz="0" w:space="0" w:color="auto"/>
        <w:left w:val="none" w:sz="0" w:space="0" w:color="auto"/>
        <w:bottom w:val="none" w:sz="0" w:space="0" w:color="auto"/>
        <w:right w:val="none" w:sz="0" w:space="0" w:color="auto"/>
      </w:divBdr>
    </w:div>
    <w:div w:id="1013803131">
      <w:bodyDiv w:val="1"/>
      <w:marLeft w:val="0"/>
      <w:marRight w:val="0"/>
      <w:marTop w:val="0"/>
      <w:marBottom w:val="0"/>
      <w:divBdr>
        <w:top w:val="none" w:sz="0" w:space="0" w:color="auto"/>
        <w:left w:val="none" w:sz="0" w:space="0" w:color="auto"/>
        <w:bottom w:val="none" w:sz="0" w:space="0" w:color="auto"/>
        <w:right w:val="none" w:sz="0" w:space="0" w:color="auto"/>
      </w:divBdr>
    </w:div>
    <w:div w:id="1020738300">
      <w:bodyDiv w:val="1"/>
      <w:marLeft w:val="0"/>
      <w:marRight w:val="0"/>
      <w:marTop w:val="0"/>
      <w:marBottom w:val="0"/>
      <w:divBdr>
        <w:top w:val="none" w:sz="0" w:space="0" w:color="auto"/>
        <w:left w:val="none" w:sz="0" w:space="0" w:color="auto"/>
        <w:bottom w:val="none" w:sz="0" w:space="0" w:color="auto"/>
        <w:right w:val="none" w:sz="0" w:space="0" w:color="auto"/>
      </w:divBdr>
    </w:div>
    <w:div w:id="1023943724">
      <w:bodyDiv w:val="1"/>
      <w:marLeft w:val="0"/>
      <w:marRight w:val="0"/>
      <w:marTop w:val="0"/>
      <w:marBottom w:val="0"/>
      <w:divBdr>
        <w:top w:val="none" w:sz="0" w:space="0" w:color="auto"/>
        <w:left w:val="none" w:sz="0" w:space="0" w:color="auto"/>
        <w:bottom w:val="none" w:sz="0" w:space="0" w:color="auto"/>
        <w:right w:val="none" w:sz="0" w:space="0" w:color="auto"/>
      </w:divBdr>
    </w:div>
    <w:div w:id="1035929085">
      <w:bodyDiv w:val="1"/>
      <w:marLeft w:val="0"/>
      <w:marRight w:val="0"/>
      <w:marTop w:val="0"/>
      <w:marBottom w:val="0"/>
      <w:divBdr>
        <w:top w:val="none" w:sz="0" w:space="0" w:color="auto"/>
        <w:left w:val="none" w:sz="0" w:space="0" w:color="auto"/>
        <w:bottom w:val="none" w:sz="0" w:space="0" w:color="auto"/>
        <w:right w:val="none" w:sz="0" w:space="0" w:color="auto"/>
      </w:divBdr>
    </w:div>
    <w:div w:id="1065496447">
      <w:bodyDiv w:val="1"/>
      <w:marLeft w:val="0"/>
      <w:marRight w:val="0"/>
      <w:marTop w:val="0"/>
      <w:marBottom w:val="0"/>
      <w:divBdr>
        <w:top w:val="none" w:sz="0" w:space="0" w:color="auto"/>
        <w:left w:val="none" w:sz="0" w:space="0" w:color="auto"/>
        <w:bottom w:val="none" w:sz="0" w:space="0" w:color="auto"/>
        <w:right w:val="none" w:sz="0" w:space="0" w:color="auto"/>
      </w:divBdr>
    </w:div>
    <w:div w:id="1067845034">
      <w:bodyDiv w:val="1"/>
      <w:marLeft w:val="0"/>
      <w:marRight w:val="0"/>
      <w:marTop w:val="0"/>
      <w:marBottom w:val="0"/>
      <w:divBdr>
        <w:top w:val="none" w:sz="0" w:space="0" w:color="auto"/>
        <w:left w:val="none" w:sz="0" w:space="0" w:color="auto"/>
        <w:bottom w:val="none" w:sz="0" w:space="0" w:color="auto"/>
        <w:right w:val="none" w:sz="0" w:space="0" w:color="auto"/>
      </w:divBdr>
    </w:div>
    <w:div w:id="1070931486">
      <w:bodyDiv w:val="1"/>
      <w:marLeft w:val="0"/>
      <w:marRight w:val="0"/>
      <w:marTop w:val="0"/>
      <w:marBottom w:val="0"/>
      <w:divBdr>
        <w:top w:val="none" w:sz="0" w:space="0" w:color="auto"/>
        <w:left w:val="none" w:sz="0" w:space="0" w:color="auto"/>
        <w:bottom w:val="none" w:sz="0" w:space="0" w:color="auto"/>
        <w:right w:val="none" w:sz="0" w:space="0" w:color="auto"/>
      </w:divBdr>
    </w:div>
    <w:div w:id="1095638002">
      <w:bodyDiv w:val="1"/>
      <w:marLeft w:val="0"/>
      <w:marRight w:val="0"/>
      <w:marTop w:val="0"/>
      <w:marBottom w:val="0"/>
      <w:divBdr>
        <w:top w:val="none" w:sz="0" w:space="0" w:color="auto"/>
        <w:left w:val="none" w:sz="0" w:space="0" w:color="auto"/>
        <w:bottom w:val="none" w:sz="0" w:space="0" w:color="auto"/>
        <w:right w:val="none" w:sz="0" w:space="0" w:color="auto"/>
      </w:divBdr>
    </w:div>
    <w:div w:id="1098063729">
      <w:bodyDiv w:val="1"/>
      <w:marLeft w:val="0"/>
      <w:marRight w:val="0"/>
      <w:marTop w:val="0"/>
      <w:marBottom w:val="0"/>
      <w:divBdr>
        <w:top w:val="none" w:sz="0" w:space="0" w:color="auto"/>
        <w:left w:val="none" w:sz="0" w:space="0" w:color="auto"/>
        <w:bottom w:val="none" w:sz="0" w:space="0" w:color="auto"/>
        <w:right w:val="none" w:sz="0" w:space="0" w:color="auto"/>
      </w:divBdr>
    </w:div>
    <w:div w:id="1109618588">
      <w:bodyDiv w:val="1"/>
      <w:marLeft w:val="0"/>
      <w:marRight w:val="0"/>
      <w:marTop w:val="0"/>
      <w:marBottom w:val="0"/>
      <w:divBdr>
        <w:top w:val="none" w:sz="0" w:space="0" w:color="auto"/>
        <w:left w:val="none" w:sz="0" w:space="0" w:color="auto"/>
        <w:bottom w:val="none" w:sz="0" w:space="0" w:color="auto"/>
        <w:right w:val="none" w:sz="0" w:space="0" w:color="auto"/>
      </w:divBdr>
    </w:div>
    <w:div w:id="1131052612">
      <w:bodyDiv w:val="1"/>
      <w:marLeft w:val="0"/>
      <w:marRight w:val="0"/>
      <w:marTop w:val="0"/>
      <w:marBottom w:val="0"/>
      <w:divBdr>
        <w:top w:val="none" w:sz="0" w:space="0" w:color="auto"/>
        <w:left w:val="none" w:sz="0" w:space="0" w:color="auto"/>
        <w:bottom w:val="none" w:sz="0" w:space="0" w:color="auto"/>
        <w:right w:val="none" w:sz="0" w:space="0" w:color="auto"/>
      </w:divBdr>
    </w:div>
    <w:div w:id="1155562119">
      <w:bodyDiv w:val="1"/>
      <w:marLeft w:val="0"/>
      <w:marRight w:val="0"/>
      <w:marTop w:val="0"/>
      <w:marBottom w:val="0"/>
      <w:divBdr>
        <w:top w:val="none" w:sz="0" w:space="0" w:color="auto"/>
        <w:left w:val="none" w:sz="0" w:space="0" w:color="auto"/>
        <w:bottom w:val="none" w:sz="0" w:space="0" w:color="auto"/>
        <w:right w:val="none" w:sz="0" w:space="0" w:color="auto"/>
      </w:divBdr>
    </w:div>
    <w:div w:id="1158762267">
      <w:bodyDiv w:val="1"/>
      <w:marLeft w:val="0"/>
      <w:marRight w:val="0"/>
      <w:marTop w:val="0"/>
      <w:marBottom w:val="0"/>
      <w:divBdr>
        <w:top w:val="none" w:sz="0" w:space="0" w:color="auto"/>
        <w:left w:val="none" w:sz="0" w:space="0" w:color="auto"/>
        <w:bottom w:val="none" w:sz="0" w:space="0" w:color="auto"/>
        <w:right w:val="none" w:sz="0" w:space="0" w:color="auto"/>
      </w:divBdr>
    </w:div>
    <w:div w:id="1161850950">
      <w:bodyDiv w:val="1"/>
      <w:marLeft w:val="0"/>
      <w:marRight w:val="0"/>
      <w:marTop w:val="0"/>
      <w:marBottom w:val="0"/>
      <w:divBdr>
        <w:top w:val="none" w:sz="0" w:space="0" w:color="auto"/>
        <w:left w:val="none" w:sz="0" w:space="0" w:color="auto"/>
        <w:bottom w:val="none" w:sz="0" w:space="0" w:color="auto"/>
        <w:right w:val="none" w:sz="0" w:space="0" w:color="auto"/>
      </w:divBdr>
    </w:div>
    <w:div w:id="1163814774">
      <w:bodyDiv w:val="1"/>
      <w:marLeft w:val="0"/>
      <w:marRight w:val="0"/>
      <w:marTop w:val="0"/>
      <w:marBottom w:val="0"/>
      <w:divBdr>
        <w:top w:val="none" w:sz="0" w:space="0" w:color="auto"/>
        <w:left w:val="none" w:sz="0" w:space="0" w:color="auto"/>
        <w:bottom w:val="none" w:sz="0" w:space="0" w:color="auto"/>
        <w:right w:val="none" w:sz="0" w:space="0" w:color="auto"/>
      </w:divBdr>
    </w:div>
    <w:div w:id="1164469010">
      <w:bodyDiv w:val="1"/>
      <w:marLeft w:val="0"/>
      <w:marRight w:val="0"/>
      <w:marTop w:val="0"/>
      <w:marBottom w:val="0"/>
      <w:divBdr>
        <w:top w:val="none" w:sz="0" w:space="0" w:color="auto"/>
        <w:left w:val="none" w:sz="0" w:space="0" w:color="auto"/>
        <w:bottom w:val="none" w:sz="0" w:space="0" w:color="auto"/>
        <w:right w:val="none" w:sz="0" w:space="0" w:color="auto"/>
      </w:divBdr>
    </w:div>
    <w:div w:id="1171144137">
      <w:bodyDiv w:val="1"/>
      <w:marLeft w:val="0"/>
      <w:marRight w:val="0"/>
      <w:marTop w:val="0"/>
      <w:marBottom w:val="0"/>
      <w:divBdr>
        <w:top w:val="none" w:sz="0" w:space="0" w:color="auto"/>
        <w:left w:val="none" w:sz="0" w:space="0" w:color="auto"/>
        <w:bottom w:val="none" w:sz="0" w:space="0" w:color="auto"/>
        <w:right w:val="none" w:sz="0" w:space="0" w:color="auto"/>
      </w:divBdr>
    </w:div>
    <w:div w:id="1175847602">
      <w:bodyDiv w:val="1"/>
      <w:marLeft w:val="0"/>
      <w:marRight w:val="0"/>
      <w:marTop w:val="0"/>
      <w:marBottom w:val="0"/>
      <w:divBdr>
        <w:top w:val="none" w:sz="0" w:space="0" w:color="auto"/>
        <w:left w:val="none" w:sz="0" w:space="0" w:color="auto"/>
        <w:bottom w:val="none" w:sz="0" w:space="0" w:color="auto"/>
        <w:right w:val="none" w:sz="0" w:space="0" w:color="auto"/>
      </w:divBdr>
    </w:div>
    <w:div w:id="1183056488">
      <w:bodyDiv w:val="1"/>
      <w:marLeft w:val="0"/>
      <w:marRight w:val="0"/>
      <w:marTop w:val="0"/>
      <w:marBottom w:val="0"/>
      <w:divBdr>
        <w:top w:val="none" w:sz="0" w:space="0" w:color="auto"/>
        <w:left w:val="none" w:sz="0" w:space="0" w:color="auto"/>
        <w:bottom w:val="none" w:sz="0" w:space="0" w:color="auto"/>
        <w:right w:val="none" w:sz="0" w:space="0" w:color="auto"/>
      </w:divBdr>
    </w:div>
    <w:div w:id="1184325491">
      <w:bodyDiv w:val="1"/>
      <w:marLeft w:val="0"/>
      <w:marRight w:val="0"/>
      <w:marTop w:val="0"/>
      <w:marBottom w:val="0"/>
      <w:divBdr>
        <w:top w:val="none" w:sz="0" w:space="0" w:color="auto"/>
        <w:left w:val="none" w:sz="0" w:space="0" w:color="auto"/>
        <w:bottom w:val="none" w:sz="0" w:space="0" w:color="auto"/>
        <w:right w:val="none" w:sz="0" w:space="0" w:color="auto"/>
      </w:divBdr>
    </w:div>
    <w:div w:id="1189101704">
      <w:bodyDiv w:val="1"/>
      <w:marLeft w:val="0"/>
      <w:marRight w:val="0"/>
      <w:marTop w:val="0"/>
      <w:marBottom w:val="0"/>
      <w:divBdr>
        <w:top w:val="none" w:sz="0" w:space="0" w:color="auto"/>
        <w:left w:val="none" w:sz="0" w:space="0" w:color="auto"/>
        <w:bottom w:val="none" w:sz="0" w:space="0" w:color="auto"/>
        <w:right w:val="none" w:sz="0" w:space="0" w:color="auto"/>
      </w:divBdr>
    </w:div>
    <w:div w:id="1193033349">
      <w:bodyDiv w:val="1"/>
      <w:marLeft w:val="0"/>
      <w:marRight w:val="0"/>
      <w:marTop w:val="0"/>
      <w:marBottom w:val="0"/>
      <w:divBdr>
        <w:top w:val="none" w:sz="0" w:space="0" w:color="auto"/>
        <w:left w:val="none" w:sz="0" w:space="0" w:color="auto"/>
        <w:bottom w:val="none" w:sz="0" w:space="0" w:color="auto"/>
        <w:right w:val="none" w:sz="0" w:space="0" w:color="auto"/>
      </w:divBdr>
    </w:div>
    <w:div w:id="1196115405">
      <w:bodyDiv w:val="1"/>
      <w:marLeft w:val="0"/>
      <w:marRight w:val="0"/>
      <w:marTop w:val="0"/>
      <w:marBottom w:val="0"/>
      <w:divBdr>
        <w:top w:val="none" w:sz="0" w:space="0" w:color="auto"/>
        <w:left w:val="none" w:sz="0" w:space="0" w:color="auto"/>
        <w:bottom w:val="none" w:sz="0" w:space="0" w:color="auto"/>
        <w:right w:val="none" w:sz="0" w:space="0" w:color="auto"/>
      </w:divBdr>
    </w:div>
    <w:div w:id="1204176474">
      <w:bodyDiv w:val="1"/>
      <w:marLeft w:val="0"/>
      <w:marRight w:val="0"/>
      <w:marTop w:val="0"/>
      <w:marBottom w:val="0"/>
      <w:divBdr>
        <w:top w:val="none" w:sz="0" w:space="0" w:color="auto"/>
        <w:left w:val="none" w:sz="0" w:space="0" w:color="auto"/>
        <w:bottom w:val="none" w:sz="0" w:space="0" w:color="auto"/>
        <w:right w:val="none" w:sz="0" w:space="0" w:color="auto"/>
      </w:divBdr>
    </w:div>
    <w:div w:id="1208685210">
      <w:bodyDiv w:val="1"/>
      <w:marLeft w:val="0"/>
      <w:marRight w:val="0"/>
      <w:marTop w:val="0"/>
      <w:marBottom w:val="0"/>
      <w:divBdr>
        <w:top w:val="none" w:sz="0" w:space="0" w:color="auto"/>
        <w:left w:val="none" w:sz="0" w:space="0" w:color="auto"/>
        <w:bottom w:val="none" w:sz="0" w:space="0" w:color="auto"/>
        <w:right w:val="none" w:sz="0" w:space="0" w:color="auto"/>
      </w:divBdr>
    </w:div>
    <w:div w:id="1209607901">
      <w:bodyDiv w:val="1"/>
      <w:marLeft w:val="0"/>
      <w:marRight w:val="0"/>
      <w:marTop w:val="0"/>
      <w:marBottom w:val="0"/>
      <w:divBdr>
        <w:top w:val="none" w:sz="0" w:space="0" w:color="auto"/>
        <w:left w:val="none" w:sz="0" w:space="0" w:color="auto"/>
        <w:bottom w:val="none" w:sz="0" w:space="0" w:color="auto"/>
        <w:right w:val="none" w:sz="0" w:space="0" w:color="auto"/>
      </w:divBdr>
    </w:div>
    <w:div w:id="1229074502">
      <w:bodyDiv w:val="1"/>
      <w:marLeft w:val="0"/>
      <w:marRight w:val="0"/>
      <w:marTop w:val="0"/>
      <w:marBottom w:val="0"/>
      <w:divBdr>
        <w:top w:val="none" w:sz="0" w:space="0" w:color="auto"/>
        <w:left w:val="none" w:sz="0" w:space="0" w:color="auto"/>
        <w:bottom w:val="none" w:sz="0" w:space="0" w:color="auto"/>
        <w:right w:val="none" w:sz="0" w:space="0" w:color="auto"/>
      </w:divBdr>
    </w:div>
    <w:div w:id="1247571537">
      <w:bodyDiv w:val="1"/>
      <w:marLeft w:val="0"/>
      <w:marRight w:val="0"/>
      <w:marTop w:val="0"/>
      <w:marBottom w:val="0"/>
      <w:divBdr>
        <w:top w:val="none" w:sz="0" w:space="0" w:color="auto"/>
        <w:left w:val="none" w:sz="0" w:space="0" w:color="auto"/>
        <w:bottom w:val="none" w:sz="0" w:space="0" w:color="auto"/>
        <w:right w:val="none" w:sz="0" w:space="0" w:color="auto"/>
      </w:divBdr>
    </w:div>
    <w:div w:id="1250845167">
      <w:bodyDiv w:val="1"/>
      <w:marLeft w:val="0"/>
      <w:marRight w:val="0"/>
      <w:marTop w:val="0"/>
      <w:marBottom w:val="0"/>
      <w:divBdr>
        <w:top w:val="none" w:sz="0" w:space="0" w:color="auto"/>
        <w:left w:val="none" w:sz="0" w:space="0" w:color="auto"/>
        <w:bottom w:val="none" w:sz="0" w:space="0" w:color="auto"/>
        <w:right w:val="none" w:sz="0" w:space="0" w:color="auto"/>
      </w:divBdr>
    </w:div>
    <w:div w:id="1254628498">
      <w:bodyDiv w:val="1"/>
      <w:marLeft w:val="0"/>
      <w:marRight w:val="0"/>
      <w:marTop w:val="0"/>
      <w:marBottom w:val="0"/>
      <w:divBdr>
        <w:top w:val="none" w:sz="0" w:space="0" w:color="auto"/>
        <w:left w:val="none" w:sz="0" w:space="0" w:color="auto"/>
        <w:bottom w:val="none" w:sz="0" w:space="0" w:color="auto"/>
        <w:right w:val="none" w:sz="0" w:space="0" w:color="auto"/>
      </w:divBdr>
    </w:div>
    <w:div w:id="1259868413">
      <w:bodyDiv w:val="1"/>
      <w:marLeft w:val="0"/>
      <w:marRight w:val="0"/>
      <w:marTop w:val="0"/>
      <w:marBottom w:val="0"/>
      <w:divBdr>
        <w:top w:val="none" w:sz="0" w:space="0" w:color="auto"/>
        <w:left w:val="none" w:sz="0" w:space="0" w:color="auto"/>
        <w:bottom w:val="none" w:sz="0" w:space="0" w:color="auto"/>
        <w:right w:val="none" w:sz="0" w:space="0" w:color="auto"/>
      </w:divBdr>
    </w:div>
    <w:div w:id="1269966921">
      <w:bodyDiv w:val="1"/>
      <w:marLeft w:val="0"/>
      <w:marRight w:val="0"/>
      <w:marTop w:val="0"/>
      <w:marBottom w:val="0"/>
      <w:divBdr>
        <w:top w:val="none" w:sz="0" w:space="0" w:color="auto"/>
        <w:left w:val="none" w:sz="0" w:space="0" w:color="auto"/>
        <w:bottom w:val="none" w:sz="0" w:space="0" w:color="auto"/>
        <w:right w:val="none" w:sz="0" w:space="0" w:color="auto"/>
      </w:divBdr>
    </w:div>
    <w:div w:id="1274364441">
      <w:bodyDiv w:val="1"/>
      <w:marLeft w:val="0"/>
      <w:marRight w:val="0"/>
      <w:marTop w:val="0"/>
      <w:marBottom w:val="0"/>
      <w:divBdr>
        <w:top w:val="none" w:sz="0" w:space="0" w:color="auto"/>
        <w:left w:val="none" w:sz="0" w:space="0" w:color="auto"/>
        <w:bottom w:val="none" w:sz="0" w:space="0" w:color="auto"/>
        <w:right w:val="none" w:sz="0" w:space="0" w:color="auto"/>
      </w:divBdr>
    </w:div>
    <w:div w:id="1284534082">
      <w:bodyDiv w:val="1"/>
      <w:marLeft w:val="0"/>
      <w:marRight w:val="0"/>
      <w:marTop w:val="0"/>
      <w:marBottom w:val="0"/>
      <w:divBdr>
        <w:top w:val="none" w:sz="0" w:space="0" w:color="auto"/>
        <w:left w:val="none" w:sz="0" w:space="0" w:color="auto"/>
        <w:bottom w:val="none" w:sz="0" w:space="0" w:color="auto"/>
        <w:right w:val="none" w:sz="0" w:space="0" w:color="auto"/>
      </w:divBdr>
    </w:div>
    <w:div w:id="1292052435">
      <w:bodyDiv w:val="1"/>
      <w:marLeft w:val="0"/>
      <w:marRight w:val="0"/>
      <w:marTop w:val="0"/>
      <w:marBottom w:val="0"/>
      <w:divBdr>
        <w:top w:val="none" w:sz="0" w:space="0" w:color="auto"/>
        <w:left w:val="none" w:sz="0" w:space="0" w:color="auto"/>
        <w:bottom w:val="none" w:sz="0" w:space="0" w:color="auto"/>
        <w:right w:val="none" w:sz="0" w:space="0" w:color="auto"/>
      </w:divBdr>
    </w:div>
    <w:div w:id="1303848673">
      <w:bodyDiv w:val="1"/>
      <w:marLeft w:val="0"/>
      <w:marRight w:val="0"/>
      <w:marTop w:val="0"/>
      <w:marBottom w:val="0"/>
      <w:divBdr>
        <w:top w:val="none" w:sz="0" w:space="0" w:color="auto"/>
        <w:left w:val="none" w:sz="0" w:space="0" w:color="auto"/>
        <w:bottom w:val="none" w:sz="0" w:space="0" w:color="auto"/>
        <w:right w:val="none" w:sz="0" w:space="0" w:color="auto"/>
      </w:divBdr>
    </w:div>
    <w:div w:id="1326976250">
      <w:bodyDiv w:val="1"/>
      <w:marLeft w:val="0"/>
      <w:marRight w:val="0"/>
      <w:marTop w:val="0"/>
      <w:marBottom w:val="0"/>
      <w:divBdr>
        <w:top w:val="none" w:sz="0" w:space="0" w:color="auto"/>
        <w:left w:val="none" w:sz="0" w:space="0" w:color="auto"/>
        <w:bottom w:val="none" w:sz="0" w:space="0" w:color="auto"/>
        <w:right w:val="none" w:sz="0" w:space="0" w:color="auto"/>
      </w:divBdr>
    </w:div>
    <w:div w:id="1332954236">
      <w:bodyDiv w:val="1"/>
      <w:marLeft w:val="0"/>
      <w:marRight w:val="0"/>
      <w:marTop w:val="0"/>
      <w:marBottom w:val="0"/>
      <w:divBdr>
        <w:top w:val="none" w:sz="0" w:space="0" w:color="auto"/>
        <w:left w:val="none" w:sz="0" w:space="0" w:color="auto"/>
        <w:bottom w:val="none" w:sz="0" w:space="0" w:color="auto"/>
        <w:right w:val="none" w:sz="0" w:space="0" w:color="auto"/>
      </w:divBdr>
    </w:div>
    <w:div w:id="1338536556">
      <w:bodyDiv w:val="1"/>
      <w:marLeft w:val="0"/>
      <w:marRight w:val="0"/>
      <w:marTop w:val="0"/>
      <w:marBottom w:val="0"/>
      <w:divBdr>
        <w:top w:val="none" w:sz="0" w:space="0" w:color="auto"/>
        <w:left w:val="none" w:sz="0" w:space="0" w:color="auto"/>
        <w:bottom w:val="none" w:sz="0" w:space="0" w:color="auto"/>
        <w:right w:val="none" w:sz="0" w:space="0" w:color="auto"/>
      </w:divBdr>
    </w:div>
    <w:div w:id="1343701867">
      <w:bodyDiv w:val="1"/>
      <w:marLeft w:val="0"/>
      <w:marRight w:val="0"/>
      <w:marTop w:val="0"/>
      <w:marBottom w:val="0"/>
      <w:divBdr>
        <w:top w:val="none" w:sz="0" w:space="0" w:color="auto"/>
        <w:left w:val="none" w:sz="0" w:space="0" w:color="auto"/>
        <w:bottom w:val="none" w:sz="0" w:space="0" w:color="auto"/>
        <w:right w:val="none" w:sz="0" w:space="0" w:color="auto"/>
      </w:divBdr>
    </w:div>
    <w:div w:id="1356923333">
      <w:bodyDiv w:val="1"/>
      <w:marLeft w:val="0"/>
      <w:marRight w:val="0"/>
      <w:marTop w:val="0"/>
      <w:marBottom w:val="0"/>
      <w:divBdr>
        <w:top w:val="none" w:sz="0" w:space="0" w:color="auto"/>
        <w:left w:val="none" w:sz="0" w:space="0" w:color="auto"/>
        <w:bottom w:val="none" w:sz="0" w:space="0" w:color="auto"/>
        <w:right w:val="none" w:sz="0" w:space="0" w:color="auto"/>
      </w:divBdr>
    </w:div>
    <w:div w:id="1365792657">
      <w:bodyDiv w:val="1"/>
      <w:marLeft w:val="0"/>
      <w:marRight w:val="0"/>
      <w:marTop w:val="0"/>
      <w:marBottom w:val="0"/>
      <w:divBdr>
        <w:top w:val="none" w:sz="0" w:space="0" w:color="auto"/>
        <w:left w:val="none" w:sz="0" w:space="0" w:color="auto"/>
        <w:bottom w:val="none" w:sz="0" w:space="0" w:color="auto"/>
        <w:right w:val="none" w:sz="0" w:space="0" w:color="auto"/>
      </w:divBdr>
    </w:div>
    <w:div w:id="1382705353">
      <w:bodyDiv w:val="1"/>
      <w:marLeft w:val="0"/>
      <w:marRight w:val="0"/>
      <w:marTop w:val="0"/>
      <w:marBottom w:val="0"/>
      <w:divBdr>
        <w:top w:val="none" w:sz="0" w:space="0" w:color="auto"/>
        <w:left w:val="none" w:sz="0" w:space="0" w:color="auto"/>
        <w:bottom w:val="none" w:sz="0" w:space="0" w:color="auto"/>
        <w:right w:val="none" w:sz="0" w:space="0" w:color="auto"/>
      </w:divBdr>
    </w:div>
    <w:div w:id="1386641632">
      <w:bodyDiv w:val="1"/>
      <w:marLeft w:val="0"/>
      <w:marRight w:val="0"/>
      <w:marTop w:val="0"/>
      <w:marBottom w:val="0"/>
      <w:divBdr>
        <w:top w:val="none" w:sz="0" w:space="0" w:color="auto"/>
        <w:left w:val="none" w:sz="0" w:space="0" w:color="auto"/>
        <w:bottom w:val="none" w:sz="0" w:space="0" w:color="auto"/>
        <w:right w:val="none" w:sz="0" w:space="0" w:color="auto"/>
      </w:divBdr>
    </w:div>
    <w:div w:id="1392846834">
      <w:bodyDiv w:val="1"/>
      <w:marLeft w:val="0"/>
      <w:marRight w:val="0"/>
      <w:marTop w:val="0"/>
      <w:marBottom w:val="0"/>
      <w:divBdr>
        <w:top w:val="none" w:sz="0" w:space="0" w:color="auto"/>
        <w:left w:val="none" w:sz="0" w:space="0" w:color="auto"/>
        <w:bottom w:val="none" w:sz="0" w:space="0" w:color="auto"/>
        <w:right w:val="none" w:sz="0" w:space="0" w:color="auto"/>
      </w:divBdr>
    </w:div>
    <w:div w:id="1393770318">
      <w:bodyDiv w:val="1"/>
      <w:marLeft w:val="0"/>
      <w:marRight w:val="0"/>
      <w:marTop w:val="0"/>
      <w:marBottom w:val="0"/>
      <w:divBdr>
        <w:top w:val="none" w:sz="0" w:space="0" w:color="auto"/>
        <w:left w:val="none" w:sz="0" w:space="0" w:color="auto"/>
        <w:bottom w:val="none" w:sz="0" w:space="0" w:color="auto"/>
        <w:right w:val="none" w:sz="0" w:space="0" w:color="auto"/>
      </w:divBdr>
    </w:div>
    <w:div w:id="1399094058">
      <w:bodyDiv w:val="1"/>
      <w:marLeft w:val="0"/>
      <w:marRight w:val="0"/>
      <w:marTop w:val="0"/>
      <w:marBottom w:val="0"/>
      <w:divBdr>
        <w:top w:val="none" w:sz="0" w:space="0" w:color="auto"/>
        <w:left w:val="none" w:sz="0" w:space="0" w:color="auto"/>
        <w:bottom w:val="none" w:sz="0" w:space="0" w:color="auto"/>
        <w:right w:val="none" w:sz="0" w:space="0" w:color="auto"/>
      </w:divBdr>
    </w:div>
    <w:div w:id="1403330084">
      <w:bodyDiv w:val="1"/>
      <w:marLeft w:val="0"/>
      <w:marRight w:val="0"/>
      <w:marTop w:val="0"/>
      <w:marBottom w:val="0"/>
      <w:divBdr>
        <w:top w:val="none" w:sz="0" w:space="0" w:color="auto"/>
        <w:left w:val="none" w:sz="0" w:space="0" w:color="auto"/>
        <w:bottom w:val="none" w:sz="0" w:space="0" w:color="auto"/>
        <w:right w:val="none" w:sz="0" w:space="0" w:color="auto"/>
      </w:divBdr>
    </w:div>
    <w:div w:id="1413352714">
      <w:bodyDiv w:val="1"/>
      <w:marLeft w:val="0"/>
      <w:marRight w:val="0"/>
      <w:marTop w:val="0"/>
      <w:marBottom w:val="0"/>
      <w:divBdr>
        <w:top w:val="none" w:sz="0" w:space="0" w:color="auto"/>
        <w:left w:val="none" w:sz="0" w:space="0" w:color="auto"/>
        <w:bottom w:val="none" w:sz="0" w:space="0" w:color="auto"/>
        <w:right w:val="none" w:sz="0" w:space="0" w:color="auto"/>
      </w:divBdr>
    </w:div>
    <w:div w:id="1414620496">
      <w:bodyDiv w:val="1"/>
      <w:marLeft w:val="0"/>
      <w:marRight w:val="0"/>
      <w:marTop w:val="0"/>
      <w:marBottom w:val="0"/>
      <w:divBdr>
        <w:top w:val="none" w:sz="0" w:space="0" w:color="auto"/>
        <w:left w:val="none" w:sz="0" w:space="0" w:color="auto"/>
        <w:bottom w:val="none" w:sz="0" w:space="0" w:color="auto"/>
        <w:right w:val="none" w:sz="0" w:space="0" w:color="auto"/>
      </w:divBdr>
    </w:div>
    <w:div w:id="1415322043">
      <w:bodyDiv w:val="1"/>
      <w:marLeft w:val="0"/>
      <w:marRight w:val="0"/>
      <w:marTop w:val="0"/>
      <w:marBottom w:val="0"/>
      <w:divBdr>
        <w:top w:val="none" w:sz="0" w:space="0" w:color="auto"/>
        <w:left w:val="none" w:sz="0" w:space="0" w:color="auto"/>
        <w:bottom w:val="none" w:sz="0" w:space="0" w:color="auto"/>
        <w:right w:val="none" w:sz="0" w:space="0" w:color="auto"/>
      </w:divBdr>
    </w:div>
    <w:div w:id="1420712409">
      <w:bodyDiv w:val="1"/>
      <w:marLeft w:val="0"/>
      <w:marRight w:val="0"/>
      <w:marTop w:val="0"/>
      <w:marBottom w:val="0"/>
      <w:divBdr>
        <w:top w:val="none" w:sz="0" w:space="0" w:color="auto"/>
        <w:left w:val="none" w:sz="0" w:space="0" w:color="auto"/>
        <w:bottom w:val="none" w:sz="0" w:space="0" w:color="auto"/>
        <w:right w:val="none" w:sz="0" w:space="0" w:color="auto"/>
      </w:divBdr>
    </w:div>
    <w:div w:id="1424452285">
      <w:bodyDiv w:val="1"/>
      <w:marLeft w:val="0"/>
      <w:marRight w:val="0"/>
      <w:marTop w:val="0"/>
      <w:marBottom w:val="0"/>
      <w:divBdr>
        <w:top w:val="none" w:sz="0" w:space="0" w:color="auto"/>
        <w:left w:val="none" w:sz="0" w:space="0" w:color="auto"/>
        <w:bottom w:val="none" w:sz="0" w:space="0" w:color="auto"/>
        <w:right w:val="none" w:sz="0" w:space="0" w:color="auto"/>
      </w:divBdr>
    </w:div>
    <w:div w:id="1442455694">
      <w:bodyDiv w:val="1"/>
      <w:marLeft w:val="0"/>
      <w:marRight w:val="0"/>
      <w:marTop w:val="0"/>
      <w:marBottom w:val="0"/>
      <w:divBdr>
        <w:top w:val="none" w:sz="0" w:space="0" w:color="auto"/>
        <w:left w:val="none" w:sz="0" w:space="0" w:color="auto"/>
        <w:bottom w:val="none" w:sz="0" w:space="0" w:color="auto"/>
        <w:right w:val="none" w:sz="0" w:space="0" w:color="auto"/>
      </w:divBdr>
    </w:div>
    <w:div w:id="1454404789">
      <w:bodyDiv w:val="1"/>
      <w:marLeft w:val="0"/>
      <w:marRight w:val="0"/>
      <w:marTop w:val="0"/>
      <w:marBottom w:val="0"/>
      <w:divBdr>
        <w:top w:val="none" w:sz="0" w:space="0" w:color="auto"/>
        <w:left w:val="none" w:sz="0" w:space="0" w:color="auto"/>
        <w:bottom w:val="none" w:sz="0" w:space="0" w:color="auto"/>
        <w:right w:val="none" w:sz="0" w:space="0" w:color="auto"/>
      </w:divBdr>
    </w:div>
    <w:div w:id="1462722607">
      <w:bodyDiv w:val="1"/>
      <w:marLeft w:val="0"/>
      <w:marRight w:val="0"/>
      <w:marTop w:val="0"/>
      <w:marBottom w:val="0"/>
      <w:divBdr>
        <w:top w:val="none" w:sz="0" w:space="0" w:color="auto"/>
        <w:left w:val="none" w:sz="0" w:space="0" w:color="auto"/>
        <w:bottom w:val="none" w:sz="0" w:space="0" w:color="auto"/>
        <w:right w:val="none" w:sz="0" w:space="0" w:color="auto"/>
      </w:divBdr>
      <w:divsChild>
        <w:div w:id="1660840569">
          <w:marLeft w:val="0"/>
          <w:marRight w:val="0"/>
          <w:marTop w:val="0"/>
          <w:marBottom w:val="0"/>
          <w:divBdr>
            <w:top w:val="none" w:sz="0" w:space="0" w:color="auto"/>
            <w:left w:val="none" w:sz="0" w:space="0" w:color="auto"/>
            <w:bottom w:val="none" w:sz="0" w:space="0" w:color="auto"/>
            <w:right w:val="none" w:sz="0" w:space="0" w:color="auto"/>
          </w:divBdr>
          <w:divsChild>
            <w:div w:id="14244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4180">
      <w:bodyDiv w:val="1"/>
      <w:marLeft w:val="0"/>
      <w:marRight w:val="0"/>
      <w:marTop w:val="0"/>
      <w:marBottom w:val="0"/>
      <w:divBdr>
        <w:top w:val="none" w:sz="0" w:space="0" w:color="auto"/>
        <w:left w:val="none" w:sz="0" w:space="0" w:color="auto"/>
        <w:bottom w:val="none" w:sz="0" w:space="0" w:color="auto"/>
        <w:right w:val="none" w:sz="0" w:space="0" w:color="auto"/>
      </w:divBdr>
    </w:div>
    <w:div w:id="1468351339">
      <w:bodyDiv w:val="1"/>
      <w:marLeft w:val="0"/>
      <w:marRight w:val="0"/>
      <w:marTop w:val="0"/>
      <w:marBottom w:val="0"/>
      <w:divBdr>
        <w:top w:val="none" w:sz="0" w:space="0" w:color="auto"/>
        <w:left w:val="none" w:sz="0" w:space="0" w:color="auto"/>
        <w:bottom w:val="none" w:sz="0" w:space="0" w:color="auto"/>
        <w:right w:val="none" w:sz="0" w:space="0" w:color="auto"/>
      </w:divBdr>
    </w:div>
    <w:div w:id="1470634605">
      <w:bodyDiv w:val="1"/>
      <w:marLeft w:val="0"/>
      <w:marRight w:val="0"/>
      <w:marTop w:val="0"/>
      <w:marBottom w:val="0"/>
      <w:divBdr>
        <w:top w:val="none" w:sz="0" w:space="0" w:color="auto"/>
        <w:left w:val="none" w:sz="0" w:space="0" w:color="auto"/>
        <w:bottom w:val="none" w:sz="0" w:space="0" w:color="auto"/>
        <w:right w:val="none" w:sz="0" w:space="0" w:color="auto"/>
      </w:divBdr>
    </w:div>
    <w:div w:id="1481269762">
      <w:bodyDiv w:val="1"/>
      <w:marLeft w:val="0"/>
      <w:marRight w:val="0"/>
      <w:marTop w:val="0"/>
      <w:marBottom w:val="0"/>
      <w:divBdr>
        <w:top w:val="none" w:sz="0" w:space="0" w:color="auto"/>
        <w:left w:val="none" w:sz="0" w:space="0" w:color="auto"/>
        <w:bottom w:val="none" w:sz="0" w:space="0" w:color="auto"/>
        <w:right w:val="none" w:sz="0" w:space="0" w:color="auto"/>
      </w:divBdr>
    </w:div>
    <w:div w:id="1494418751">
      <w:bodyDiv w:val="1"/>
      <w:marLeft w:val="0"/>
      <w:marRight w:val="0"/>
      <w:marTop w:val="0"/>
      <w:marBottom w:val="0"/>
      <w:divBdr>
        <w:top w:val="none" w:sz="0" w:space="0" w:color="auto"/>
        <w:left w:val="none" w:sz="0" w:space="0" w:color="auto"/>
        <w:bottom w:val="none" w:sz="0" w:space="0" w:color="auto"/>
        <w:right w:val="none" w:sz="0" w:space="0" w:color="auto"/>
      </w:divBdr>
    </w:div>
    <w:div w:id="1496530277">
      <w:bodyDiv w:val="1"/>
      <w:marLeft w:val="0"/>
      <w:marRight w:val="0"/>
      <w:marTop w:val="0"/>
      <w:marBottom w:val="0"/>
      <w:divBdr>
        <w:top w:val="none" w:sz="0" w:space="0" w:color="auto"/>
        <w:left w:val="none" w:sz="0" w:space="0" w:color="auto"/>
        <w:bottom w:val="none" w:sz="0" w:space="0" w:color="auto"/>
        <w:right w:val="none" w:sz="0" w:space="0" w:color="auto"/>
      </w:divBdr>
    </w:div>
    <w:div w:id="1497528378">
      <w:bodyDiv w:val="1"/>
      <w:marLeft w:val="0"/>
      <w:marRight w:val="0"/>
      <w:marTop w:val="0"/>
      <w:marBottom w:val="0"/>
      <w:divBdr>
        <w:top w:val="none" w:sz="0" w:space="0" w:color="auto"/>
        <w:left w:val="none" w:sz="0" w:space="0" w:color="auto"/>
        <w:bottom w:val="none" w:sz="0" w:space="0" w:color="auto"/>
        <w:right w:val="none" w:sz="0" w:space="0" w:color="auto"/>
      </w:divBdr>
    </w:div>
    <w:div w:id="1503085562">
      <w:bodyDiv w:val="1"/>
      <w:marLeft w:val="0"/>
      <w:marRight w:val="0"/>
      <w:marTop w:val="0"/>
      <w:marBottom w:val="0"/>
      <w:divBdr>
        <w:top w:val="none" w:sz="0" w:space="0" w:color="auto"/>
        <w:left w:val="none" w:sz="0" w:space="0" w:color="auto"/>
        <w:bottom w:val="none" w:sz="0" w:space="0" w:color="auto"/>
        <w:right w:val="none" w:sz="0" w:space="0" w:color="auto"/>
      </w:divBdr>
    </w:div>
    <w:div w:id="1508902787">
      <w:bodyDiv w:val="1"/>
      <w:marLeft w:val="0"/>
      <w:marRight w:val="0"/>
      <w:marTop w:val="0"/>
      <w:marBottom w:val="0"/>
      <w:divBdr>
        <w:top w:val="none" w:sz="0" w:space="0" w:color="auto"/>
        <w:left w:val="none" w:sz="0" w:space="0" w:color="auto"/>
        <w:bottom w:val="none" w:sz="0" w:space="0" w:color="auto"/>
        <w:right w:val="none" w:sz="0" w:space="0" w:color="auto"/>
      </w:divBdr>
    </w:div>
    <w:div w:id="1516387427">
      <w:bodyDiv w:val="1"/>
      <w:marLeft w:val="0"/>
      <w:marRight w:val="0"/>
      <w:marTop w:val="0"/>
      <w:marBottom w:val="0"/>
      <w:divBdr>
        <w:top w:val="none" w:sz="0" w:space="0" w:color="auto"/>
        <w:left w:val="none" w:sz="0" w:space="0" w:color="auto"/>
        <w:bottom w:val="none" w:sz="0" w:space="0" w:color="auto"/>
        <w:right w:val="none" w:sz="0" w:space="0" w:color="auto"/>
      </w:divBdr>
    </w:div>
    <w:div w:id="1525091075">
      <w:bodyDiv w:val="1"/>
      <w:marLeft w:val="0"/>
      <w:marRight w:val="0"/>
      <w:marTop w:val="0"/>
      <w:marBottom w:val="0"/>
      <w:divBdr>
        <w:top w:val="none" w:sz="0" w:space="0" w:color="auto"/>
        <w:left w:val="none" w:sz="0" w:space="0" w:color="auto"/>
        <w:bottom w:val="none" w:sz="0" w:space="0" w:color="auto"/>
        <w:right w:val="none" w:sz="0" w:space="0" w:color="auto"/>
      </w:divBdr>
    </w:div>
    <w:div w:id="1531652135">
      <w:bodyDiv w:val="1"/>
      <w:marLeft w:val="0"/>
      <w:marRight w:val="0"/>
      <w:marTop w:val="0"/>
      <w:marBottom w:val="0"/>
      <w:divBdr>
        <w:top w:val="none" w:sz="0" w:space="0" w:color="auto"/>
        <w:left w:val="none" w:sz="0" w:space="0" w:color="auto"/>
        <w:bottom w:val="none" w:sz="0" w:space="0" w:color="auto"/>
        <w:right w:val="none" w:sz="0" w:space="0" w:color="auto"/>
      </w:divBdr>
    </w:div>
    <w:div w:id="1561869119">
      <w:bodyDiv w:val="1"/>
      <w:marLeft w:val="0"/>
      <w:marRight w:val="0"/>
      <w:marTop w:val="0"/>
      <w:marBottom w:val="0"/>
      <w:divBdr>
        <w:top w:val="none" w:sz="0" w:space="0" w:color="auto"/>
        <w:left w:val="none" w:sz="0" w:space="0" w:color="auto"/>
        <w:bottom w:val="none" w:sz="0" w:space="0" w:color="auto"/>
        <w:right w:val="none" w:sz="0" w:space="0" w:color="auto"/>
      </w:divBdr>
    </w:div>
    <w:div w:id="1562716591">
      <w:bodyDiv w:val="1"/>
      <w:marLeft w:val="0"/>
      <w:marRight w:val="0"/>
      <w:marTop w:val="0"/>
      <w:marBottom w:val="0"/>
      <w:divBdr>
        <w:top w:val="none" w:sz="0" w:space="0" w:color="auto"/>
        <w:left w:val="none" w:sz="0" w:space="0" w:color="auto"/>
        <w:bottom w:val="none" w:sz="0" w:space="0" w:color="auto"/>
        <w:right w:val="none" w:sz="0" w:space="0" w:color="auto"/>
      </w:divBdr>
    </w:div>
    <w:div w:id="1571962549">
      <w:bodyDiv w:val="1"/>
      <w:marLeft w:val="0"/>
      <w:marRight w:val="0"/>
      <w:marTop w:val="0"/>
      <w:marBottom w:val="0"/>
      <w:divBdr>
        <w:top w:val="none" w:sz="0" w:space="0" w:color="auto"/>
        <w:left w:val="none" w:sz="0" w:space="0" w:color="auto"/>
        <w:bottom w:val="none" w:sz="0" w:space="0" w:color="auto"/>
        <w:right w:val="none" w:sz="0" w:space="0" w:color="auto"/>
      </w:divBdr>
    </w:div>
    <w:div w:id="1573394051">
      <w:bodyDiv w:val="1"/>
      <w:marLeft w:val="0"/>
      <w:marRight w:val="0"/>
      <w:marTop w:val="0"/>
      <w:marBottom w:val="0"/>
      <w:divBdr>
        <w:top w:val="none" w:sz="0" w:space="0" w:color="auto"/>
        <w:left w:val="none" w:sz="0" w:space="0" w:color="auto"/>
        <w:bottom w:val="none" w:sz="0" w:space="0" w:color="auto"/>
        <w:right w:val="none" w:sz="0" w:space="0" w:color="auto"/>
      </w:divBdr>
    </w:div>
    <w:div w:id="1578516000">
      <w:bodyDiv w:val="1"/>
      <w:marLeft w:val="0"/>
      <w:marRight w:val="0"/>
      <w:marTop w:val="0"/>
      <w:marBottom w:val="0"/>
      <w:divBdr>
        <w:top w:val="none" w:sz="0" w:space="0" w:color="auto"/>
        <w:left w:val="none" w:sz="0" w:space="0" w:color="auto"/>
        <w:bottom w:val="none" w:sz="0" w:space="0" w:color="auto"/>
        <w:right w:val="none" w:sz="0" w:space="0" w:color="auto"/>
      </w:divBdr>
    </w:div>
    <w:div w:id="1586299057">
      <w:bodyDiv w:val="1"/>
      <w:marLeft w:val="0"/>
      <w:marRight w:val="0"/>
      <w:marTop w:val="0"/>
      <w:marBottom w:val="0"/>
      <w:divBdr>
        <w:top w:val="none" w:sz="0" w:space="0" w:color="auto"/>
        <w:left w:val="none" w:sz="0" w:space="0" w:color="auto"/>
        <w:bottom w:val="none" w:sz="0" w:space="0" w:color="auto"/>
        <w:right w:val="none" w:sz="0" w:space="0" w:color="auto"/>
      </w:divBdr>
    </w:div>
    <w:div w:id="1593513269">
      <w:bodyDiv w:val="1"/>
      <w:marLeft w:val="0"/>
      <w:marRight w:val="0"/>
      <w:marTop w:val="0"/>
      <w:marBottom w:val="0"/>
      <w:divBdr>
        <w:top w:val="none" w:sz="0" w:space="0" w:color="auto"/>
        <w:left w:val="none" w:sz="0" w:space="0" w:color="auto"/>
        <w:bottom w:val="none" w:sz="0" w:space="0" w:color="auto"/>
        <w:right w:val="none" w:sz="0" w:space="0" w:color="auto"/>
      </w:divBdr>
    </w:div>
    <w:div w:id="1596549548">
      <w:bodyDiv w:val="1"/>
      <w:marLeft w:val="0"/>
      <w:marRight w:val="0"/>
      <w:marTop w:val="0"/>
      <w:marBottom w:val="0"/>
      <w:divBdr>
        <w:top w:val="none" w:sz="0" w:space="0" w:color="auto"/>
        <w:left w:val="none" w:sz="0" w:space="0" w:color="auto"/>
        <w:bottom w:val="none" w:sz="0" w:space="0" w:color="auto"/>
        <w:right w:val="none" w:sz="0" w:space="0" w:color="auto"/>
      </w:divBdr>
    </w:div>
    <w:div w:id="1606384219">
      <w:bodyDiv w:val="1"/>
      <w:marLeft w:val="0"/>
      <w:marRight w:val="0"/>
      <w:marTop w:val="0"/>
      <w:marBottom w:val="0"/>
      <w:divBdr>
        <w:top w:val="none" w:sz="0" w:space="0" w:color="auto"/>
        <w:left w:val="none" w:sz="0" w:space="0" w:color="auto"/>
        <w:bottom w:val="none" w:sz="0" w:space="0" w:color="auto"/>
        <w:right w:val="none" w:sz="0" w:space="0" w:color="auto"/>
      </w:divBdr>
    </w:div>
    <w:div w:id="1614284127">
      <w:bodyDiv w:val="1"/>
      <w:marLeft w:val="0"/>
      <w:marRight w:val="0"/>
      <w:marTop w:val="0"/>
      <w:marBottom w:val="0"/>
      <w:divBdr>
        <w:top w:val="none" w:sz="0" w:space="0" w:color="auto"/>
        <w:left w:val="none" w:sz="0" w:space="0" w:color="auto"/>
        <w:bottom w:val="none" w:sz="0" w:space="0" w:color="auto"/>
        <w:right w:val="none" w:sz="0" w:space="0" w:color="auto"/>
      </w:divBdr>
    </w:div>
    <w:div w:id="1621374858">
      <w:bodyDiv w:val="1"/>
      <w:marLeft w:val="0"/>
      <w:marRight w:val="0"/>
      <w:marTop w:val="0"/>
      <w:marBottom w:val="0"/>
      <w:divBdr>
        <w:top w:val="none" w:sz="0" w:space="0" w:color="auto"/>
        <w:left w:val="none" w:sz="0" w:space="0" w:color="auto"/>
        <w:bottom w:val="none" w:sz="0" w:space="0" w:color="auto"/>
        <w:right w:val="none" w:sz="0" w:space="0" w:color="auto"/>
      </w:divBdr>
    </w:div>
    <w:div w:id="1630234355">
      <w:bodyDiv w:val="1"/>
      <w:marLeft w:val="0"/>
      <w:marRight w:val="0"/>
      <w:marTop w:val="0"/>
      <w:marBottom w:val="0"/>
      <w:divBdr>
        <w:top w:val="none" w:sz="0" w:space="0" w:color="auto"/>
        <w:left w:val="none" w:sz="0" w:space="0" w:color="auto"/>
        <w:bottom w:val="none" w:sz="0" w:space="0" w:color="auto"/>
        <w:right w:val="none" w:sz="0" w:space="0" w:color="auto"/>
      </w:divBdr>
    </w:div>
    <w:div w:id="1653606351">
      <w:bodyDiv w:val="1"/>
      <w:marLeft w:val="0"/>
      <w:marRight w:val="0"/>
      <w:marTop w:val="0"/>
      <w:marBottom w:val="0"/>
      <w:divBdr>
        <w:top w:val="none" w:sz="0" w:space="0" w:color="auto"/>
        <w:left w:val="none" w:sz="0" w:space="0" w:color="auto"/>
        <w:bottom w:val="none" w:sz="0" w:space="0" w:color="auto"/>
        <w:right w:val="none" w:sz="0" w:space="0" w:color="auto"/>
      </w:divBdr>
    </w:div>
    <w:div w:id="1688485208">
      <w:bodyDiv w:val="1"/>
      <w:marLeft w:val="0"/>
      <w:marRight w:val="0"/>
      <w:marTop w:val="0"/>
      <w:marBottom w:val="0"/>
      <w:divBdr>
        <w:top w:val="none" w:sz="0" w:space="0" w:color="auto"/>
        <w:left w:val="none" w:sz="0" w:space="0" w:color="auto"/>
        <w:bottom w:val="none" w:sz="0" w:space="0" w:color="auto"/>
        <w:right w:val="none" w:sz="0" w:space="0" w:color="auto"/>
      </w:divBdr>
    </w:div>
    <w:div w:id="1694570909">
      <w:bodyDiv w:val="1"/>
      <w:marLeft w:val="0"/>
      <w:marRight w:val="0"/>
      <w:marTop w:val="0"/>
      <w:marBottom w:val="0"/>
      <w:divBdr>
        <w:top w:val="none" w:sz="0" w:space="0" w:color="auto"/>
        <w:left w:val="none" w:sz="0" w:space="0" w:color="auto"/>
        <w:bottom w:val="none" w:sz="0" w:space="0" w:color="auto"/>
        <w:right w:val="none" w:sz="0" w:space="0" w:color="auto"/>
      </w:divBdr>
    </w:div>
    <w:div w:id="1707945820">
      <w:bodyDiv w:val="1"/>
      <w:marLeft w:val="0"/>
      <w:marRight w:val="0"/>
      <w:marTop w:val="0"/>
      <w:marBottom w:val="0"/>
      <w:divBdr>
        <w:top w:val="none" w:sz="0" w:space="0" w:color="auto"/>
        <w:left w:val="none" w:sz="0" w:space="0" w:color="auto"/>
        <w:bottom w:val="none" w:sz="0" w:space="0" w:color="auto"/>
        <w:right w:val="none" w:sz="0" w:space="0" w:color="auto"/>
      </w:divBdr>
    </w:div>
    <w:div w:id="1708948396">
      <w:bodyDiv w:val="1"/>
      <w:marLeft w:val="0"/>
      <w:marRight w:val="0"/>
      <w:marTop w:val="0"/>
      <w:marBottom w:val="0"/>
      <w:divBdr>
        <w:top w:val="none" w:sz="0" w:space="0" w:color="auto"/>
        <w:left w:val="none" w:sz="0" w:space="0" w:color="auto"/>
        <w:bottom w:val="none" w:sz="0" w:space="0" w:color="auto"/>
        <w:right w:val="none" w:sz="0" w:space="0" w:color="auto"/>
      </w:divBdr>
    </w:div>
    <w:div w:id="1711614744">
      <w:bodyDiv w:val="1"/>
      <w:marLeft w:val="0"/>
      <w:marRight w:val="0"/>
      <w:marTop w:val="0"/>
      <w:marBottom w:val="0"/>
      <w:divBdr>
        <w:top w:val="none" w:sz="0" w:space="0" w:color="auto"/>
        <w:left w:val="none" w:sz="0" w:space="0" w:color="auto"/>
        <w:bottom w:val="none" w:sz="0" w:space="0" w:color="auto"/>
        <w:right w:val="none" w:sz="0" w:space="0" w:color="auto"/>
      </w:divBdr>
    </w:div>
    <w:div w:id="1723022588">
      <w:bodyDiv w:val="1"/>
      <w:marLeft w:val="0"/>
      <w:marRight w:val="0"/>
      <w:marTop w:val="0"/>
      <w:marBottom w:val="0"/>
      <w:divBdr>
        <w:top w:val="none" w:sz="0" w:space="0" w:color="auto"/>
        <w:left w:val="none" w:sz="0" w:space="0" w:color="auto"/>
        <w:bottom w:val="none" w:sz="0" w:space="0" w:color="auto"/>
        <w:right w:val="none" w:sz="0" w:space="0" w:color="auto"/>
      </w:divBdr>
    </w:div>
    <w:div w:id="1730615900">
      <w:bodyDiv w:val="1"/>
      <w:marLeft w:val="0"/>
      <w:marRight w:val="0"/>
      <w:marTop w:val="0"/>
      <w:marBottom w:val="0"/>
      <w:divBdr>
        <w:top w:val="none" w:sz="0" w:space="0" w:color="auto"/>
        <w:left w:val="none" w:sz="0" w:space="0" w:color="auto"/>
        <w:bottom w:val="none" w:sz="0" w:space="0" w:color="auto"/>
        <w:right w:val="none" w:sz="0" w:space="0" w:color="auto"/>
      </w:divBdr>
    </w:div>
    <w:div w:id="1733310185">
      <w:bodyDiv w:val="1"/>
      <w:marLeft w:val="0"/>
      <w:marRight w:val="0"/>
      <w:marTop w:val="0"/>
      <w:marBottom w:val="0"/>
      <w:divBdr>
        <w:top w:val="none" w:sz="0" w:space="0" w:color="auto"/>
        <w:left w:val="none" w:sz="0" w:space="0" w:color="auto"/>
        <w:bottom w:val="none" w:sz="0" w:space="0" w:color="auto"/>
        <w:right w:val="none" w:sz="0" w:space="0" w:color="auto"/>
      </w:divBdr>
    </w:div>
    <w:div w:id="1735008080">
      <w:bodyDiv w:val="1"/>
      <w:marLeft w:val="0"/>
      <w:marRight w:val="0"/>
      <w:marTop w:val="0"/>
      <w:marBottom w:val="0"/>
      <w:divBdr>
        <w:top w:val="none" w:sz="0" w:space="0" w:color="auto"/>
        <w:left w:val="none" w:sz="0" w:space="0" w:color="auto"/>
        <w:bottom w:val="none" w:sz="0" w:space="0" w:color="auto"/>
        <w:right w:val="none" w:sz="0" w:space="0" w:color="auto"/>
      </w:divBdr>
    </w:div>
    <w:div w:id="1740710183">
      <w:bodyDiv w:val="1"/>
      <w:marLeft w:val="0"/>
      <w:marRight w:val="0"/>
      <w:marTop w:val="0"/>
      <w:marBottom w:val="0"/>
      <w:divBdr>
        <w:top w:val="none" w:sz="0" w:space="0" w:color="auto"/>
        <w:left w:val="none" w:sz="0" w:space="0" w:color="auto"/>
        <w:bottom w:val="none" w:sz="0" w:space="0" w:color="auto"/>
        <w:right w:val="none" w:sz="0" w:space="0" w:color="auto"/>
      </w:divBdr>
    </w:div>
    <w:div w:id="1743484364">
      <w:bodyDiv w:val="1"/>
      <w:marLeft w:val="0"/>
      <w:marRight w:val="0"/>
      <w:marTop w:val="0"/>
      <w:marBottom w:val="0"/>
      <w:divBdr>
        <w:top w:val="none" w:sz="0" w:space="0" w:color="auto"/>
        <w:left w:val="none" w:sz="0" w:space="0" w:color="auto"/>
        <w:bottom w:val="none" w:sz="0" w:space="0" w:color="auto"/>
        <w:right w:val="none" w:sz="0" w:space="0" w:color="auto"/>
      </w:divBdr>
    </w:div>
    <w:div w:id="1745299057">
      <w:bodyDiv w:val="1"/>
      <w:marLeft w:val="0"/>
      <w:marRight w:val="0"/>
      <w:marTop w:val="0"/>
      <w:marBottom w:val="0"/>
      <w:divBdr>
        <w:top w:val="none" w:sz="0" w:space="0" w:color="auto"/>
        <w:left w:val="none" w:sz="0" w:space="0" w:color="auto"/>
        <w:bottom w:val="none" w:sz="0" w:space="0" w:color="auto"/>
        <w:right w:val="none" w:sz="0" w:space="0" w:color="auto"/>
      </w:divBdr>
    </w:div>
    <w:div w:id="1748916997">
      <w:bodyDiv w:val="1"/>
      <w:marLeft w:val="0"/>
      <w:marRight w:val="0"/>
      <w:marTop w:val="0"/>
      <w:marBottom w:val="0"/>
      <w:divBdr>
        <w:top w:val="none" w:sz="0" w:space="0" w:color="auto"/>
        <w:left w:val="none" w:sz="0" w:space="0" w:color="auto"/>
        <w:bottom w:val="none" w:sz="0" w:space="0" w:color="auto"/>
        <w:right w:val="none" w:sz="0" w:space="0" w:color="auto"/>
      </w:divBdr>
      <w:divsChild>
        <w:div w:id="1162164607">
          <w:marLeft w:val="0"/>
          <w:marRight w:val="0"/>
          <w:marTop w:val="0"/>
          <w:marBottom w:val="0"/>
          <w:divBdr>
            <w:top w:val="none" w:sz="0" w:space="0" w:color="auto"/>
            <w:left w:val="none" w:sz="0" w:space="0" w:color="auto"/>
            <w:bottom w:val="none" w:sz="0" w:space="0" w:color="auto"/>
            <w:right w:val="none" w:sz="0" w:space="0" w:color="auto"/>
          </w:divBdr>
          <w:divsChild>
            <w:div w:id="4606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80793">
      <w:bodyDiv w:val="1"/>
      <w:marLeft w:val="0"/>
      <w:marRight w:val="0"/>
      <w:marTop w:val="0"/>
      <w:marBottom w:val="0"/>
      <w:divBdr>
        <w:top w:val="none" w:sz="0" w:space="0" w:color="auto"/>
        <w:left w:val="none" w:sz="0" w:space="0" w:color="auto"/>
        <w:bottom w:val="none" w:sz="0" w:space="0" w:color="auto"/>
        <w:right w:val="none" w:sz="0" w:space="0" w:color="auto"/>
      </w:divBdr>
    </w:div>
    <w:div w:id="1766921717">
      <w:bodyDiv w:val="1"/>
      <w:marLeft w:val="0"/>
      <w:marRight w:val="0"/>
      <w:marTop w:val="0"/>
      <w:marBottom w:val="0"/>
      <w:divBdr>
        <w:top w:val="none" w:sz="0" w:space="0" w:color="auto"/>
        <w:left w:val="none" w:sz="0" w:space="0" w:color="auto"/>
        <w:bottom w:val="none" w:sz="0" w:space="0" w:color="auto"/>
        <w:right w:val="none" w:sz="0" w:space="0" w:color="auto"/>
      </w:divBdr>
    </w:div>
    <w:div w:id="1776437669">
      <w:bodyDiv w:val="1"/>
      <w:marLeft w:val="0"/>
      <w:marRight w:val="0"/>
      <w:marTop w:val="0"/>
      <w:marBottom w:val="0"/>
      <w:divBdr>
        <w:top w:val="none" w:sz="0" w:space="0" w:color="auto"/>
        <w:left w:val="none" w:sz="0" w:space="0" w:color="auto"/>
        <w:bottom w:val="none" w:sz="0" w:space="0" w:color="auto"/>
        <w:right w:val="none" w:sz="0" w:space="0" w:color="auto"/>
      </w:divBdr>
    </w:div>
    <w:div w:id="1777870420">
      <w:bodyDiv w:val="1"/>
      <w:marLeft w:val="0"/>
      <w:marRight w:val="0"/>
      <w:marTop w:val="0"/>
      <w:marBottom w:val="0"/>
      <w:divBdr>
        <w:top w:val="none" w:sz="0" w:space="0" w:color="auto"/>
        <w:left w:val="none" w:sz="0" w:space="0" w:color="auto"/>
        <w:bottom w:val="none" w:sz="0" w:space="0" w:color="auto"/>
        <w:right w:val="none" w:sz="0" w:space="0" w:color="auto"/>
      </w:divBdr>
    </w:div>
    <w:div w:id="1785690265">
      <w:bodyDiv w:val="1"/>
      <w:marLeft w:val="0"/>
      <w:marRight w:val="0"/>
      <w:marTop w:val="0"/>
      <w:marBottom w:val="0"/>
      <w:divBdr>
        <w:top w:val="none" w:sz="0" w:space="0" w:color="auto"/>
        <w:left w:val="none" w:sz="0" w:space="0" w:color="auto"/>
        <w:bottom w:val="none" w:sz="0" w:space="0" w:color="auto"/>
        <w:right w:val="none" w:sz="0" w:space="0" w:color="auto"/>
      </w:divBdr>
    </w:div>
    <w:div w:id="1823430282">
      <w:bodyDiv w:val="1"/>
      <w:marLeft w:val="0"/>
      <w:marRight w:val="0"/>
      <w:marTop w:val="0"/>
      <w:marBottom w:val="0"/>
      <w:divBdr>
        <w:top w:val="none" w:sz="0" w:space="0" w:color="auto"/>
        <w:left w:val="none" w:sz="0" w:space="0" w:color="auto"/>
        <w:bottom w:val="none" w:sz="0" w:space="0" w:color="auto"/>
        <w:right w:val="none" w:sz="0" w:space="0" w:color="auto"/>
      </w:divBdr>
    </w:div>
    <w:div w:id="1832477845">
      <w:bodyDiv w:val="1"/>
      <w:marLeft w:val="0"/>
      <w:marRight w:val="0"/>
      <w:marTop w:val="0"/>
      <w:marBottom w:val="0"/>
      <w:divBdr>
        <w:top w:val="none" w:sz="0" w:space="0" w:color="auto"/>
        <w:left w:val="none" w:sz="0" w:space="0" w:color="auto"/>
        <w:bottom w:val="none" w:sz="0" w:space="0" w:color="auto"/>
        <w:right w:val="none" w:sz="0" w:space="0" w:color="auto"/>
      </w:divBdr>
    </w:div>
    <w:div w:id="1836065038">
      <w:bodyDiv w:val="1"/>
      <w:marLeft w:val="0"/>
      <w:marRight w:val="0"/>
      <w:marTop w:val="0"/>
      <w:marBottom w:val="0"/>
      <w:divBdr>
        <w:top w:val="none" w:sz="0" w:space="0" w:color="auto"/>
        <w:left w:val="none" w:sz="0" w:space="0" w:color="auto"/>
        <w:bottom w:val="none" w:sz="0" w:space="0" w:color="auto"/>
        <w:right w:val="none" w:sz="0" w:space="0" w:color="auto"/>
      </w:divBdr>
    </w:div>
    <w:div w:id="1836993666">
      <w:bodyDiv w:val="1"/>
      <w:marLeft w:val="0"/>
      <w:marRight w:val="0"/>
      <w:marTop w:val="0"/>
      <w:marBottom w:val="0"/>
      <w:divBdr>
        <w:top w:val="none" w:sz="0" w:space="0" w:color="auto"/>
        <w:left w:val="none" w:sz="0" w:space="0" w:color="auto"/>
        <w:bottom w:val="none" w:sz="0" w:space="0" w:color="auto"/>
        <w:right w:val="none" w:sz="0" w:space="0" w:color="auto"/>
      </w:divBdr>
    </w:div>
    <w:div w:id="1838375816">
      <w:bodyDiv w:val="1"/>
      <w:marLeft w:val="0"/>
      <w:marRight w:val="0"/>
      <w:marTop w:val="0"/>
      <w:marBottom w:val="0"/>
      <w:divBdr>
        <w:top w:val="none" w:sz="0" w:space="0" w:color="auto"/>
        <w:left w:val="none" w:sz="0" w:space="0" w:color="auto"/>
        <w:bottom w:val="none" w:sz="0" w:space="0" w:color="auto"/>
        <w:right w:val="none" w:sz="0" w:space="0" w:color="auto"/>
      </w:divBdr>
    </w:div>
    <w:div w:id="1838496357">
      <w:bodyDiv w:val="1"/>
      <w:marLeft w:val="0"/>
      <w:marRight w:val="0"/>
      <w:marTop w:val="0"/>
      <w:marBottom w:val="0"/>
      <w:divBdr>
        <w:top w:val="none" w:sz="0" w:space="0" w:color="auto"/>
        <w:left w:val="none" w:sz="0" w:space="0" w:color="auto"/>
        <w:bottom w:val="none" w:sz="0" w:space="0" w:color="auto"/>
        <w:right w:val="none" w:sz="0" w:space="0" w:color="auto"/>
      </w:divBdr>
    </w:div>
    <w:div w:id="1840347288">
      <w:bodyDiv w:val="1"/>
      <w:marLeft w:val="0"/>
      <w:marRight w:val="0"/>
      <w:marTop w:val="0"/>
      <w:marBottom w:val="0"/>
      <w:divBdr>
        <w:top w:val="none" w:sz="0" w:space="0" w:color="auto"/>
        <w:left w:val="none" w:sz="0" w:space="0" w:color="auto"/>
        <w:bottom w:val="none" w:sz="0" w:space="0" w:color="auto"/>
        <w:right w:val="none" w:sz="0" w:space="0" w:color="auto"/>
      </w:divBdr>
    </w:div>
    <w:div w:id="1843859568">
      <w:bodyDiv w:val="1"/>
      <w:marLeft w:val="0"/>
      <w:marRight w:val="0"/>
      <w:marTop w:val="0"/>
      <w:marBottom w:val="0"/>
      <w:divBdr>
        <w:top w:val="none" w:sz="0" w:space="0" w:color="auto"/>
        <w:left w:val="none" w:sz="0" w:space="0" w:color="auto"/>
        <w:bottom w:val="none" w:sz="0" w:space="0" w:color="auto"/>
        <w:right w:val="none" w:sz="0" w:space="0" w:color="auto"/>
      </w:divBdr>
      <w:divsChild>
        <w:div w:id="835342014">
          <w:marLeft w:val="0"/>
          <w:marRight w:val="0"/>
          <w:marTop w:val="0"/>
          <w:marBottom w:val="0"/>
          <w:divBdr>
            <w:top w:val="none" w:sz="0" w:space="0" w:color="auto"/>
            <w:left w:val="none" w:sz="0" w:space="0" w:color="auto"/>
            <w:bottom w:val="none" w:sz="0" w:space="0" w:color="auto"/>
            <w:right w:val="none" w:sz="0" w:space="0" w:color="auto"/>
          </w:divBdr>
          <w:divsChild>
            <w:div w:id="16121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39271">
      <w:bodyDiv w:val="1"/>
      <w:marLeft w:val="0"/>
      <w:marRight w:val="0"/>
      <w:marTop w:val="0"/>
      <w:marBottom w:val="0"/>
      <w:divBdr>
        <w:top w:val="none" w:sz="0" w:space="0" w:color="auto"/>
        <w:left w:val="none" w:sz="0" w:space="0" w:color="auto"/>
        <w:bottom w:val="none" w:sz="0" w:space="0" w:color="auto"/>
        <w:right w:val="none" w:sz="0" w:space="0" w:color="auto"/>
      </w:divBdr>
    </w:div>
    <w:div w:id="1860852149">
      <w:bodyDiv w:val="1"/>
      <w:marLeft w:val="0"/>
      <w:marRight w:val="0"/>
      <w:marTop w:val="0"/>
      <w:marBottom w:val="0"/>
      <w:divBdr>
        <w:top w:val="none" w:sz="0" w:space="0" w:color="auto"/>
        <w:left w:val="none" w:sz="0" w:space="0" w:color="auto"/>
        <w:bottom w:val="none" w:sz="0" w:space="0" w:color="auto"/>
        <w:right w:val="none" w:sz="0" w:space="0" w:color="auto"/>
      </w:divBdr>
    </w:div>
    <w:div w:id="1867912117">
      <w:bodyDiv w:val="1"/>
      <w:marLeft w:val="0"/>
      <w:marRight w:val="0"/>
      <w:marTop w:val="0"/>
      <w:marBottom w:val="0"/>
      <w:divBdr>
        <w:top w:val="none" w:sz="0" w:space="0" w:color="auto"/>
        <w:left w:val="none" w:sz="0" w:space="0" w:color="auto"/>
        <w:bottom w:val="none" w:sz="0" w:space="0" w:color="auto"/>
        <w:right w:val="none" w:sz="0" w:space="0" w:color="auto"/>
      </w:divBdr>
    </w:div>
    <w:div w:id="1868103850">
      <w:bodyDiv w:val="1"/>
      <w:marLeft w:val="0"/>
      <w:marRight w:val="0"/>
      <w:marTop w:val="0"/>
      <w:marBottom w:val="0"/>
      <w:divBdr>
        <w:top w:val="none" w:sz="0" w:space="0" w:color="auto"/>
        <w:left w:val="none" w:sz="0" w:space="0" w:color="auto"/>
        <w:bottom w:val="none" w:sz="0" w:space="0" w:color="auto"/>
        <w:right w:val="none" w:sz="0" w:space="0" w:color="auto"/>
      </w:divBdr>
    </w:div>
    <w:div w:id="1869369023">
      <w:bodyDiv w:val="1"/>
      <w:marLeft w:val="0"/>
      <w:marRight w:val="0"/>
      <w:marTop w:val="0"/>
      <w:marBottom w:val="0"/>
      <w:divBdr>
        <w:top w:val="none" w:sz="0" w:space="0" w:color="auto"/>
        <w:left w:val="none" w:sz="0" w:space="0" w:color="auto"/>
        <w:bottom w:val="none" w:sz="0" w:space="0" w:color="auto"/>
        <w:right w:val="none" w:sz="0" w:space="0" w:color="auto"/>
      </w:divBdr>
    </w:div>
    <w:div w:id="1871453541">
      <w:bodyDiv w:val="1"/>
      <w:marLeft w:val="0"/>
      <w:marRight w:val="0"/>
      <w:marTop w:val="0"/>
      <w:marBottom w:val="0"/>
      <w:divBdr>
        <w:top w:val="none" w:sz="0" w:space="0" w:color="auto"/>
        <w:left w:val="none" w:sz="0" w:space="0" w:color="auto"/>
        <w:bottom w:val="none" w:sz="0" w:space="0" w:color="auto"/>
        <w:right w:val="none" w:sz="0" w:space="0" w:color="auto"/>
      </w:divBdr>
    </w:div>
    <w:div w:id="1873223057">
      <w:bodyDiv w:val="1"/>
      <w:marLeft w:val="0"/>
      <w:marRight w:val="0"/>
      <w:marTop w:val="0"/>
      <w:marBottom w:val="0"/>
      <w:divBdr>
        <w:top w:val="none" w:sz="0" w:space="0" w:color="auto"/>
        <w:left w:val="none" w:sz="0" w:space="0" w:color="auto"/>
        <w:bottom w:val="none" w:sz="0" w:space="0" w:color="auto"/>
        <w:right w:val="none" w:sz="0" w:space="0" w:color="auto"/>
      </w:divBdr>
    </w:div>
    <w:div w:id="1897936220">
      <w:bodyDiv w:val="1"/>
      <w:marLeft w:val="0"/>
      <w:marRight w:val="0"/>
      <w:marTop w:val="0"/>
      <w:marBottom w:val="0"/>
      <w:divBdr>
        <w:top w:val="none" w:sz="0" w:space="0" w:color="auto"/>
        <w:left w:val="none" w:sz="0" w:space="0" w:color="auto"/>
        <w:bottom w:val="none" w:sz="0" w:space="0" w:color="auto"/>
        <w:right w:val="none" w:sz="0" w:space="0" w:color="auto"/>
      </w:divBdr>
    </w:div>
    <w:div w:id="1898475024">
      <w:bodyDiv w:val="1"/>
      <w:marLeft w:val="0"/>
      <w:marRight w:val="0"/>
      <w:marTop w:val="0"/>
      <w:marBottom w:val="0"/>
      <w:divBdr>
        <w:top w:val="none" w:sz="0" w:space="0" w:color="auto"/>
        <w:left w:val="none" w:sz="0" w:space="0" w:color="auto"/>
        <w:bottom w:val="none" w:sz="0" w:space="0" w:color="auto"/>
        <w:right w:val="none" w:sz="0" w:space="0" w:color="auto"/>
      </w:divBdr>
    </w:div>
    <w:div w:id="1906184805">
      <w:bodyDiv w:val="1"/>
      <w:marLeft w:val="0"/>
      <w:marRight w:val="0"/>
      <w:marTop w:val="0"/>
      <w:marBottom w:val="0"/>
      <w:divBdr>
        <w:top w:val="none" w:sz="0" w:space="0" w:color="auto"/>
        <w:left w:val="none" w:sz="0" w:space="0" w:color="auto"/>
        <w:bottom w:val="none" w:sz="0" w:space="0" w:color="auto"/>
        <w:right w:val="none" w:sz="0" w:space="0" w:color="auto"/>
      </w:divBdr>
    </w:div>
    <w:div w:id="1911161142">
      <w:bodyDiv w:val="1"/>
      <w:marLeft w:val="0"/>
      <w:marRight w:val="0"/>
      <w:marTop w:val="0"/>
      <w:marBottom w:val="0"/>
      <w:divBdr>
        <w:top w:val="none" w:sz="0" w:space="0" w:color="auto"/>
        <w:left w:val="none" w:sz="0" w:space="0" w:color="auto"/>
        <w:bottom w:val="none" w:sz="0" w:space="0" w:color="auto"/>
        <w:right w:val="none" w:sz="0" w:space="0" w:color="auto"/>
      </w:divBdr>
    </w:div>
    <w:div w:id="1917662769">
      <w:bodyDiv w:val="1"/>
      <w:marLeft w:val="0"/>
      <w:marRight w:val="0"/>
      <w:marTop w:val="0"/>
      <w:marBottom w:val="0"/>
      <w:divBdr>
        <w:top w:val="none" w:sz="0" w:space="0" w:color="auto"/>
        <w:left w:val="none" w:sz="0" w:space="0" w:color="auto"/>
        <w:bottom w:val="none" w:sz="0" w:space="0" w:color="auto"/>
        <w:right w:val="none" w:sz="0" w:space="0" w:color="auto"/>
      </w:divBdr>
    </w:div>
    <w:div w:id="1927298386">
      <w:bodyDiv w:val="1"/>
      <w:marLeft w:val="0"/>
      <w:marRight w:val="0"/>
      <w:marTop w:val="0"/>
      <w:marBottom w:val="0"/>
      <w:divBdr>
        <w:top w:val="none" w:sz="0" w:space="0" w:color="auto"/>
        <w:left w:val="none" w:sz="0" w:space="0" w:color="auto"/>
        <w:bottom w:val="none" w:sz="0" w:space="0" w:color="auto"/>
        <w:right w:val="none" w:sz="0" w:space="0" w:color="auto"/>
      </w:divBdr>
    </w:div>
    <w:div w:id="1929192945">
      <w:bodyDiv w:val="1"/>
      <w:marLeft w:val="0"/>
      <w:marRight w:val="0"/>
      <w:marTop w:val="0"/>
      <w:marBottom w:val="0"/>
      <w:divBdr>
        <w:top w:val="none" w:sz="0" w:space="0" w:color="auto"/>
        <w:left w:val="none" w:sz="0" w:space="0" w:color="auto"/>
        <w:bottom w:val="none" w:sz="0" w:space="0" w:color="auto"/>
        <w:right w:val="none" w:sz="0" w:space="0" w:color="auto"/>
      </w:divBdr>
    </w:div>
    <w:div w:id="1932086231">
      <w:bodyDiv w:val="1"/>
      <w:marLeft w:val="0"/>
      <w:marRight w:val="0"/>
      <w:marTop w:val="0"/>
      <w:marBottom w:val="0"/>
      <w:divBdr>
        <w:top w:val="none" w:sz="0" w:space="0" w:color="auto"/>
        <w:left w:val="none" w:sz="0" w:space="0" w:color="auto"/>
        <w:bottom w:val="none" w:sz="0" w:space="0" w:color="auto"/>
        <w:right w:val="none" w:sz="0" w:space="0" w:color="auto"/>
      </w:divBdr>
    </w:div>
    <w:div w:id="1932228335">
      <w:bodyDiv w:val="1"/>
      <w:marLeft w:val="0"/>
      <w:marRight w:val="0"/>
      <w:marTop w:val="0"/>
      <w:marBottom w:val="0"/>
      <w:divBdr>
        <w:top w:val="none" w:sz="0" w:space="0" w:color="auto"/>
        <w:left w:val="none" w:sz="0" w:space="0" w:color="auto"/>
        <w:bottom w:val="none" w:sz="0" w:space="0" w:color="auto"/>
        <w:right w:val="none" w:sz="0" w:space="0" w:color="auto"/>
      </w:divBdr>
    </w:div>
    <w:div w:id="1946958796">
      <w:bodyDiv w:val="1"/>
      <w:marLeft w:val="0"/>
      <w:marRight w:val="0"/>
      <w:marTop w:val="0"/>
      <w:marBottom w:val="0"/>
      <w:divBdr>
        <w:top w:val="none" w:sz="0" w:space="0" w:color="auto"/>
        <w:left w:val="none" w:sz="0" w:space="0" w:color="auto"/>
        <w:bottom w:val="none" w:sz="0" w:space="0" w:color="auto"/>
        <w:right w:val="none" w:sz="0" w:space="0" w:color="auto"/>
      </w:divBdr>
    </w:div>
    <w:div w:id="1954554953">
      <w:bodyDiv w:val="1"/>
      <w:marLeft w:val="0"/>
      <w:marRight w:val="0"/>
      <w:marTop w:val="0"/>
      <w:marBottom w:val="0"/>
      <w:divBdr>
        <w:top w:val="none" w:sz="0" w:space="0" w:color="auto"/>
        <w:left w:val="none" w:sz="0" w:space="0" w:color="auto"/>
        <w:bottom w:val="none" w:sz="0" w:space="0" w:color="auto"/>
        <w:right w:val="none" w:sz="0" w:space="0" w:color="auto"/>
      </w:divBdr>
    </w:div>
    <w:div w:id="1961952866">
      <w:bodyDiv w:val="1"/>
      <w:marLeft w:val="0"/>
      <w:marRight w:val="0"/>
      <w:marTop w:val="0"/>
      <w:marBottom w:val="0"/>
      <w:divBdr>
        <w:top w:val="none" w:sz="0" w:space="0" w:color="auto"/>
        <w:left w:val="none" w:sz="0" w:space="0" w:color="auto"/>
        <w:bottom w:val="none" w:sz="0" w:space="0" w:color="auto"/>
        <w:right w:val="none" w:sz="0" w:space="0" w:color="auto"/>
      </w:divBdr>
    </w:div>
    <w:div w:id="1986396525">
      <w:bodyDiv w:val="1"/>
      <w:marLeft w:val="0"/>
      <w:marRight w:val="0"/>
      <w:marTop w:val="0"/>
      <w:marBottom w:val="0"/>
      <w:divBdr>
        <w:top w:val="none" w:sz="0" w:space="0" w:color="auto"/>
        <w:left w:val="none" w:sz="0" w:space="0" w:color="auto"/>
        <w:bottom w:val="none" w:sz="0" w:space="0" w:color="auto"/>
        <w:right w:val="none" w:sz="0" w:space="0" w:color="auto"/>
      </w:divBdr>
    </w:div>
    <w:div w:id="1992784922">
      <w:bodyDiv w:val="1"/>
      <w:marLeft w:val="0"/>
      <w:marRight w:val="0"/>
      <w:marTop w:val="0"/>
      <w:marBottom w:val="0"/>
      <w:divBdr>
        <w:top w:val="none" w:sz="0" w:space="0" w:color="auto"/>
        <w:left w:val="none" w:sz="0" w:space="0" w:color="auto"/>
        <w:bottom w:val="none" w:sz="0" w:space="0" w:color="auto"/>
        <w:right w:val="none" w:sz="0" w:space="0" w:color="auto"/>
      </w:divBdr>
    </w:div>
    <w:div w:id="1999142669">
      <w:bodyDiv w:val="1"/>
      <w:marLeft w:val="0"/>
      <w:marRight w:val="0"/>
      <w:marTop w:val="0"/>
      <w:marBottom w:val="0"/>
      <w:divBdr>
        <w:top w:val="none" w:sz="0" w:space="0" w:color="auto"/>
        <w:left w:val="none" w:sz="0" w:space="0" w:color="auto"/>
        <w:bottom w:val="none" w:sz="0" w:space="0" w:color="auto"/>
        <w:right w:val="none" w:sz="0" w:space="0" w:color="auto"/>
      </w:divBdr>
    </w:div>
    <w:div w:id="2005476340">
      <w:bodyDiv w:val="1"/>
      <w:marLeft w:val="0"/>
      <w:marRight w:val="0"/>
      <w:marTop w:val="0"/>
      <w:marBottom w:val="0"/>
      <w:divBdr>
        <w:top w:val="none" w:sz="0" w:space="0" w:color="auto"/>
        <w:left w:val="none" w:sz="0" w:space="0" w:color="auto"/>
        <w:bottom w:val="none" w:sz="0" w:space="0" w:color="auto"/>
        <w:right w:val="none" w:sz="0" w:space="0" w:color="auto"/>
      </w:divBdr>
    </w:div>
    <w:div w:id="2009012979">
      <w:bodyDiv w:val="1"/>
      <w:marLeft w:val="0"/>
      <w:marRight w:val="0"/>
      <w:marTop w:val="0"/>
      <w:marBottom w:val="0"/>
      <w:divBdr>
        <w:top w:val="none" w:sz="0" w:space="0" w:color="auto"/>
        <w:left w:val="none" w:sz="0" w:space="0" w:color="auto"/>
        <w:bottom w:val="none" w:sz="0" w:space="0" w:color="auto"/>
        <w:right w:val="none" w:sz="0" w:space="0" w:color="auto"/>
      </w:divBdr>
    </w:div>
    <w:div w:id="2028172471">
      <w:bodyDiv w:val="1"/>
      <w:marLeft w:val="0"/>
      <w:marRight w:val="0"/>
      <w:marTop w:val="0"/>
      <w:marBottom w:val="0"/>
      <w:divBdr>
        <w:top w:val="none" w:sz="0" w:space="0" w:color="auto"/>
        <w:left w:val="none" w:sz="0" w:space="0" w:color="auto"/>
        <w:bottom w:val="none" w:sz="0" w:space="0" w:color="auto"/>
        <w:right w:val="none" w:sz="0" w:space="0" w:color="auto"/>
      </w:divBdr>
    </w:div>
    <w:div w:id="2034959294">
      <w:bodyDiv w:val="1"/>
      <w:marLeft w:val="0"/>
      <w:marRight w:val="0"/>
      <w:marTop w:val="0"/>
      <w:marBottom w:val="0"/>
      <w:divBdr>
        <w:top w:val="none" w:sz="0" w:space="0" w:color="auto"/>
        <w:left w:val="none" w:sz="0" w:space="0" w:color="auto"/>
        <w:bottom w:val="none" w:sz="0" w:space="0" w:color="auto"/>
        <w:right w:val="none" w:sz="0" w:space="0" w:color="auto"/>
      </w:divBdr>
    </w:div>
    <w:div w:id="2036926437">
      <w:bodyDiv w:val="1"/>
      <w:marLeft w:val="0"/>
      <w:marRight w:val="0"/>
      <w:marTop w:val="0"/>
      <w:marBottom w:val="0"/>
      <w:divBdr>
        <w:top w:val="none" w:sz="0" w:space="0" w:color="auto"/>
        <w:left w:val="none" w:sz="0" w:space="0" w:color="auto"/>
        <w:bottom w:val="none" w:sz="0" w:space="0" w:color="auto"/>
        <w:right w:val="none" w:sz="0" w:space="0" w:color="auto"/>
      </w:divBdr>
    </w:div>
    <w:div w:id="2044818674">
      <w:bodyDiv w:val="1"/>
      <w:marLeft w:val="0"/>
      <w:marRight w:val="0"/>
      <w:marTop w:val="0"/>
      <w:marBottom w:val="0"/>
      <w:divBdr>
        <w:top w:val="none" w:sz="0" w:space="0" w:color="auto"/>
        <w:left w:val="none" w:sz="0" w:space="0" w:color="auto"/>
        <w:bottom w:val="none" w:sz="0" w:space="0" w:color="auto"/>
        <w:right w:val="none" w:sz="0" w:space="0" w:color="auto"/>
      </w:divBdr>
    </w:div>
    <w:div w:id="2066633889">
      <w:bodyDiv w:val="1"/>
      <w:marLeft w:val="0"/>
      <w:marRight w:val="0"/>
      <w:marTop w:val="0"/>
      <w:marBottom w:val="0"/>
      <w:divBdr>
        <w:top w:val="none" w:sz="0" w:space="0" w:color="auto"/>
        <w:left w:val="none" w:sz="0" w:space="0" w:color="auto"/>
        <w:bottom w:val="none" w:sz="0" w:space="0" w:color="auto"/>
        <w:right w:val="none" w:sz="0" w:space="0" w:color="auto"/>
      </w:divBdr>
    </w:div>
    <w:div w:id="2079480077">
      <w:bodyDiv w:val="1"/>
      <w:marLeft w:val="0"/>
      <w:marRight w:val="0"/>
      <w:marTop w:val="0"/>
      <w:marBottom w:val="0"/>
      <w:divBdr>
        <w:top w:val="none" w:sz="0" w:space="0" w:color="auto"/>
        <w:left w:val="none" w:sz="0" w:space="0" w:color="auto"/>
        <w:bottom w:val="none" w:sz="0" w:space="0" w:color="auto"/>
        <w:right w:val="none" w:sz="0" w:space="0" w:color="auto"/>
      </w:divBdr>
    </w:div>
    <w:div w:id="2085443413">
      <w:bodyDiv w:val="1"/>
      <w:marLeft w:val="0"/>
      <w:marRight w:val="0"/>
      <w:marTop w:val="0"/>
      <w:marBottom w:val="0"/>
      <w:divBdr>
        <w:top w:val="none" w:sz="0" w:space="0" w:color="auto"/>
        <w:left w:val="none" w:sz="0" w:space="0" w:color="auto"/>
        <w:bottom w:val="none" w:sz="0" w:space="0" w:color="auto"/>
        <w:right w:val="none" w:sz="0" w:space="0" w:color="auto"/>
      </w:divBdr>
    </w:div>
    <w:div w:id="2090032006">
      <w:bodyDiv w:val="1"/>
      <w:marLeft w:val="0"/>
      <w:marRight w:val="0"/>
      <w:marTop w:val="0"/>
      <w:marBottom w:val="0"/>
      <w:divBdr>
        <w:top w:val="none" w:sz="0" w:space="0" w:color="auto"/>
        <w:left w:val="none" w:sz="0" w:space="0" w:color="auto"/>
        <w:bottom w:val="none" w:sz="0" w:space="0" w:color="auto"/>
        <w:right w:val="none" w:sz="0" w:space="0" w:color="auto"/>
      </w:divBdr>
    </w:div>
    <w:div w:id="2107647930">
      <w:bodyDiv w:val="1"/>
      <w:marLeft w:val="0"/>
      <w:marRight w:val="0"/>
      <w:marTop w:val="0"/>
      <w:marBottom w:val="0"/>
      <w:divBdr>
        <w:top w:val="none" w:sz="0" w:space="0" w:color="auto"/>
        <w:left w:val="none" w:sz="0" w:space="0" w:color="auto"/>
        <w:bottom w:val="none" w:sz="0" w:space="0" w:color="auto"/>
        <w:right w:val="none" w:sz="0" w:space="0" w:color="auto"/>
      </w:divBdr>
    </w:div>
    <w:div w:id="2117477563">
      <w:bodyDiv w:val="1"/>
      <w:marLeft w:val="0"/>
      <w:marRight w:val="0"/>
      <w:marTop w:val="0"/>
      <w:marBottom w:val="0"/>
      <w:divBdr>
        <w:top w:val="none" w:sz="0" w:space="0" w:color="auto"/>
        <w:left w:val="none" w:sz="0" w:space="0" w:color="auto"/>
        <w:bottom w:val="none" w:sz="0" w:space="0" w:color="auto"/>
        <w:right w:val="none" w:sz="0" w:space="0" w:color="auto"/>
      </w:divBdr>
    </w:div>
    <w:div w:id="2118675614">
      <w:bodyDiv w:val="1"/>
      <w:marLeft w:val="0"/>
      <w:marRight w:val="0"/>
      <w:marTop w:val="0"/>
      <w:marBottom w:val="0"/>
      <w:divBdr>
        <w:top w:val="none" w:sz="0" w:space="0" w:color="auto"/>
        <w:left w:val="none" w:sz="0" w:space="0" w:color="auto"/>
        <w:bottom w:val="none" w:sz="0" w:space="0" w:color="auto"/>
        <w:right w:val="none" w:sz="0" w:space="0" w:color="auto"/>
      </w:divBdr>
    </w:div>
    <w:div w:id="2120248560">
      <w:bodyDiv w:val="1"/>
      <w:marLeft w:val="0"/>
      <w:marRight w:val="0"/>
      <w:marTop w:val="0"/>
      <w:marBottom w:val="0"/>
      <w:divBdr>
        <w:top w:val="none" w:sz="0" w:space="0" w:color="auto"/>
        <w:left w:val="none" w:sz="0" w:space="0" w:color="auto"/>
        <w:bottom w:val="none" w:sz="0" w:space="0" w:color="auto"/>
        <w:right w:val="none" w:sz="0" w:space="0" w:color="auto"/>
      </w:divBdr>
    </w:div>
    <w:div w:id="2135322382">
      <w:bodyDiv w:val="1"/>
      <w:marLeft w:val="0"/>
      <w:marRight w:val="0"/>
      <w:marTop w:val="0"/>
      <w:marBottom w:val="0"/>
      <w:divBdr>
        <w:top w:val="none" w:sz="0" w:space="0" w:color="auto"/>
        <w:left w:val="none" w:sz="0" w:space="0" w:color="auto"/>
        <w:bottom w:val="none" w:sz="0" w:space="0" w:color="auto"/>
        <w:right w:val="none" w:sz="0" w:space="0" w:color="auto"/>
      </w:divBdr>
    </w:div>
    <w:div w:id="2145267134">
      <w:bodyDiv w:val="1"/>
      <w:marLeft w:val="0"/>
      <w:marRight w:val="0"/>
      <w:marTop w:val="0"/>
      <w:marBottom w:val="0"/>
      <w:divBdr>
        <w:top w:val="none" w:sz="0" w:space="0" w:color="auto"/>
        <w:left w:val="none" w:sz="0" w:space="0" w:color="auto"/>
        <w:bottom w:val="none" w:sz="0" w:space="0" w:color="auto"/>
        <w:right w:val="none" w:sz="0" w:space="0" w:color="auto"/>
      </w:divBdr>
    </w:div>
    <w:div w:id="2145803655">
      <w:bodyDiv w:val="1"/>
      <w:marLeft w:val="0"/>
      <w:marRight w:val="0"/>
      <w:marTop w:val="0"/>
      <w:marBottom w:val="0"/>
      <w:divBdr>
        <w:top w:val="none" w:sz="0" w:space="0" w:color="auto"/>
        <w:left w:val="none" w:sz="0" w:space="0" w:color="auto"/>
        <w:bottom w:val="none" w:sz="0" w:space="0" w:color="auto"/>
        <w:right w:val="none" w:sz="0" w:space="0" w:color="auto"/>
      </w:divBdr>
    </w:div>
    <w:div w:id="2146972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ov.br/aids/pt-br/assuntos/noticias/2024/dezembro/saude-divulga-dados-epidemiologicos-sobre-hiv-e-aids-no-brasil"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genciabrasil.ebc.com.br/saude/noticia/2023-11/hiv-brasil-cumpre-meta-de-pessoas-em-tratamento-antirretroviral"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astie.su.domains/ElemStatLear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sciencedirect.com/science/article/pii/S221339842300249X"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ihu.unisinos.br/categorias/649953-o-desafio-da-aids-nao-esta-vencido-na-africa-a-resistencia-esta-aumentando-artigo-de-mario-giro"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ielo.iec.gov.br/scielo.php?script=sci_arttext&amp;pid=S1679-4974202100050001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bvsms.saude.gov.br/bvs/publicacoes/Aids_etiologia_clinica_diagnostico_tratamento.pdf" TargetMode="External"/><Relationship Id="rId30" Type="http://schemas.openxmlformats.org/officeDocument/2006/relationships/hyperlink" Target="https://books.google.com/books/about/Applied_Logistic_Regression.html?id=Po0RLQ7USIMC"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AE3D9-F312-4F88-9432-C67B8EF29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3175</TotalTime>
  <Pages>1</Pages>
  <Words>8305</Words>
  <Characters>44847</Characters>
  <Application>Microsoft Office Word</Application>
  <DocSecurity>0</DocSecurity>
  <Lines>373</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Thaii Céu</dc:creator>
  <cp:keywords/>
  <dc:description/>
  <cp:lastModifiedBy>Thaii Céu</cp:lastModifiedBy>
  <cp:revision>25</cp:revision>
  <cp:lastPrinted>2025-12-13T22:33:00Z</cp:lastPrinted>
  <dcterms:created xsi:type="dcterms:W3CDTF">2025-06-02T16:43:00Z</dcterms:created>
  <dcterms:modified xsi:type="dcterms:W3CDTF">2025-12-13T22:33:00Z</dcterms:modified>
</cp:coreProperties>
</file>