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7F28" w14:textId="6813F81C" w:rsidR="00307F91" w:rsidRPr="00B10FD0" w:rsidRDefault="00307F91" w:rsidP="00B10FD0">
      <w:pPr>
        <w:pStyle w:val="Title"/>
      </w:pPr>
      <w:r w:rsidRPr="00B10FD0">
        <w:t>Forecasting Exchange Rates using Time Series Analysis</w:t>
      </w:r>
    </w:p>
    <w:p w14:paraId="3EB2014A" w14:textId="77777777" w:rsidR="00307F91" w:rsidRPr="00307F91" w:rsidRDefault="00307F91" w:rsidP="00307F91">
      <w:r w:rsidRPr="00307F91">
        <w:rPr>
          <w:b/>
          <w:bCs/>
        </w:rPr>
        <w:t>Objective</w:t>
      </w:r>
      <w:r w:rsidRPr="00307F91">
        <w:t>:</w:t>
      </w:r>
    </w:p>
    <w:p w14:paraId="4DE852F7" w14:textId="70E3D3A5" w:rsidR="00307F91" w:rsidRPr="00307F91" w:rsidRDefault="00307F91" w:rsidP="00307F91">
      <w:r w:rsidRPr="00307F91">
        <w:t xml:space="preserve">Leverage ARIMA and Exponential Smoothing techniques to forecast future exchange rates based on historical data provided in the </w:t>
      </w:r>
      <w:r w:rsidRPr="00307F91">
        <w:rPr>
          <w:b/>
          <w:bCs/>
        </w:rPr>
        <w:t>exchange_rate.csv</w:t>
      </w:r>
      <w:r w:rsidRPr="00307F91">
        <w:t xml:space="preserve"> dataset. </w:t>
      </w:r>
    </w:p>
    <w:p w14:paraId="6DDC158F" w14:textId="77777777" w:rsidR="00307F91" w:rsidRPr="00307F91" w:rsidRDefault="00307F91" w:rsidP="00307F91">
      <w:r w:rsidRPr="00307F91">
        <w:rPr>
          <w:b/>
          <w:bCs/>
        </w:rPr>
        <w:t>Dataset</w:t>
      </w:r>
      <w:r w:rsidRPr="00307F91">
        <w:t>:</w:t>
      </w:r>
    </w:p>
    <w:p w14:paraId="2F3410CD" w14:textId="0B07EE8F" w:rsidR="00307F91" w:rsidRPr="00307F91" w:rsidRDefault="00307F91" w:rsidP="00307F91">
      <w:r w:rsidRPr="00307F91">
        <w:t xml:space="preserve">The dataset contains historical exchange rate with each column representing a different currency rate over time. The first column indicates the date, and </w:t>
      </w:r>
      <w:r>
        <w:t xml:space="preserve">second </w:t>
      </w:r>
      <w:r w:rsidRPr="00307F91">
        <w:t xml:space="preserve">column represent exchange rates </w:t>
      </w:r>
      <w:r>
        <w:t xml:space="preserve">USD </w:t>
      </w:r>
      <w:r w:rsidR="008C5F6D">
        <w:t>to</w:t>
      </w:r>
      <w:r>
        <w:t xml:space="preserve"> Australian Dollar</w:t>
      </w:r>
      <w:r w:rsidRPr="00307F91">
        <w:t>.</w:t>
      </w:r>
    </w:p>
    <w:p w14:paraId="7B755A11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1: Data Preparation and Exploration</w:t>
      </w:r>
    </w:p>
    <w:p w14:paraId="600D36F5" w14:textId="77777777" w:rsidR="00307F91" w:rsidRPr="00307F91" w:rsidRDefault="00307F91" w:rsidP="00307F91">
      <w:pPr>
        <w:numPr>
          <w:ilvl w:val="0"/>
          <w:numId w:val="9"/>
        </w:numPr>
      </w:pPr>
      <w:r w:rsidRPr="00307F91">
        <w:rPr>
          <w:b/>
          <w:bCs/>
        </w:rPr>
        <w:t>Data Loading</w:t>
      </w:r>
      <w:r w:rsidRPr="00307F91">
        <w:t xml:space="preserve">: Load the </w:t>
      </w:r>
      <w:r w:rsidRPr="00307F91">
        <w:rPr>
          <w:b/>
          <w:bCs/>
        </w:rPr>
        <w:t>exchange_rate.csv</w:t>
      </w:r>
      <w:r w:rsidRPr="00307F91">
        <w:t xml:space="preserve"> dataset and parse the date column appropriately.</w:t>
      </w:r>
    </w:p>
    <w:p w14:paraId="76024DB6" w14:textId="5E7A5ED1" w:rsidR="00307F91" w:rsidRPr="00307F91" w:rsidRDefault="00307F91" w:rsidP="00307F91">
      <w:pPr>
        <w:numPr>
          <w:ilvl w:val="0"/>
          <w:numId w:val="9"/>
        </w:numPr>
      </w:pPr>
      <w:r w:rsidRPr="00307F91">
        <w:rPr>
          <w:b/>
          <w:bCs/>
        </w:rPr>
        <w:t>Initial Exploration</w:t>
      </w:r>
      <w:r w:rsidRPr="00307F91">
        <w:t>: Plot the time series for currency to understand their trends, seasonality, and any anomalies.</w:t>
      </w:r>
    </w:p>
    <w:p w14:paraId="516C30DC" w14:textId="77777777" w:rsidR="00307F91" w:rsidRPr="00307F91" w:rsidRDefault="00307F91" w:rsidP="00307F91">
      <w:pPr>
        <w:numPr>
          <w:ilvl w:val="0"/>
          <w:numId w:val="9"/>
        </w:numPr>
      </w:pPr>
      <w:r w:rsidRPr="00307F91">
        <w:rPr>
          <w:b/>
          <w:bCs/>
        </w:rPr>
        <w:t>Data Preprocessing</w:t>
      </w:r>
      <w:r w:rsidRPr="00307F91">
        <w:t>: Handle any missing values or anomalies identified during the exploration phase.</w:t>
      </w:r>
    </w:p>
    <w:p w14:paraId="63AFB919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2: Model Building - ARIMA</w:t>
      </w:r>
    </w:p>
    <w:p w14:paraId="675CE4D9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Parameter Selection for ARIMA</w:t>
      </w:r>
      <w:r w:rsidRPr="00307F91">
        <w:t>: Utilize ACF and PACF plots to estimate initial parameters (p, d, q) for the ARIMA model for one or more currency time series.</w:t>
      </w:r>
    </w:p>
    <w:p w14:paraId="71C440D4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Model Fitting</w:t>
      </w:r>
      <w:r w:rsidRPr="00307F91">
        <w:t xml:space="preserve">: Fit the ARIMA model with the selected parameters to the </w:t>
      </w:r>
      <w:proofErr w:type="spellStart"/>
      <w:r w:rsidRPr="00307F91">
        <w:t>preprocessed</w:t>
      </w:r>
      <w:proofErr w:type="spellEnd"/>
      <w:r w:rsidRPr="00307F91">
        <w:t xml:space="preserve"> time series.</w:t>
      </w:r>
    </w:p>
    <w:p w14:paraId="10F809B8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Diagnostics</w:t>
      </w:r>
      <w:r w:rsidRPr="00307F91">
        <w:t xml:space="preserve">: </w:t>
      </w:r>
      <w:proofErr w:type="spellStart"/>
      <w:r w:rsidRPr="00307F91">
        <w:t>Analyze</w:t>
      </w:r>
      <w:proofErr w:type="spellEnd"/>
      <w:r w:rsidRPr="00307F91">
        <w:t xml:space="preserve"> the residuals to ensure there are no patterns that might indicate model inadequacies.</w:t>
      </w:r>
    </w:p>
    <w:p w14:paraId="16997F55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Forecasting</w:t>
      </w:r>
      <w:r w:rsidRPr="00307F91">
        <w:t>: Perform out-of-sample forecasting and visualize the predicted values against the actual values.</w:t>
      </w:r>
    </w:p>
    <w:p w14:paraId="19B6AF28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3: Model Building - Exponential Smoothing</w:t>
      </w:r>
    </w:p>
    <w:p w14:paraId="106A4BC1" w14:textId="77777777" w:rsidR="00307F91" w:rsidRPr="00307F91" w:rsidRDefault="00307F91" w:rsidP="00307F91">
      <w:pPr>
        <w:numPr>
          <w:ilvl w:val="0"/>
          <w:numId w:val="11"/>
        </w:numPr>
      </w:pPr>
      <w:r w:rsidRPr="00307F91">
        <w:rPr>
          <w:b/>
          <w:bCs/>
        </w:rPr>
        <w:t>Model Selection</w:t>
      </w:r>
      <w:r w:rsidRPr="00307F91">
        <w:t>: Depending on the time series characteristics, choose an appropriate Exponential Smoothing model (Simple, Holt’s Linear, or Holt-Winters).</w:t>
      </w:r>
    </w:p>
    <w:p w14:paraId="58E8E3C2" w14:textId="77777777" w:rsidR="00307F91" w:rsidRPr="00307F91" w:rsidRDefault="00307F91" w:rsidP="00307F91">
      <w:pPr>
        <w:numPr>
          <w:ilvl w:val="0"/>
          <w:numId w:val="11"/>
        </w:numPr>
      </w:pPr>
      <w:r w:rsidRPr="00307F91">
        <w:rPr>
          <w:b/>
          <w:bCs/>
        </w:rPr>
        <w:lastRenderedPageBreak/>
        <w:t>Parameter Optimization</w:t>
      </w:r>
      <w:r w:rsidRPr="00307F91">
        <w:t>: Use techniques such as grid search or AIC to find the optimal parameters for the smoothing levels and components.</w:t>
      </w:r>
    </w:p>
    <w:p w14:paraId="79766F9A" w14:textId="77777777" w:rsidR="00307F91" w:rsidRPr="00307F91" w:rsidRDefault="00307F91" w:rsidP="00307F91">
      <w:pPr>
        <w:numPr>
          <w:ilvl w:val="0"/>
          <w:numId w:val="11"/>
        </w:numPr>
      </w:pPr>
      <w:r w:rsidRPr="00307F91">
        <w:rPr>
          <w:b/>
          <w:bCs/>
        </w:rPr>
        <w:t>Model Fitting and Forecasting</w:t>
      </w:r>
      <w:r w:rsidRPr="00307F91">
        <w:t>: Fit the chosen Exponential Smoothing model and forecast future values. Compare these forecasts visually with the actual data.</w:t>
      </w:r>
    </w:p>
    <w:p w14:paraId="4FA456E3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4: Evaluation and Comparison</w:t>
      </w:r>
    </w:p>
    <w:p w14:paraId="6EA62AB0" w14:textId="77777777" w:rsidR="00307F91" w:rsidRPr="00307F91" w:rsidRDefault="00307F91" w:rsidP="00307F91">
      <w:pPr>
        <w:numPr>
          <w:ilvl w:val="0"/>
          <w:numId w:val="12"/>
        </w:numPr>
      </w:pPr>
      <w:r w:rsidRPr="00307F91">
        <w:rPr>
          <w:b/>
          <w:bCs/>
        </w:rPr>
        <w:t>Compute Error Metrics</w:t>
      </w:r>
      <w:r w:rsidRPr="00307F91">
        <w:t>: Use metrics such as MAE, RMSE, and MAPE to evaluate the forecasts from both models.</w:t>
      </w:r>
    </w:p>
    <w:p w14:paraId="77C0952D" w14:textId="77777777" w:rsidR="00307F91" w:rsidRPr="00307F91" w:rsidRDefault="00307F91" w:rsidP="00307F91">
      <w:pPr>
        <w:numPr>
          <w:ilvl w:val="0"/>
          <w:numId w:val="12"/>
        </w:numPr>
      </w:pPr>
      <w:r w:rsidRPr="00307F91">
        <w:rPr>
          <w:b/>
          <w:bCs/>
        </w:rPr>
        <w:t>Model Comparison</w:t>
      </w:r>
      <w:r w:rsidRPr="00307F91">
        <w:t>: Discuss the performance, advantages, and limitations of each model based on the observed results and error metrics.</w:t>
      </w:r>
    </w:p>
    <w:p w14:paraId="3227C746" w14:textId="77777777" w:rsidR="00307F91" w:rsidRPr="00307F91" w:rsidRDefault="00307F91" w:rsidP="00307F91">
      <w:pPr>
        <w:numPr>
          <w:ilvl w:val="0"/>
          <w:numId w:val="12"/>
        </w:numPr>
      </w:pPr>
      <w:r w:rsidRPr="00307F91">
        <w:rPr>
          <w:b/>
          <w:bCs/>
        </w:rPr>
        <w:t>Conclusion</w:t>
      </w:r>
      <w:r w:rsidRPr="00307F91">
        <w:t>: Summarize the findings and provide insights on which model(s) yielded the best performance for forecasting exchange rates in this dataset.</w:t>
      </w:r>
    </w:p>
    <w:p w14:paraId="3B149FDF" w14:textId="77777777" w:rsidR="00307F91" w:rsidRPr="00307F91" w:rsidRDefault="00307F91" w:rsidP="00307F91">
      <w:r w:rsidRPr="00307F91">
        <w:t>Deliverables:</w:t>
      </w:r>
    </w:p>
    <w:p w14:paraId="214606E1" w14:textId="17945032" w:rsidR="00307F91" w:rsidRPr="00307F91" w:rsidRDefault="00307F91" w:rsidP="00307F91">
      <w:pPr>
        <w:numPr>
          <w:ilvl w:val="0"/>
          <w:numId w:val="13"/>
        </w:numPr>
      </w:pPr>
      <w:r w:rsidRPr="00307F91">
        <w:t>Include visualizations and explanations for the choices and findings at each step.</w:t>
      </w:r>
    </w:p>
    <w:p w14:paraId="1682A98D" w14:textId="7C9F40F6" w:rsidR="00307F91" w:rsidRPr="00307F91" w:rsidRDefault="00307F91" w:rsidP="00307F91">
      <w:pPr>
        <w:numPr>
          <w:ilvl w:val="0"/>
          <w:numId w:val="13"/>
        </w:numPr>
      </w:pPr>
      <w:r w:rsidRPr="00307F91">
        <w:t>Well-commented Python code that used to conduct the analysis and build the models.</w:t>
      </w:r>
    </w:p>
    <w:p w14:paraId="2DAF4876" w14:textId="77777777" w:rsidR="00307F91" w:rsidRPr="00307F91" w:rsidRDefault="00307F91" w:rsidP="00307F91">
      <w:r w:rsidRPr="00307F91">
        <w:t>Assessment Criteria:</w:t>
      </w:r>
    </w:p>
    <w:p w14:paraId="387BA039" w14:textId="77777777" w:rsidR="00307F91" w:rsidRPr="00307F91" w:rsidRDefault="00307F91" w:rsidP="00307F91">
      <w:pPr>
        <w:numPr>
          <w:ilvl w:val="0"/>
          <w:numId w:val="14"/>
        </w:numPr>
      </w:pPr>
      <w:r w:rsidRPr="00307F91">
        <w:t>Accuracy and completeness of the data preparation and exploration steps.</w:t>
      </w:r>
    </w:p>
    <w:p w14:paraId="79BE7DE0" w14:textId="77777777" w:rsidR="00307F91" w:rsidRPr="00307F91" w:rsidRDefault="00307F91" w:rsidP="00307F91">
      <w:pPr>
        <w:numPr>
          <w:ilvl w:val="0"/>
          <w:numId w:val="14"/>
        </w:numPr>
      </w:pPr>
      <w:r w:rsidRPr="00307F91">
        <w:t>Justification for model selection and parameter tuning decisions.</w:t>
      </w:r>
    </w:p>
    <w:p w14:paraId="1BEFEC0B" w14:textId="77777777" w:rsidR="00307F91" w:rsidRPr="00307F91" w:rsidRDefault="00307F91" w:rsidP="00307F91">
      <w:pPr>
        <w:numPr>
          <w:ilvl w:val="0"/>
          <w:numId w:val="14"/>
        </w:numPr>
      </w:pPr>
      <w:r w:rsidRPr="00307F91">
        <w:t>Clarity and depth of the analysis in the diagnostics and model evaluation stages.</w:t>
      </w:r>
    </w:p>
    <w:p w14:paraId="38523029" w14:textId="77777777" w:rsidR="00307F91" w:rsidRPr="00307F91" w:rsidRDefault="00307F91" w:rsidP="00307F91">
      <w:r w:rsidRPr="00307F91">
        <w:t>This assignment offers a hands-on experience with real-world data, applying sophisticated time series forecasting methods to predict future currency exchange rates.</w:t>
      </w:r>
    </w:p>
    <w:p w14:paraId="38CC8990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0FF"/>
    <w:multiLevelType w:val="multilevel"/>
    <w:tmpl w:val="7B3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21D5F"/>
    <w:multiLevelType w:val="multilevel"/>
    <w:tmpl w:val="F69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C5163"/>
    <w:multiLevelType w:val="multilevel"/>
    <w:tmpl w:val="0F64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770F8"/>
    <w:multiLevelType w:val="multilevel"/>
    <w:tmpl w:val="718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D63A4"/>
    <w:multiLevelType w:val="multilevel"/>
    <w:tmpl w:val="8C80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A2CA5"/>
    <w:multiLevelType w:val="multilevel"/>
    <w:tmpl w:val="D5B0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32C35"/>
    <w:multiLevelType w:val="multilevel"/>
    <w:tmpl w:val="2F4A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43889"/>
    <w:multiLevelType w:val="multilevel"/>
    <w:tmpl w:val="343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B5DFE"/>
    <w:multiLevelType w:val="multilevel"/>
    <w:tmpl w:val="4594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2E2461"/>
    <w:multiLevelType w:val="multilevel"/>
    <w:tmpl w:val="CA5E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9444A"/>
    <w:multiLevelType w:val="multilevel"/>
    <w:tmpl w:val="3596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2C076F"/>
    <w:multiLevelType w:val="multilevel"/>
    <w:tmpl w:val="A178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749CF"/>
    <w:multiLevelType w:val="multilevel"/>
    <w:tmpl w:val="8DCA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51EC8"/>
    <w:multiLevelType w:val="multilevel"/>
    <w:tmpl w:val="4406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4925683">
    <w:abstractNumId w:val="7"/>
  </w:num>
  <w:num w:numId="2" w16cid:durableId="647706481">
    <w:abstractNumId w:val="5"/>
  </w:num>
  <w:num w:numId="3" w16cid:durableId="571694054">
    <w:abstractNumId w:val="6"/>
  </w:num>
  <w:num w:numId="4" w16cid:durableId="485240826">
    <w:abstractNumId w:val="11"/>
  </w:num>
  <w:num w:numId="5" w16cid:durableId="1297026330">
    <w:abstractNumId w:val="8"/>
  </w:num>
  <w:num w:numId="6" w16cid:durableId="1805656833">
    <w:abstractNumId w:val="10"/>
  </w:num>
  <w:num w:numId="7" w16cid:durableId="1575355083">
    <w:abstractNumId w:val="2"/>
  </w:num>
  <w:num w:numId="8" w16cid:durableId="2087071590">
    <w:abstractNumId w:val="13"/>
  </w:num>
  <w:num w:numId="9" w16cid:durableId="238249499">
    <w:abstractNumId w:val="4"/>
  </w:num>
  <w:num w:numId="10" w16cid:durableId="1721441039">
    <w:abstractNumId w:val="12"/>
  </w:num>
  <w:num w:numId="11" w16cid:durableId="527180952">
    <w:abstractNumId w:val="9"/>
  </w:num>
  <w:num w:numId="12" w16cid:durableId="580064947">
    <w:abstractNumId w:val="0"/>
  </w:num>
  <w:num w:numId="13" w16cid:durableId="319424782">
    <w:abstractNumId w:val="1"/>
  </w:num>
  <w:num w:numId="14" w16cid:durableId="1107240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01"/>
    <w:rsid w:val="001E2199"/>
    <w:rsid w:val="00307F91"/>
    <w:rsid w:val="008C5F6D"/>
    <w:rsid w:val="00916957"/>
    <w:rsid w:val="00A233EE"/>
    <w:rsid w:val="00B10FD0"/>
    <w:rsid w:val="00C5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5AB3"/>
  <w15:chartTrackingRefBased/>
  <w15:docId w15:val="{E95DBC14-8B87-4752-8580-07E7D6A3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D0"/>
  </w:style>
  <w:style w:type="paragraph" w:styleId="Heading1">
    <w:name w:val="heading 1"/>
    <w:basedOn w:val="Normal"/>
    <w:next w:val="Normal"/>
    <w:link w:val="Heading1Char"/>
    <w:uiPriority w:val="9"/>
    <w:qFormat/>
    <w:rsid w:val="00B10FD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D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D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D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D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D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D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D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10FD0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0FD0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D0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D0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D0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0FD0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6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D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D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D0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10FD0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F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B10FD0"/>
    <w:rPr>
      <w:b/>
      <w:bCs/>
    </w:rPr>
  </w:style>
  <w:style w:type="character" w:styleId="Emphasis">
    <w:name w:val="Emphasis"/>
    <w:basedOn w:val="DefaultParagraphFont"/>
    <w:uiPriority w:val="20"/>
    <w:qFormat/>
    <w:rsid w:val="00B10FD0"/>
    <w:rPr>
      <w:i/>
      <w:iCs/>
      <w:color w:val="000000" w:themeColor="text1"/>
    </w:rPr>
  </w:style>
  <w:style w:type="paragraph" w:styleId="NoSpacing">
    <w:name w:val="No Spacing"/>
    <w:uiPriority w:val="1"/>
    <w:qFormat/>
    <w:rsid w:val="00B10FD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10FD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10F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10FD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F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Excelr Solutions</cp:lastModifiedBy>
  <cp:revision>5</cp:revision>
  <dcterms:created xsi:type="dcterms:W3CDTF">2024-03-23T15:02:00Z</dcterms:created>
  <dcterms:modified xsi:type="dcterms:W3CDTF">2024-04-12T06:08:00Z</dcterms:modified>
</cp:coreProperties>
</file>