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SERVICE PROPOSAL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952A"/>
          <w:sz w:val="32"/>
          <w:szCs w:val="32"/>
        </w:rPr>
        <w:t xml:space="preserve">Dismantling, Rigging &amp; Export Packing</w:t>
      </w:r>
    </w:p>
    <w:p>
      <w:pPr>
        <w:pBdr>
          <w:bottom w:val="single" w:color="C8952A" w:sz="4" w:space="2"/>
        </w:pBdr>
        <w:spacing w:after="8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Plant 35 + Reclaim Line  ·  Hillsville, Virginia, USA</w:t>
      </w:r>
    </w:p>
    <w:p>
      <w:pPr>
        <w:spacing w:after="2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SUBMITTED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Eastern Ghats International Pte Ltd</w:t>
            </w:r>
          </w:p>
        </w:tc>
      </w:tr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SUBMITTED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Parkdale USA</w:t>
            </w:r>
          </w:p>
        </w:tc>
      </w:tr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Plant 35 + Reclaim Line, Hillsville, Virginia, USA</w:t>
            </w:r>
          </w:p>
        </w:tc>
      </w:tr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PROPOSAL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April 1, 2026</w:t>
            </w:r>
          </w:p>
        </w:tc>
      </w:tr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Days from Proposal Date</w:t>
            </w:r>
          </w:p>
        </w:tc>
      </w:tr>
    </w:tbl>
    <w:p>
      <w:pPr>
        <w:spacing w:after="0" w:before="400"/>
      </w:pP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 Introduction &amp; Company Overview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Eastern Ghats International Pte Ltd (EGIPL) is a Singapore-registered machinery trading and rigging services company with extensive experience in the dismantling, packing, and international relocation of industrial textile machinery. We have successfully executed large-scale rigging operations across the United States, Europe, and Asia, with a proven track record in handling precision spinning and preparatory equipment.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are pleased to submit this formal proposal to Parkdale USA for the complete dismantling, rigging, and export-packing of machinery at Plant 35 and the Reclaim Line, located at Hillsville, Virginia, USA.</w:t>
      </w: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Plant 35 + Reclaim Line — Dismantling &amp; Rigging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Hillsville, Virginia, 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Counterparty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Parkdale USA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Eastern Ghats International Pte Ltd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Dismantling, Packing &amp; Loading of all machinery per Annexure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– 4 Months from commencement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Rigging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USD 320,000 (Three Hundred Twenty Thousand US Dollars)</w:t>
            </w:r>
          </w:p>
        </w:tc>
      </w:tr>
    </w:tbl>
    <w:p>
      <w:pPr>
        <w:spacing w:after="0" w:before="320"/>
      </w:pP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 Scope of Work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EGIPL will provide a fully managed rigging service covering the following activities: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Professional dismantling of all machinery listed in Annexure 1 (Plant 35) and Annexure 2 (Reclaim 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Supply of all packing materials including timber crating, foam, stretch wrap, and moisture-barrier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Forklift operations and internal plant movement of dismantled equipment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Sequential loading onto transport vehicles / containers for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Labelling and tagging of all components for easy reassembly at destination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Coordination with on-site plant management to ensure minimal disruption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site clean-up and handover documentation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Inclusions: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labour, wood, packing materials, and forklift charges are included in the quoted price.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Exclusions: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International freight, customs duties, insurance, and civil / electrical disconnection works are not included unless separately agreed.</w:t>
      </w: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 Annexure 1 — Plant 35 Machinery (Rieter Cards &amp; Drawframes)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Rieter machinery at Plant 35, Hillsville, VA is included in the rigging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/ Model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40028508-00183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40028508-00181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40028508-00179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40028508-00177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40028508-00176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40028508-175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40028508-174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40028508-173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C80 #12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40028508-172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RBS D50 Drawframe #13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40027519-6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Additional Plant 35 Equipment (Annexure 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x Blend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x As Waste Hopper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x CL-U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x CL-P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x BO-P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x FD-S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x MPM Mixer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 x MX-U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x BR-ASU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x LVSA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x MPM 10 Cell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x Control Panels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 x C80 Rieter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 x Rieter SBD-50 Finishers</w:t>
      </w:r>
    </w:p>
    <w:p>
      <w:pPr>
        <w:spacing w:after="0" w:before="320"/>
      </w:pP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 Annexure 2 — Reclaim Line Machinery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reclaim line equipment (Trutzschler, MSI, MSL &amp; MPM) is included in the rigging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/ Model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Bale Opener B/O 1600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TR1076998/C12665-01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Cleanomat CVT3/1600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139367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Cleanomat CVT3/1600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139366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Continental Bale 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Continental Baler 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242327X54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Dustex DX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00000/C 12683-02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Dustex DX/1600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R10785/C 12682-01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LVSA Condenser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10779/C 12674-02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LVSA Condenser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10763/C 12660-01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 Baler #W7-M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MSI VB6030HD Baler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Tuftomat TFV1/1600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139365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Wiema Briquetter (x2)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Continental Baler Rebuilt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Fiber Compactor (x4)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Trutzschler MSL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C18301-01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MPM 97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Cell MPM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C12673-01</w:t>
            </w:r>
          </w:p>
        </w:tc>
      </w:tr>
    </w:tbl>
    <w:p>
      <w:pPr>
        <w:spacing w:after="0" w:before="360"/>
      </w:pP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 Commercial Terms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Dismantling, Packing &amp; Loading — Plant 35 + Reclaim Line (Lump Sum)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USD 320,000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Packing Materials (Wood, Foam, Stretch Wrap) — INCLUDED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Forklift &amp; Internal Plant Movement — INCLUDED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RIGGING COST (ALL INCLUSIVE)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C895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USD 320,000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Payment Terms: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 be mutually agreed upon contract execution.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Currency: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amounts in United States Dollars (USD).</w:t>
      </w: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52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Mobilisation &amp; Site Survey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EGIPL team mobilises to Hillsville; site survey, safety induction, and work plan finalisation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Disconnection &amp; Preparation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Coordination with client's electrical / civil team for service disconnection prior to rigging commencement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Dismantling — Reclaim Line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Systematic dismantling of Trutzschler, MSI, MSL &amp; MPM reclaim line equipment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Dismantling — Plant 35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Dismantling of Rieter C80 Cards, RBS D50 Drawframes, and all ancillary equipment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Packing &amp; Crating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components packed, crated, labelled, and prepared for outbound loading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Loading &amp; Completion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loading onto transport vehicles; handover documentation and site clearance</w:t>
            </w:r>
          </w:p>
        </w:tc>
      </w:tr>
    </w:tbl>
    <w:p>
      <w:pPr>
        <w:spacing w:after="200" w:before="1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Estimated Total Duration: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3 – 4 months from commencement date, subject to site access and client coordination.</w:t>
      </w: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 Terms &amp;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proposal is valid for 30 days from the date of issue.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quoted price is lump sum and covers the full scope as described. Any additional machinery or scope changes will be priced separately.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to ensure all utilities (electricity, compressed air) are operational until the day before dismantling of each machine.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to provide safe, unobstructed access to all machinery during the project duration.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EGIPL will comply with all applicable US federal, Virginia state, and site-specific health, safety, and environmental regulations.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Ownership and title of machinery remains with the client until full payment is received.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proposal does not include international freight, marine insurance, import duties, or customs brokerage.</w:t>
      </w:r>
    </w:p>
    <w:p>
      <w:pPr>
        <w:spacing w:after="0" w:before="400"/>
      </w:pPr>
    </w:p>
    <w:p>
      <w:pPr>
        <w:pBdr>
          <w:bottom w:val="single" w:color="C8952A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  Acceptance &amp; Signature</w:t>
      </w:r>
    </w:p>
    <w:p>
      <w:pPr>
        <w:spacing w:after="16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Should this proposal be acceptable, please sign and return a copy as confirmation of your acceptance. Upon receipt, EGIPL will proceed to issue a formal service agreement for execution.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PARKDALE USA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EASTERN GHATS INTERNATIONAL PTE LTD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0"/>
              <w:left w:type="dxa" w:w="140"/>
              <w:bottom w:type="dxa" w:w="400"/>
              <w:right w:type="dxa" w:w="140"/>
            </w:tcMar>
          </w:tcPr>
          <w:p>
            <w:pPr>
              <w:pBdr>
                <w:bottom w:val="single" w:color="1B3A6B" w:sz="4"/>
              </w:pBdr>
              <w:spacing w:after="80" w:before="600"/>
            </w:pP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Authorised Signatory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 &amp; Designation: 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Date: 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0"/>
              <w:left w:type="dxa" w:w="140"/>
              <w:bottom w:type="dxa" w:w="400"/>
              <w:right w:type="dxa" w:w="140"/>
            </w:tcMar>
          </w:tcPr>
          <w:p>
            <w:pPr>
              <w:pBdr>
                <w:bottom w:val="single" w:color="1B3A6B" w:sz="4"/>
              </w:pBdr>
              <w:spacing w:after="80" w:before="600"/>
            </w:pP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Suresh Appiya Radhakrishnan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Representative / Authorised Signatory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Date: ________________________________</w:t>
            </w:r>
          </w:p>
        </w:tc>
      </w:tr>
    </w:tbl>
    <w:p>
      <w:pPr>
        <w:spacing w:after="80" w:before="320"/>
        <w:jc w:val="center"/>
      </w:pPr>
      <w:r>
        <w:rPr>
          <w:rFonts w:ascii="Arial" w:cs="Arial" w:eastAsia="Arial" w:hAnsi="Arial"/>
          <w:color w:val="2E5FA3"/>
          <w:sz w:val="18"/>
          <w:szCs w:val="18"/>
        </w:rPr>
        <w:t xml:space="preserve">Eastern Ghats International Pte Ltd  |  Singapore  |  www.texcoms.com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52A" w:sz="4"/>
      </w:pBdr>
      <w:spacing w:before="0"/>
      <w:jc w:val="center"/>
    </w:pPr>
    <w:r>
      <w:rPr>
        <w:rFonts w:ascii="Arial" w:cs="Arial" w:eastAsia="Arial" w:hAnsi="Arial"/>
        <w:color w:val="333333"/>
        <w:sz w:val="16"/>
        <w:szCs w:val="16"/>
      </w:rPr>
      <w:t xml:space="preserve">Hillsville Plant 35 &amp; Reclaim Line  |  Dismantling &amp; Rigging Proposal  |  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3333"/>
        <w:sz w:val="16"/>
        <w:szCs w:val="16"/>
      </w:rPr>
      <w:t xml:space="preserve"> of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EASTERN GHATS INTERNATIONAL PTE LTD</w:t>
    </w:r>
    <w:r>
      <w:rPr>
        <w:rFonts w:ascii="Arial" w:cs="Arial" w:eastAsia="Arial" w:hAnsi="Arial"/>
        <w:color w:val="C8952A"/>
        <w:sz w:val="16"/>
        <w:szCs w:val="16"/>
      </w:rPr>
      <w:t xml:space="preserve">	CONFIDENTIAL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2026-04-01T10:34:43.688Z</dcterms:created>
  <dcterms:modified xsi:type="dcterms:W3CDTF">2026-04-01T10:34:43.688Z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