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8D2E" w14:textId="77777777" w:rsidR="00441F52" w:rsidRDefault="00441F52" w:rsidP="00441F52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</w:t>
      </w:r>
      <w:r w:rsidRPr="00441F52">
        <w:rPr>
          <w:rFonts w:ascii="Times New Roman" w:hAnsi="Times New Roman"/>
          <w:b/>
          <w:bCs/>
          <w:sz w:val="24"/>
          <w:szCs w:val="24"/>
        </w:rPr>
        <w:t>Evidências psicométricas da Escala de Afetos em discentes de uma Universidade Federal cearense.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b/>
          <w:bCs/>
          <w:sz w:val="24"/>
          <w:szCs w:val="24"/>
        </w:rPr>
        <w:br/>
      </w:r>
      <w:r w:rsidRPr="00441F52">
        <w:rPr>
          <w:rFonts w:ascii="Times New Roman" w:hAnsi="Times New Roman"/>
          <w:b/>
          <w:bCs/>
          <w:sz w:val="24"/>
          <w:szCs w:val="24"/>
        </w:rPr>
        <w:t>Referências</w:t>
      </w:r>
    </w:p>
    <w:p w14:paraId="42D39507" w14:textId="51B88D73" w:rsidR="003B76F3" w:rsidRDefault="003B76F3" w:rsidP="00441F52">
      <w:pPr>
        <w:spacing w:line="480" w:lineRule="auto"/>
        <w:ind w:left="709" w:hanging="709"/>
        <w:rPr>
          <w:rFonts w:ascii="Times New Roman" w:hAnsi="Times New Roman"/>
          <w:sz w:val="24"/>
          <w:szCs w:val="24"/>
        </w:rPr>
      </w:pPr>
      <w:proofErr w:type="spellStart"/>
      <w:r w:rsidRPr="003B76F3">
        <w:rPr>
          <w:rFonts w:ascii="Times New Roman" w:hAnsi="Times New Roman"/>
          <w:sz w:val="24"/>
          <w:szCs w:val="24"/>
        </w:rPr>
        <w:t>Diener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, E., Lucas, R. E., &amp; </w:t>
      </w:r>
      <w:proofErr w:type="spellStart"/>
      <w:r w:rsidRPr="003B76F3">
        <w:rPr>
          <w:rFonts w:ascii="Times New Roman" w:hAnsi="Times New Roman"/>
          <w:sz w:val="24"/>
          <w:szCs w:val="24"/>
        </w:rPr>
        <w:t>Oishi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, S. (2018). </w:t>
      </w:r>
      <w:proofErr w:type="spellStart"/>
      <w:r w:rsidRPr="003B76F3">
        <w:rPr>
          <w:rFonts w:ascii="Times New Roman" w:hAnsi="Times New Roman"/>
          <w:sz w:val="24"/>
          <w:szCs w:val="24"/>
        </w:rPr>
        <w:t>Advances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6F3">
        <w:rPr>
          <w:rFonts w:ascii="Times New Roman" w:hAnsi="Times New Roman"/>
          <w:sz w:val="24"/>
          <w:szCs w:val="24"/>
        </w:rPr>
        <w:t>and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Open </w:t>
      </w:r>
      <w:proofErr w:type="spellStart"/>
      <w:r w:rsidRPr="003B76F3">
        <w:rPr>
          <w:rFonts w:ascii="Times New Roman" w:hAnsi="Times New Roman"/>
          <w:sz w:val="24"/>
          <w:szCs w:val="24"/>
        </w:rPr>
        <w:t>Questions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B76F3">
        <w:rPr>
          <w:rFonts w:ascii="Times New Roman" w:hAnsi="Times New Roman"/>
          <w:sz w:val="24"/>
          <w:szCs w:val="24"/>
        </w:rPr>
        <w:t>the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Science </w:t>
      </w:r>
      <w:proofErr w:type="spellStart"/>
      <w:r w:rsidRPr="003B76F3">
        <w:rPr>
          <w:rFonts w:ascii="Times New Roman" w:hAnsi="Times New Roman"/>
          <w:sz w:val="24"/>
          <w:szCs w:val="24"/>
        </w:rPr>
        <w:t>of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6F3">
        <w:rPr>
          <w:rFonts w:ascii="Times New Roman" w:hAnsi="Times New Roman"/>
          <w:sz w:val="24"/>
          <w:szCs w:val="24"/>
        </w:rPr>
        <w:t>Subjective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6F3">
        <w:rPr>
          <w:rFonts w:ascii="Times New Roman" w:hAnsi="Times New Roman"/>
          <w:sz w:val="24"/>
          <w:szCs w:val="24"/>
        </w:rPr>
        <w:t>Well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-Being. </w:t>
      </w:r>
      <w:proofErr w:type="spellStart"/>
      <w:r w:rsidRPr="003B76F3">
        <w:rPr>
          <w:rFonts w:ascii="Times New Roman" w:hAnsi="Times New Roman"/>
          <w:i/>
          <w:iCs/>
          <w:sz w:val="24"/>
          <w:szCs w:val="24"/>
        </w:rPr>
        <w:t>Collabra</w:t>
      </w:r>
      <w:proofErr w:type="spellEnd"/>
      <w:r w:rsidRPr="003B76F3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Pr="003B76F3">
        <w:rPr>
          <w:rFonts w:ascii="Times New Roman" w:hAnsi="Times New Roman"/>
          <w:i/>
          <w:iCs/>
          <w:sz w:val="24"/>
          <w:szCs w:val="24"/>
        </w:rPr>
        <w:t>Psychology</w:t>
      </w:r>
      <w:proofErr w:type="spellEnd"/>
      <w:r w:rsidRPr="003B76F3">
        <w:rPr>
          <w:rFonts w:ascii="Times New Roman" w:hAnsi="Times New Roman"/>
          <w:i/>
          <w:iCs/>
          <w:sz w:val="24"/>
          <w:szCs w:val="24"/>
        </w:rPr>
        <w:t>, 4</w:t>
      </w:r>
      <w:r w:rsidRPr="003B76F3">
        <w:rPr>
          <w:rFonts w:ascii="Times New Roman" w:hAnsi="Times New Roman"/>
          <w:sz w:val="24"/>
          <w:szCs w:val="24"/>
        </w:rPr>
        <w:t>(1), 15. https://doi.org/10.1525/collabra.115</w:t>
      </w:r>
    </w:p>
    <w:p w14:paraId="52E5E979" w14:textId="1E8CE00D" w:rsidR="003B76F3" w:rsidRDefault="003B76F3" w:rsidP="00441F52">
      <w:pPr>
        <w:spacing w:line="480" w:lineRule="auto"/>
        <w:ind w:left="709" w:hanging="709"/>
        <w:rPr>
          <w:rFonts w:ascii="Times New Roman" w:hAnsi="Times New Roman"/>
          <w:sz w:val="24"/>
          <w:szCs w:val="24"/>
        </w:rPr>
      </w:pPr>
      <w:proofErr w:type="spellStart"/>
      <w:r w:rsidRPr="003B76F3">
        <w:rPr>
          <w:rFonts w:ascii="Times New Roman" w:hAnsi="Times New Roman"/>
          <w:sz w:val="24"/>
          <w:szCs w:val="24"/>
        </w:rPr>
        <w:t>Gianfelice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, M. A., </w:t>
      </w:r>
      <w:proofErr w:type="spellStart"/>
      <w:r w:rsidRPr="003B76F3">
        <w:rPr>
          <w:rFonts w:ascii="Times New Roman" w:hAnsi="Times New Roman"/>
          <w:sz w:val="24"/>
          <w:szCs w:val="24"/>
        </w:rPr>
        <w:t>Murgo</w:t>
      </w:r>
      <w:proofErr w:type="spellEnd"/>
      <w:r w:rsidRPr="003B76F3">
        <w:rPr>
          <w:rFonts w:ascii="Times New Roman" w:hAnsi="Times New Roman"/>
          <w:sz w:val="24"/>
          <w:szCs w:val="24"/>
        </w:rPr>
        <w:t xml:space="preserve">, C. S., &amp; Souza, A. P. de. (2024). Resiliência, Bem-Estar Subjetivo e Fatores de Risco e Proteção em Estudantes Universitários. </w:t>
      </w:r>
      <w:proofErr w:type="spellStart"/>
      <w:r w:rsidRPr="003B76F3">
        <w:rPr>
          <w:rFonts w:ascii="Times New Roman" w:hAnsi="Times New Roman"/>
          <w:i/>
          <w:iCs/>
          <w:sz w:val="24"/>
          <w:szCs w:val="24"/>
        </w:rPr>
        <w:t>Psico-usf</w:t>
      </w:r>
      <w:proofErr w:type="spellEnd"/>
      <w:r w:rsidRPr="003B76F3">
        <w:rPr>
          <w:rFonts w:ascii="Times New Roman" w:hAnsi="Times New Roman"/>
          <w:i/>
          <w:iCs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,</w:t>
      </w:r>
      <w:r w:rsidRPr="003B76F3">
        <w:rPr>
          <w:rFonts w:ascii="Times New Roman" w:hAnsi="Times New Roman"/>
          <w:sz w:val="24"/>
          <w:szCs w:val="24"/>
        </w:rPr>
        <w:t xml:space="preserve"> e266514. </w:t>
      </w:r>
      <w:r w:rsidR="00021428" w:rsidRPr="00021428">
        <w:rPr>
          <w:rFonts w:ascii="Times New Roman" w:hAnsi="Times New Roman"/>
          <w:sz w:val="24"/>
          <w:szCs w:val="24"/>
        </w:rPr>
        <w:t>https://doi.org/10.1590/1413-8271202429e266514</w:t>
      </w:r>
    </w:p>
    <w:p w14:paraId="7F1C40A1" w14:textId="1FA66937" w:rsidR="00021428" w:rsidRDefault="00021428" w:rsidP="00441F52">
      <w:pPr>
        <w:spacing w:line="480" w:lineRule="auto"/>
        <w:ind w:left="709" w:hanging="709"/>
        <w:rPr>
          <w:rFonts w:ascii="Times New Roman" w:hAnsi="Times New Roman"/>
          <w:sz w:val="24"/>
          <w:szCs w:val="24"/>
        </w:rPr>
      </w:pPr>
      <w:r w:rsidRPr="00021428">
        <w:rPr>
          <w:rFonts w:ascii="Times New Roman" w:hAnsi="Times New Roman"/>
          <w:sz w:val="24"/>
          <w:szCs w:val="24"/>
        </w:rPr>
        <w:t xml:space="preserve">Li, C. H. (2016). </w:t>
      </w:r>
      <w:proofErr w:type="spellStart"/>
      <w:r w:rsidRPr="00021428">
        <w:rPr>
          <w:rFonts w:ascii="Times New Roman" w:hAnsi="Times New Roman"/>
          <w:sz w:val="24"/>
          <w:szCs w:val="24"/>
        </w:rPr>
        <w:t>Confirmatory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factor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analysis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with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ordinal data: </w:t>
      </w:r>
      <w:proofErr w:type="spellStart"/>
      <w:r w:rsidRPr="00021428">
        <w:rPr>
          <w:rFonts w:ascii="Times New Roman" w:hAnsi="Times New Roman"/>
          <w:sz w:val="24"/>
          <w:szCs w:val="24"/>
        </w:rPr>
        <w:t>Comparing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robust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maximum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likelihood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and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diagonally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weighted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least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sz w:val="24"/>
          <w:szCs w:val="24"/>
        </w:rPr>
        <w:t>squares</w:t>
      </w:r>
      <w:proofErr w:type="spellEnd"/>
      <w:r w:rsidRPr="0002142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21428">
        <w:rPr>
          <w:rFonts w:ascii="Times New Roman" w:hAnsi="Times New Roman"/>
          <w:i/>
          <w:iCs/>
          <w:sz w:val="24"/>
          <w:szCs w:val="24"/>
        </w:rPr>
        <w:t>Behavior</w:t>
      </w:r>
      <w:proofErr w:type="spellEnd"/>
      <w:r w:rsidRPr="00021428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i/>
          <w:iCs/>
          <w:sz w:val="24"/>
          <w:szCs w:val="24"/>
        </w:rPr>
        <w:t>Research</w:t>
      </w:r>
      <w:proofErr w:type="spellEnd"/>
      <w:r w:rsidRPr="00021428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21428">
        <w:rPr>
          <w:rFonts w:ascii="Times New Roman" w:hAnsi="Times New Roman"/>
          <w:i/>
          <w:iCs/>
          <w:sz w:val="24"/>
          <w:szCs w:val="24"/>
        </w:rPr>
        <w:t>Methods</w:t>
      </w:r>
      <w:proofErr w:type="spellEnd"/>
      <w:r w:rsidRPr="00021428">
        <w:rPr>
          <w:rFonts w:ascii="Times New Roman" w:hAnsi="Times New Roman"/>
          <w:i/>
          <w:iCs/>
          <w:sz w:val="24"/>
          <w:szCs w:val="24"/>
        </w:rPr>
        <w:t>, 48</w:t>
      </w:r>
      <w:r w:rsidRPr="00021428">
        <w:rPr>
          <w:rFonts w:ascii="Times New Roman" w:hAnsi="Times New Roman"/>
          <w:sz w:val="24"/>
          <w:szCs w:val="24"/>
        </w:rPr>
        <w:t>(3), 936–949. https://doi.org/10.3758/s13428-015-0619-7</w:t>
      </w:r>
    </w:p>
    <w:p w14:paraId="5E2278C7" w14:textId="7C4D76CD" w:rsidR="00441F52" w:rsidRDefault="00441F52" w:rsidP="00441F52">
      <w:pPr>
        <w:spacing w:line="480" w:lineRule="auto"/>
        <w:ind w:left="709" w:hanging="709"/>
        <w:rPr>
          <w:rFonts w:ascii="Times New Roman" w:hAnsi="Times New Roman"/>
          <w:sz w:val="24"/>
          <w:szCs w:val="24"/>
        </w:rPr>
      </w:pPr>
      <w:proofErr w:type="spellStart"/>
      <w:r w:rsidRPr="00441F52">
        <w:rPr>
          <w:rFonts w:ascii="Times New Roman" w:hAnsi="Times New Roman"/>
          <w:sz w:val="24"/>
          <w:szCs w:val="24"/>
        </w:rPr>
        <w:t>Lyubomirsky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, S., King, L., &amp; </w:t>
      </w:r>
      <w:proofErr w:type="spellStart"/>
      <w:r w:rsidRPr="00441F52">
        <w:rPr>
          <w:rFonts w:ascii="Times New Roman" w:hAnsi="Times New Roman"/>
          <w:sz w:val="24"/>
          <w:szCs w:val="24"/>
        </w:rPr>
        <w:t>Diener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, E. (2005). The </w:t>
      </w:r>
      <w:proofErr w:type="spellStart"/>
      <w:r w:rsidRPr="00441F52">
        <w:rPr>
          <w:rFonts w:ascii="Times New Roman" w:hAnsi="Times New Roman"/>
          <w:sz w:val="24"/>
          <w:szCs w:val="24"/>
        </w:rPr>
        <w:t>benefits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F52">
        <w:rPr>
          <w:rFonts w:ascii="Times New Roman" w:hAnsi="Times New Roman"/>
          <w:sz w:val="24"/>
          <w:szCs w:val="24"/>
        </w:rPr>
        <w:t>of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F52">
        <w:rPr>
          <w:rFonts w:ascii="Times New Roman" w:hAnsi="Times New Roman"/>
          <w:sz w:val="24"/>
          <w:szCs w:val="24"/>
        </w:rPr>
        <w:t>frequent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 positive </w:t>
      </w:r>
      <w:proofErr w:type="spellStart"/>
      <w:r w:rsidRPr="00441F52">
        <w:rPr>
          <w:rFonts w:ascii="Times New Roman" w:hAnsi="Times New Roman"/>
          <w:sz w:val="24"/>
          <w:szCs w:val="24"/>
        </w:rPr>
        <w:t>affect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: does </w:t>
      </w:r>
      <w:proofErr w:type="spellStart"/>
      <w:r w:rsidRPr="00441F52">
        <w:rPr>
          <w:rFonts w:ascii="Times New Roman" w:hAnsi="Times New Roman"/>
          <w:sz w:val="24"/>
          <w:szCs w:val="24"/>
        </w:rPr>
        <w:t>happiness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 lead </w:t>
      </w:r>
      <w:proofErr w:type="spellStart"/>
      <w:r w:rsidRPr="00441F52">
        <w:rPr>
          <w:rFonts w:ascii="Times New Roman" w:hAnsi="Times New Roman"/>
          <w:sz w:val="24"/>
          <w:szCs w:val="24"/>
        </w:rPr>
        <w:t>to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F52">
        <w:rPr>
          <w:rFonts w:ascii="Times New Roman" w:hAnsi="Times New Roman"/>
          <w:sz w:val="24"/>
          <w:szCs w:val="24"/>
        </w:rPr>
        <w:t>success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441F52">
        <w:rPr>
          <w:rFonts w:ascii="Times New Roman" w:hAnsi="Times New Roman"/>
          <w:i/>
          <w:iCs/>
          <w:sz w:val="24"/>
          <w:szCs w:val="24"/>
        </w:rPr>
        <w:t>Psychological</w:t>
      </w:r>
      <w:proofErr w:type="spellEnd"/>
      <w:r w:rsidRPr="00441F5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41F52">
        <w:rPr>
          <w:rFonts w:ascii="Times New Roman" w:hAnsi="Times New Roman"/>
          <w:i/>
          <w:iCs/>
          <w:sz w:val="24"/>
          <w:szCs w:val="24"/>
        </w:rPr>
        <w:t>bulletin</w:t>
      </w:r>
      <w:proofErr w:type="spellEnd"/>
      <w:r w:rsidRPr="00441F52">
        <w:rPr>
          <w:rFonts w:ascii="Times New Roman" w:hAnsi="Times New Roman"/>
          <w:i/>
          <w:iCs/>
          <w:sz w:val="24"/>
          <w:szCs w:val="24"/>
        </w:rPr>
        <w:t>, 131</w:t>
      </w:r>
      <w:r w:rsidRPr="00441F52">
        <w:rPr>
          <w:rFonts w:ascii="Times New Roman" w:hAnsi="Times New Roman"/>
          <w:sz w:val="24"/>
          <w:szCs w:val="24"/>
        </w:rPr>
        <w:t>(6), 803–855. https://doi.org/10.1037/0033-2909.131.6.803</w:t>
      </w:r>
    </w:p>
    <w:p w14:paraId="07D7E827" w14:textId="69DCFEA9" w:rsidR="00571638" w:rsidRPr="00441F52" w:rsidRDefault="00441F52" w:rsidP="00441F52">
      <w:pPr>
        <w:spacing w:line="480" w:lineRule="auto"/>
        <w:ind w:left="709" w:hanging="709"/>
        <w:rPr>
          <w:rFonts w:ascii="Times New Roman" w:hAnsi="Times New Roman"/>
          <w:sz w:val="24"/>
          <w:szCs w:val="24"/>
        </w:rPr>
      </w:pPr>
      <w:r w:rsidRPr="00441F52">
        <w:rPr>
          <w:rFonts w:ascii="Times New Roman" w:hAnsi="Times New Roman"/>
          <w:sz w:val="24"/>
          <w:szCs w:val="24"/>
        </w:rPr>
        <w:t xml:space="preserve">Zanon, C., </w:t>
      </w:r>
      <w:proofErr w:type="spellStart"/>
      <w:r w:rsidRPr="00441F52">
        <w:rPr>
          <w:rFonts w:ascii="Times New Roman" w:hAnsi="Times New Roman"/>
          <w:sz w:val="24"/>
          <w:szCs w:val="24"/>
        </w:rPr>
        <w:t>Bastianello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, M. R., </w:t>
      </w:r>
      <w:proofErr w:type="spellStart"/>
      <w:r w:rsidRPr="00441F52">
        <w:rPr>
          <w:rFonts w:ascii="Times New Roman" w:hAnsi="Times New Roman"/>
          <w:sz w:val="24"/>
          <w:szCs w:val="24"/>
        </w:rPr>
        <w:t>Pacico</w:t>
      </w:r>
      <w:proofErr w:type="spellEnd"/>
      <w:r w:rsidRPr="00441F52">
        <w:rPr>
          <w:rFonts w:ascii="Times New Roman" w:hAnsi="Times New Roman"/>
          <w:sz w:val="24"/>
          <w:szCs w:val="24"/>
        </w:rPr>
        <w:t xml:space="preserve">, J. C., &amp; Hutz, C. S. (2013). Desenvolvimento e validação de uma escala de afetos positivos e negativos. </w:t>
      </w:r>
      <w:proofErr w:type="spellStart"/>
      <w:r w:rsidRPr="00441F52">
        <w:rPr>
          <w:rFonts w:ascii="Times New Roman" w:hAnsi="Times New Roman"/>
          <w:i/>
          <w:iCs/>
          <w:sz w:val="24"/>
          <w:szCs w:val="24"/>
        </w:rPr>
        <w:t>Psico-usf</w:t>
      </w:r>
      <w:proofErr w:type="spellEnd"/>
      <w:r w:rsidRPr="00441F52">
        <w:rPr>
          <w:rFonts w:ascii="Times New Roman" w:hAnsi="Times New Roman"/>
          <w:i/>
          <w:iCs/>
          <w:sz w:val="24"/>
          <w:szCs w:val="24"/>
        </w:rPr>
        <w:t>, 18</w:t>
      </w:r>
      <w:r w:rsidRPr="00441F52">
        <w:rPr>
          <w:rFonts w:ascii="Times New Roman" w:hAnsi="Times New Roman"/>
          <w:sz w:val="24"/>
          <w:szCs w:val="24"/>
        </w:rPr>
        <w:t>(2), 193–201. https://doi.org/10.1590/S1413-82712013000200003</w:t>
      </w:r>
    </w:p>
    <w:sectPr w:rsidR="00571638" w:rsidRPr="0044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33"/>
    <w:rsid w:val="00021428"/>
    <w:rsid w:val="0022182F"/>
    <w:rsid w:val="003B76F3"/>
    <w:rsid w:val="00441F52"/>
    <w:rsid w:val="00571638"/>
    <w:rsid w:val="007C76CE"/>
    <w:rsid w:val="007F60B9"/>
    <w:rsid w:val="00965F75"/>
    <w:rsid w:val="00C05742"/>
    <w:rsid w:val="00CA522A"/>
    <w:rsid w:val="00E676A6"/>
    <w:rsid w:val="00EA55AE"/>
    <w:rsid w:val="00F15A33"/>
    <w:rsid w:val="00F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72E6"/>
  <w15:chartTrackingRefBased/>
  <w15:docId w15:val="{F2A8186F-533E-430F-902E-054737C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B9"/>
  </w:style>
  <w:style w:type="paragraph" w:styleId="Ttulo1">
    <w:name w:val="heading 1"/>
    <w:basedOn w:val="Normal"/>
    <w:next w:val="Normal"/>
    <w:link w:val="Ttulo1Char"/>
    <w:uiPriority w:val="9"/>
    <w:qFormat/>
    <w:rsid w:val="00F15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A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A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A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A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A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A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A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citao">
    <w:name w:val="ABNT (citação)"/>
    <w:basedOn w:val="Normal"/>
    <w:qFormat/>
    <w:rsid w:val="00CA522A"/>
    <w:pPr>
      <w:ind w:left="2268"/>
      <w:jc w:val="both"/>
    </w:pPr>
    <w:rPr>
      <w:rFonts w:ascii="Arial" w:hAnsi="Arial"/>
    </w:rPr>
  </w:style>
  <w:style w:type="paragraph" w:customStyle="1" w:styleId="ABNTtexto">
    <w:name w:val="ABNT (texto)"/>
    <w:basedOn w:val="SemEspaamento"/>
    <w:qFormat/>
    <w:rsid w:val="00CA522A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SemEspaamento">
    <w:name w:val="No Spacing"/>
    <w:uiPriority w:val="1"/>
    <w:qFormat/>
    <w:rsid w:val="00CA522A"/>
  </w:style>
  <w:style w:type="paragraph" w:customStyle="1" w:styleId="APA">
    <w:name w:val="APA"/>
    <w:basedOn w:val="Normal"/>
    <w:qFormat/>
    <w:rsid w:val="00FA2D68"/>
    <w:pPr>
      <w:spacing w:line="480" w:lineRule="auto"/>
      <w:ind w:firstLine="720"/>
    </w:pPr>
    <w:rPr>
      <w:rFonts w:ascii="Times New Roman" w:eastAsia="Times New Roman" w:hAnsi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F15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A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A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A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A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A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A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A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A3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A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A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A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A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A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B76F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Dias</dc:creator>
  <cp:keywords/>
  <dc:description/>
  <cp:lastModifiedBy>Thales Dias</cp:lastModifiedBy>
  <cp:revision>3</cp:revision>
  <dcterms:created xsi:type="dcterms:W3CDTF">2025-07-09T13:43:00Z</dcterms:created>
  <dcterms:modified xsi:type="dcterms:W3CDTF">2025-07-09T15:01:00Z</dcterms:modified>
</cp:coreProperties>
</file>