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jc w:val="center"/>
      </w:pPr>
      <w:r>
        <w:rPr>
          <w:rFonts w:ascii="Times New Roman" w:hAnsi="Times New Roman" w:eastAsia="Times New Roman"/>
          <w:b/>
          <w:sz w:val="24"/>
        </w:rPr>
        <w:t>SISTEMA DE BANCO DE ALIMENTOS COMUNITÁRIO</w:t>
      </w:r>
    </w:p>
    <w:p>
      <w:pPr>
        <w:spacing w:line="360" w:lineRule="auto"/>
        <w:jc w:val="center"/>
      </w:pPr>
      <w:r>
        <w:rPr>
          <w:rFonts w:ascii="Times New Roman" w:hAnsi="Times New Roman" w:eastAsia="Times New Roman"/>
          <w:b w:val="0"/>
          <w:sz w:val="24"/>
        </w:rPr>
        <w:t>Relatório geral de tecnologias utilizadas</w:t>
      </w:r>
    </w:p>
    <w:p/>
    <w:p/>
    <w:p/>
    <w:p/>
    <w:p/>
    <w:p/>
    <w:p/>
    <w:p/>
    <w:p/>
    <w:p>
      <w:pPr>
        <w:jc w:val="center"/>
      </w:pPr>
      <w:r>
        <w:rPr>
          <w:rFonts w:ascii="Times New Roman" w:hAnsi="Times New Roman" w:eastAsia="Times New Roman"/>
          <w:sz w:val="24"/>
        </w:rPr>
        <w:t>Relatório técnico elaborado conforme formatação acadêmica baseada nas normas ABNT.</w:t>
      </w:r>
    </w:p>
    <w:p/>
    <w:p/>
    <w:p/>
    <w:p/>
    <w:p/>
    <w:p/>
    <w:p/>
    <w:p/>
    <w:p>
      <w:pPr>
        <w:jc w:val="center"/>
      </w:pPr>
      <w:r>
        <w:rPr>
          <w:rFonts w:ascii="Times New Roman" w:hAnsi="Times New Roman" w:eastAsia="Times New Roman"/>
          <w:sz w:val="24"/>
        </w:rPr>
        <w:t>Brasil</w:t>
        <w:br/>
        <w:t>2026</w:t>
      </w:r>
    </w:p>
    <w:p>
      <w:r>
        <w:br w:type="page"/>
      </w:r>
    </w:p>
    <w:p>
      <w:pPr>
        <w:spacing w:line="360" w:lineRule="auto" w:before="120" w:after="120"/>
        <w:ind w:firstLine="0"/>
        <w:jc w:val="left"/>
      </w:pPr>
      <w:r>
        <w:rPr>
          <w:rFonts w:ascii="Times New Roman" w:hAnsi="Times New Roman" w:eastAsia="Times New Roman"/>
          <w:b/>
          <w:sz w:val="24"/>
        </w:rPr>
        <w:t>1 INTRODUÇÃO</w:t>
      </w:r>
    </w:p>
    <w:p>
      <w:pPr>
        <w:spacing w:line="360" w:lineRule="auto" w:after="120"/>
        <w:ind w:firstLine="709"/>
        <w:jc w:val="both"/>
      </w:pPr>
      <w:r>
        <w:rPr>
          <w:rFonts w:ascii="Times New Roman" w:hAnsi="Times New Roman" w:eastAsia="Times New Roman"/>
          <w:b w:val="0"/>
          <w:i w:val="0"/>
          <w:sz w:val="24"/>
        </w:rPr>
        <w:t>O presente relatório descreve, de forma geral, as tecnologias empregadas no Sistema de Banco de Alimentos Comunitário. A aplicação tem como finalidade apoiar o cadastro de usuários, o controle de doadores, o registro de alimentos recebidos e o acompanhamento do estoque disponível, distribuído ou vencido. Trata-se de um sistema web acadêmico, executado em ambiente Node.js, com persistência local em banco SQLite e renderização de páginas por templates EJS.</w:t>
      </w:r>
    </w:p>
    <w:p>
      <w:pPr>
        <w:spacing w:line="360" w:lineRule="auto" w:after="120"/>
        <w:ind w:firstLine="709"/>
        <w:jc w:val="both"/>
      </w:pPr>
      <w:r>
        <w:rPr>
          <w:rFonts w:ascii="Times New Roman" w:hAnsi="Times New Roman" w:eastAsia="Times New Roman"/>
          <w:b w:val="0"/>
          <w:i w:val="0"/>
          <w:sz w:val="24"/>
        </w:rPr>
        <w:t>A análise foi realizada a partir dos arquivos do projeto, especialmente package.json, server.js, models, routes, controllers, middlewares, views e public. Esses arquivos mostram uma arquitetura organizada em camadas, na qual as rotas recebem as requisições, os controladores executam as regras de negócio, os modelos representam as tabelas do banco de dados e as views apresentam as telas ao usuário.</w:t>
      </w:r>
    </w:p>
    <w:p>
      <w:pPr>
        <w:spacing w:line="360" w:lineRule="auto" w:before="120" w:after="120"/>
        <w:ind w:firstLine="0"/>
        <w:jc w:val="left"/>
      </w:pPr>
      <w:r>
        <w:rPr>
          <w:rFonts w:ascii="Times New Roman" w:hAnsi="Times New Roman" w:eastAsia="Times New Roman"/>
          <w:b/>
          <w:sz w:val="24"/>
        </w:rPr>
        <w:t>2 OBJETIVO DO SISTEMA</w:t>
      </w:r>
    </w:p>
    <w:p>
      <w:pPr>
        <w:spacing w:line="360" w:lineRule="auto" w:after="120"/>
        <w:ind w:firstLine="709"/>
        <w:jc w:val="both"/>
      </w:pPr>
      <w:r>
        <w:rPr>
          <w:rFonts w:ascii="Times New Roman" w:hAnsi="Times New Roman" w:eastAsia="Times New Roman"/>
          <w:b w:val="0"/>
          <w:i w:val="0"/>
          <w:sz w:val="24"/>
        </w:rPr>
        <w:t>O sistema busca centralizar informações essenciais para a rotina de um banco de alimentos comunitário. Entre suas funções principais estão autenticação de usuários, cadastro e manutenção de doadores, cadastro de alimentos, consulta de itens por status, visualização de detalhes, edição e exclusão de registros. O painel inicial também apresenta indicadores como total de doadores, alimentos disponíveis, itens distribuídos, usuários cadastrados e alimentos próximos ao vencimento.</w:t>
      </w:r>
    </w:p>
    <w:p>
      <w:pPr>
        <w:spacing w:line="360" w:lineRule="auto" w:before="120" w:after="120"/>
        <w:ind w:firstLine="0"/>
        <w:jc w:val="left"/>
      </w:pPr>
      <w:r>
        <w:rPr>
          <w:rFonts w:ascii="Times New Roman" w:hAnsi="Times New Roman" w:eastAsia="Times New Roman"/>
          <w:b/>
          <w:sz w:val="24"/>
        </w:rPr>
        <w:t>3 ARQUITETURA GERAL</w:t>
      </w:r>
    </w:p>
    <w:p>
      <w:pPr>
        <w:spacing w:line="360" w:lineRule="auto" w:after="60"/>
        <w:ind w:left="709" w:firstLine="0"/>
        <w:jc w:val="both"/>
      </w:pPr>
      <w:r>
        <w:rPr>
          <w:rFonts w:ascii="Times New Roman" w:hAnsi="Times New Roman" w:eastAsia="Times New Roman"/>
          <w:sz w:val="24"/>
        </w:rPr>
        <w:t>Camada de servidor: server.js inicializa o Express, middlewares, rotas, views e conexão com banco.</w:t>
      </w:r>
    </w:p>
    <w:p>
      <w:pPr>
        <w:spacing w:line="360" w:lineRule="auto" w:after="60"/>
        <w:ind w:left="709" w:firstLine="0"/>
        <w:jc w:val="both"/>
      </w:pPr>
      <w:r>
        <w:rPr>
          <w:rFonts w:ascii="Times New Roman" w:hAnsi="Times New Roman" w:eastAsia="Times New Roman"/>
          <w:sz w:val="24"/>
        </w:rPr>
        <w:t>Camada de rotas: authRoutes, doadorRoutes e alimentoRoutes separam os endpoints públicos e protegidos.</w:t>
      </w:r>
    </w:p>
    <w:p>
      <w:pPr>
        <w:spacing w:line="360" w:lineRule="auto" w:after="60"/>
        <w:ind w:left="709" w:firstLine="0"/>
        <w:jc w:val="both"/>
      </w:pPr>
      <w:r>
        <w:rPr>
          <w:rFonts w:ascii="Times New Roman" w:hAnsi="Times New Roman" w:eastAsia="Times New Roman"/>
          <w:sz w:val="24"/>
        </w:rPr>
        <w:t>Camada de controle: authController, doadorController e alimentoController concentram validações e operações CRUD.</w:t>
      </w:r>
    </w:p>
    <w:p>
      <w:pPr>
        <w:spacing w:line="360" w:lineRule="auto" w:after="60"/>
        <w:ind w:left="709" w:firstLine="0"/>
        <w:jc w:val="both"/>
      </w:pPr>
      <w:r>
        <w:rPr>
          <w:rFonts w:ascii="Times New Roman" w:hAnsi="Times New Roman" w:eastAsia="Times New Roman"/>
          <w:sz w:val="24"/>
        </w:rPr>
        <w:t>Camada de dados: Sequelize define os modelos User, Doador e Alimento e seus relacionamentos.</w:t>
      </w:r>
    </w:p>
    <w:p>
      <w:pPr>
        <w:spacing w:line="360" w:lineRule="auto" w:after="60"/>
        <w:ind w:left="709" w:firstLine="0"/>
        <w:jc w:val="both"/>
      </w:pPr>
      <w:r>
        <w:rPr>
          <w:rFonts w:ascii="Times New Roman" w:hAnsi="Times New Roman" w:eastAsia="Times New Roman"/>
          <w:sz w:val="24"/>
        </w:rPr>
        <w:t>Camada visual: arquivos EJS em views e ativos CSS/JavaScript em public compõem a interface do usuário.</w:t>
      </w:r>
    </w:p>
    <w:p>
      <w:r>
        <w:br w:type="page"/>
      </w:r>
    </w:p>
    <w:p>
      <w:pPr>
        <w:spacing w:line="360" w:lineRule="auto" w:before="120" w:after="120"/>
        <w:ind w:firstLine="0"/>
        <w:jc w:val="left"/>
      </w:pPr>
      <w:r>
        <w:rPr>
          <w:rFonts w:ascii="Times New Roman" w:hAnsi="Times New Roman" w:eastAsia="Times New Roman"/>
          <w:b/>
          <w:sz w:val="24"/>
        </w:rPr>
        <w:t>4 TECNOLOGIAS UTILIZADAS</w:t>
      </w:r>
    </w:p>
    <w:p>
      <w:pPr>
        <w:spacing w:line="360" w:lineRule="auto" w:after="120"/>
        <w:ind w:firstLine="709"/>
        <w:jc w:val="both"/>
      </w:pPr>
      <w:r>
        <w:rPr>
          <w:rFonts w:ascii="Times New Roman" w:hAnsi="Times New Roman" w:eastAsia="Times New Roman"/>
          <w:b w:val="0"/>
          <w:i w:val="0"/>
          <w:sz w:val="24"/>
        </w:rPr>
        <w:t>As tecnologias identificadas no sistema compõem uma aplicação web monolítica, com backend e renderização de telas no mesmo servidor. A tabela a seguir resume os principais recursos utilizados e sua função dentro do projeto.</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EDEDED"/>
          </w:tcPr>
          <w:p>
            <w:pPr>
              <w:spacing w:after="0" w:line="252" w:lineRule="auto"/>
              <w:jc w:val="left"/>
            </w:pPr>
            <w:r/>
            <w:r>
              <w:rPr>
                <w:rFonts w:ascii="Times New Roman" w:hAnsi="Times New Roman" w:eastAsia="Times New Roman"/>
                <w:b/>
                <w:sz w:val="20"/>
              </w:rPr>
              <w:t>Tecnologia</w:t>
            </w:r>
          </w:p>
        </w:tc>
        <w:tc>
          <w:tcPr>
            <w:tcW w:type="dxa" w:w="1757"/>
            <w:vAlign w:val="center"/>
            <w:shd w:fill="EDEDED"/>
          </w:tcPr>
          <w:p>
            <w:pPr>
              <w:spacing w:after="0" w:line="252" w:lineRule="auto"/>
              <w:jc w:val="left"/>
            </w:pPr>
            <w:r/>
            <w:r>
              <w:rPr>
                <w:rFonts w:ascii="Times New Roman" w:hAnsi="Times New Roman" w:eastAsia="Times New Roman"/>
                <w:b/>
                <w:sz w:val="20"/>
              </w:rPr>
              <w:t>Versão identificada</w:t>
            </w:r>
          </w:p>
        </w:tc>
        <w:tc>
          <w:tcPr>
            <w:tcW w:type="dxa" w:w="5556"/>
            <w:vAlign w:val="center"/>
            <w:shd w:fill="EDEDED"/>
          </w:tcPr>
          <w:p>
            <w:pPr>
              <w:spacing w:after="0" w:line="252" w:lineRule="auto"/>
              <w:jc w:val="left"/>
            </w:pPr>
            <w:r/>
            <w:r>
              <w:rPr>
                <w:rFonts w:ascii="Times New Roman" w:hAnsi="Times New Roman" w:eastAsia="Times New Roman"/>
                <w:b/>
                <w:sz w:val="20"/>
              </w:rPr>
              <w:t>Uso no sistema</w:t>
            </w:r>
          </w:p>
        </w:tc>
      </w:tr>
      <w:tr>
        <w:tc>
          <w:tcPr>
            <w:tcW w:type="dxa" w:w="1701"/>
            <w:vAlign w:val="center"/>
          </w:tcPr>
          <w:p>
            <w:pPr>
              <w:spacing w:after="0" w:line="252" w:lineRule="auto"/>
              <w:jc w:val="left"/>
            </w:pPr>
            <w:r/>
            <w:r>
              <w:rPr>
                <w:rFonts w:ascii="Times New Roman" w:hAnsi="Times New Roman" w:eastAsia="Times New Roman"/>
                <w:b w:val="0"/>
                <w:sz w:val="19"/>
              </w:rPr>
              <w:t>Node.js</w:t>
            </w:r>
          </w:p>
        </w:tc>
        <w:tc>
          <w:tcPr>
            <w:tcW w:type="dxa" w:w="1757"/>
            <w:vAlign w:val="center"/>
          </w:tcPr>
          <w:p>
            <w:pPr>
              <w:spacing w:after="0" w:line="252" w:lineRule="auto"/>
              <w:jc w:val="left"/>
            </w:pPr>
            <w:r/>
            <w:r>
              <w:rPr>
                <w:rFonts w:ascii="Times New Roman" w:hAnsi="Times New Roman" w:eastAsia="Times New Roman"/>
                <w:b w:val="0"/>
                <w:sz w:val="19"/>
              </w:rPr>
              <w:t>Ambiente de execução</w:t>
            </w:r>
          </w:p>
        </w:tc>
        <w:tc>
          <w:tcPr>
            <w:tcW w:type="dxa" w:w="5556"/>
            <w:vAlign w:val="center"/>
          </w:tcPr>
          <w:p>
            <w:pPr>
              <w:spacing w:after="0" w:line="252" w:lineRule="auto"/>
              <w:jc w:val="left"/>
            </w:pPr>
            <w:r/>
            <w:r>
              <w:rPr>
                <w:rFonts w:ascii="Times New Roman" w:hAnsi="Times New Roman" w:eastAsia="Times New Roman"/>
                <w:b w:val="0"/>
                <w:sz w:val="19"/>
              </w:rPr>
              <w:t>Executa o servidor JavaScript e os scripts npm.</w:t>
            </w:r>
          </w:p>
        </w:tc>
      </w:tr>
      <w:tr>
        <w:tc>
          <w:tcPr>
            <w:tcW w:type="dxa" w:w="1701"/>
            <w:vAlign w:val="center"/>
          </w:tcPr>
          <w:p>
            <w:pPr>
              <w:spacing w:after="0" w:line="252" w:lineRule="auto"/>
              <w:jc w:val="left"/>
            </w:pPr>
            <w:r/>
            <w:r>
              <w:rPr>
                <w:rFonts w:ascii="Times New Roman" w:hAnsi="Times New Roman" w:eastAsia="Times New Roman"/>
                <w:b w:val="0"/>
                <w:sz w:val="19"/>
              </w:rPr>
              <w:t>Express</w:t>
            </w:r>
          </w:p>
        </w:tc>
        <w:tc>
          <w:tcPr>
            <w:tcW w:type="dxa" w:w="1757"/>
            <w:vAlign w:val="center"/>
          </w:tcPr>
          <w:p>
            <w:pPr>
              <w:spacing w:after="0" w:line="252" w:lineRule="auto"/>
              <w:jc w:val="left"/>
            </w:pPr>
            <w:r/>
            <w:r>
              <w:rPr>
                <w:rFonts w:ascii="Times New Roman" w:hAnsi="Times New Roman" w:eastAsia="Times New Roman"/>
                <w:b w:val="0"/>
                <w:sz w:val="19"/>
              </w:rPr>
              <w:t>4.22.2</w:t>
            </w:r>
          </w:p>
        </w:tc>
        <w:tc>
          <w:tcPr>
            <w:tcW w:type="dxa" w:w="5556"/>
            <w:vAlign w:val="center"/>
          </w:tcPr>
          <w:p>
            <w:pPr>
              <w:spacing w:after="0" w:line="252" w:lineRule="auto"/>
              <w:jc w:val="left"/>
            </w:pPr>
            <w:r/>
            <w:r>
              <w:rPr>
                <w:rFonts w:ascii="Times New Roman" w:hAnsi="Times New Roman" w:eastAsia="Times New Roman"/>
                <w:b w:val="0"/>
                <w:sz w:val="19"/>
              </w:rPr>
              <w:t>Framework HTTP responsável por rotas, middlewares e respostas.</w:t>
            </w:r>
          </w:p>
        </w:tc>
      </w:tr>
      <w:tr>
        <w:tc>
          <w:tcPr>
            <w:tcW w:type="dxa" w:w="1701"/>
            <w:vAlign w:val="center"/>
          </w:tcPr>
          <w:p>
            <w:pPr>
              <w:spacing w:after="0" w:line="252" w:lineRule="auto"/>
              <w:jc w:val="left"/>
            </w:pPr>
            <w:r/>
            <w:r>
              <w:rPr>
                <w:rFonts w:ascii="Times New Roman" w:hAnsi="Times New Roman" w:eastAsia="Times New Roman"/>
                <w:b w:val="0"/>
                <w:sz w:val="19"/>
              </w:rPr>
              <w:t>EJS</w:t>
            </w:r>
          </w:p>
        </w:tc>
        <w:tc>
          <w:tcPr>
            <w:tcW w:type="dxa" w:w="1757"/>
            <w:vAlign w:val="center"/>
          </w:tcPr>
          <w:p>
            <w:pPr>
              <w:spacing w:after="0" w:line="252" w:lineRule="auto"/>
              <w:jc w:val="left"/>
            </w:pPr>
            <w:r/>
            <w:r>
              <w:rPr>
                <w:rFonts w:ascii="Times New Roman" w:hAnsi="Times New Roman" w:eastAsia="Times New Roman"/>
                <w:b w:val="0"/>
                <w:sz w:val="19"/>
              </w:rPr>
              <w:t>3.1.10</w:t>
            </w:r>
          </w:p>
        </w:tc>
        <w:tc>
          <w:tcPr>
            <w:tcW w:type="dxa" w:w="5556"/>
            <w:vAlign w:val="center"/>
          </w:tcPr>
          <w:p>
            <w:pPr>
              <w:spacing w:after="0" w:line="252" w:lineRule="auto"/>
              <w:jc w:val="left"/>
            </w:pPr>
            <w:r/>
            <w:r>
              <w:rPr>
                <w:rFonts w:ascii="Times New Roman" w:hAnsi="Times New Roman" w:eastAsia="Times New Roman"/>
                <w:b w:val="0"/>
                <w:sz w:val="19"/>
              </w:rPr>
              <w:t>Motor de templates usado nas páginas de login, dashboard, doadores e alimentos.</w:t>
            </w:r>
          </w:p>
        </w:tc>
      </w:tr>
      <w:tr>
        <w:tc>
          <w:tcPr>
            <w:tcW w:type="dxa" w:w="1701"/>
            <w:vAlign w:val="center"/>
          </w:tcPr>
          <w:p>
            <w:pPr>
              <w:spacing w:after="0" w:line="252" w:lineRule="auto"/>
              <w:jc w:val="left"/>
            </w:pPr>
            <w:r/>
            <w:r>
              <w:rPr>
                <w:rFonts w:ascii="Times New Roman" w:hAnsi="Times New Roman" w:eastAsia="Times New Roman"/>
                <w:b w:val="0"/>
                <w:sz w:val="19"/>
              </w:rPr>
              <w:t>Sequelize</w:t>
            </w:r>
          </w:p>
        </w:tc>
        <w:tc>
          <w:tcPr>
            <w:tcW w:type="dxa" w:w="1757"/>
            <w:vAlign w:val="center"/>
          </w:tcPr>
          <w:p>
            <w:pPr>
              <w:spacing w:after="0" w:line="252" w:lineRule="auto"/>
              <w:jc w:val="left"/>
            </w:pPr>
            <w:r/>
            <w:r>
              <w:rPr>
                <w:rFonts w:ascii="Times New Roman" w:hAnsi="Times New Roman" w:eastAsia="Times New Roman"/>
                <w:b w:val="0"/>
                <w:sz w:val="19"/>
              </w:rPr>
              <w:t>3.30.0</w:t>
            </w:r>
          </w:p>
        </w:tc>
        <w:tc>
          <w:tcPr>
            <w:tcW w:type="dxa" w:w="5556"/>
            <w:vAlign w:val="center"/>
          </w:tcPr>
          <w:p>
            <w:pPr>
              <w:spacing w:after="0" w:line="252" w:lineRule="auto"/>
              <w:jc w:val="left"/>
            </w:pPr>
            <w:r/>
            <w:r>
              <w:rPr>
                <w:rFonts w:ascii="Times New Roman" w:hAnsi="Times New Roman" w:eastAsia="Times New Roman"/>
                <w:b w:val="0"/>
                <w:sz w:val="19"/>
              </w:rPr>
              <w:t>ORM utilizado para mapear modelos e consultar o SQLite.</w:t>
            </w:r>
          </w:p>
        </w:tc>
      </w:tr>
      <w:tr>
        <w:tc>
          <w:tcPr>
            <w:tcW w:type="dxa" w:w="1701"/>
            <w:vAlign w:val="center"/>
          </w:tcPr>
          <w:p>
            <w:pPr>
              <w:spacing w:after="0" w:line="252" w:lineRule="auto"/>
              <w:jc w:val="left"/>
            </w:pPr>
            <w:r/>
            <w:r>
              <w:rPr>
                <w:rFonts w:ascii="Times New Roman" w:hAnsi="Times New Roman" w:eastAsia="Times New Roman"/>
                <w:b w:val="0"/>
                <w:sz w:val="19"/>
              </w:rPr>
              <w:t>SQLite3</w:t>
            </w:r>
          </w:p>
        </w:tc>
        <w:tc>
          <w:tcPr>
            <w:tcW w:type="dxa" w:w="1757"/>
            <w:vAlign w:val="center"/>
          </w:tcPr>
          <w:p>
            <w:pPr>
              <w:spacing w:after="0" w:line="252" w:lineRule="auto"/>
              <w:jc w:val="left"/>
            </w:pPr>
            <w:r/>
            <w:r>
              <w:rPr>
                <w:rFonts w:ascii="Times New Roman" w:hAnsi="Times New Roman" w:eastAsia="Times New Roman"/>
                <w:b w:val="0"/>
                <w:sz w:val="19"/>
              </w:rPr>
              <w:t>6.0.1</w:t>
            </w:r>
          </w:p>
        </w:tc>
        <w:tc>
          <w:tcPr>
            <w:tcW w:type="dxa" w:w="5556"/>
            <w:vAlign w:val="center"/>
          </w:tcPr>
          <w:p>
            <w:pPr>
              <w:spacing w:after="0" w:line="252" w:lineRule="auto"/>
              <w:jc w:val="left"/>
            </w:pPr>
            <w:r/>
            <w:r>
              <w:rPr>
                <w:rFonts w:ascii="Times New Roman" w:hAnsi="Times New Roman" w:eastAsia="Times New Roman"/>
                <w:b w:val="0"/>
                <w:sz w:val="19"/>
              </w:rPr>
              <w:t>Banco de dados relacional local, salvo em database.sqlite.</w:t>
            </w:r>
          </w:p>
        </w:tc>
      </w:tr>
      <w:tr>
        <w:tc>
          <w:tcPr>
            <w:tcW w:type="dxa" w:w="1701"/>
            <w:vAlign w:val="center"/>
          </w:tcPr>
          <w:p>
            <w:pPr>
              <w:spacing w:after="0" w:line="252" w:lineRule="auto"/>
              <w:jc w:val="left"/>
            </w:pPr>
            <w:r/>
            <w:r>
              <w:rPr>
                <w:rFonts w:ascii="Times New Roman" w:hAnsi="Times New Roman" w:eastAsia="Times New Roman"/>
                <w:b w:val="0"/>
                <w:sz w:val="19"/>
              </w:rPr>
              <w:t>jsonwebtoken</w:t>
            </w:r>
          </w:p>
        </w:tc>
        <w:tc>
          <w:tcPr>
            <w:tcW w:type="dxa" w:w="1757"/>
            <w:vAlign w:val="center"/>
          </w:tcPr>
          <w:p>
            <w:pPr>
              <w:spacing w:after="0" w:line="252" w:lineRule="auto"/>
              <w:jc w:val="left"/>
            </w:pPr>
            <w:r/>
            <w:r>
              <w:rPr>
                <w:rFonts w:ascii="Times New Roman" w:hAnsi="Times New Roman" w:eastAsia="Times New Roman"/>
                <w:b w:val="0"/>
                <w:sz w:val="19"/>
              </w:rPr>
              <w:t>9.0.3</w:t>
            </w:r>
          </w:p>
        </w:tc>
        <w:tc>
          <w:tcPr>
            <w:tcW w:type="dxa" w:w="5556"/>
            <w:vAlign w:val="center"/>
          </w:tcPr>
          <w:p>
            <w:pPr>
              <w:spacing w:after="0" w:line="252" w:lineRule="auto"/>
              <w:jc w:val="left"/>
            </w:pPr>
            <w:r/>
            <w:r>
              <w:rPr>
                <w:rFonts w:ascii="Times New Roman" w:hAnsi="Times New Roman" w:eastAsia="Times New Roman"/>
                <w:b w:val="0"/>
                <w:sz w:val="19"/>
              </w:rPr>
              <w:t>Geração e validação de tokens JWT para autenticação.</w:t>
            </w:r>
          </w:p>
        </w:tc>
      </w:tr>
      <w:tr>
        <w:tc>
          <w:tcPr>
            <w:tcW w:type="dxa" w:w="1701"/>
            <w:vAlign w:val="center"/>
          </w:tcPr>
          <w:p>
            <w:pPr>
              <w:spacing w:after="0" w:line="252" w:lineRule="auto"/>
              <w:jc w:val="left"/>
            </w:pPr>
            <w:r/>
            <w:r>
              <w:rPr>
                <w:rFonts w:ascii="Times New Roman" w:hAnsi="Times New Roman" w:eastAsia="Times New Roman"/>
                <w:b w:val="0"/>
                <w:sz w:val="19"/>
              </w:rPr>
              <w:t>bcryptjs</w:t>
            </w:r>
          </w:p>
        </w:tc>
        <w:tc>
          <w:tcPr>
            <w:tcW w:type="dxa" w:w="1757"/>
            <w:vAlign w:val="center"/>
          </w:tcPr>
          <w:p>
            <w:pPr>
              <w:spacing w:after="0" w:line="252" w:lineRule="auto"/>
              <w:jc w:val="left"/>
            </w:pPr>
            <w:r/>
            <w:r>
              <w:rPr>
                <w:rFonts w:ascii="Times New Roman" w:hAnsi="Times New Roman" w:eastAsia="Times New Roman"/>
                <w:b w:val="0"/>
                <w:sz w:val="19"/>
              </w:rPr>
              <w:t>2.4.3</w:t>
            </w:r>
          </w:p>
        </w:tc>
        <w:tc>
          <w:tcPr>
            <w:tcW w:type="dxa" w:w="5556"/>
            <w:vAlign w:val="center"/>
          </w:tcPr>
          <w:p>
            <w:pPr>
              <w:spacing w:after="0" w:line="252" w:lineRule="auto"/>
              <w:jc w:val="left"/>
            </w:pPr>
            <w:r/>
            <w:r>
              <w:rPr>
                <w:rFonts w:ascii="Times New Roman" w:hAnsi="Times New Roman" w:eastAsia="Times New Roman"/>
                <w:b w:val="0"/>
                <w:sz w:val="19"/>
              </w:rPr>
              <w:t>Criptografia de senhas antes do armazenamento.</w:t>
            </w:r>
          </w:p>
        </w:tc>
      </w:tr>
      <w:tr>
        <w:tc>
          <w:tcPr>
            <w:tcW w:type="dxa" w:w="1701"/>
            <w:vAlign w:val="center"/>
          </w:tcPr>
          <w:p>
            <w:pPr>
              <w:spacing w:after="0" w:line="252" w:lineRule="auto"/>
              <w:jc w:val="left"/>
            </w:pPr>
            <w:r/>
            <w:r>
              <w:rPr>
                <w:rFonts w:ascii="Times New Roman" w:hAnsi="Times New Roman" w:eastAsia="Times New Roman"/>
                <w:b w:val="0"/>
                <w:sz w:val="19"/>
              </w:rPr>
              <w:t>cookie-parser</w:t>
            </w:r>
          </w:p>
        </w:tc>
        <w:tc>
          <w:tcPr>
            <w:tcW w:type="dxa" w:w="1757"/>
            <w:vAlign w:val="center"/>
          </w:tcPr>
          <w:p>
            <w:pPr>
              <w:spacing w:after="0" w:line="252" w:lineRule="auto"/>
              <w:jc w:val="left"/>
            </w:pPr>
            <w:r/>
            <w:r>
              <w:rPr>
                <w:rFonts w:ascii="Times New Roman" w:hAnsi="Times New Roman" w:eastAsia="Times New Roman"/>
                <w:b w:val="0"/>
                <w:sz w:val="19"/>
              </w:rPr>
              <w:t>1.4.7</w:t>
            </w:r>
          </w:p>
        </w:tc>
        <w:tc>
          <w:tcPr>
            <w:tcW w:type="dxa" w:w="5556"/>
            <w:vAlign w:val="center"/>
          </w:tcPr>
          <w:p>
            <w:pPr>
              <w:spacing w:after="0" w:line="252" w:lineRule="auto"/>
              <w:jc w:val="left"/>
            </w:pPr>
            <w:r/>
            <w:r>
              <w:rPr>
                <w:rFonts w:ascii="Times New Roman" w:hAnsi="Times New Roman" w:eastAsia="Times New Roman"/>
                <w:b w:val="0"/>
                <w:sz w:val="19"/>
              </w:rPr>
              <w:t>Leitura do token salvo em cookie HTTP.</w:t>
            </w:r>
          </w:p>
        </w:tc>
      </w:tr>
      <w:tr>
        <w:tc>
          <w:tcPr>
            <w:tcW w:type="dxa" w:w="1701"/>
            <w:vAlign w:val="center"/>
          </w:tcPr>
          <w:p>
            <w:pPr>
              <w:spacing w:after="0" w:line="252" w:lineRule="auto"/>
              <w:jc w:val="left"/>
            </w:pPr>
            <w:r/>
            <w:r>
              <w:rPr>
                <w:rFonts w:ascii="Times New Roman" w:hAnsi="Times New Roman" w:eastAsia="Times New Roman"/>
                <w:b w:val="0"/>
                <w:sz w:val="19"/>
              </w:rPr>
              <w:t>dotenv</w:t>
            </w:r>
          </w:p>
        </w:tc>
        <w:tc>
          <w:tcPr>
            <w:tcW w:type="dxa" w:w="1757"/>
            <w:vAlign w:val="center"/>
          </w:tcPr>
          <w:p>
            <w:pPr>
              <w:spacing w:after="0" w:line="252" w:lineRule="auto"/>
              <w:jc w:val="left"/>
            </w:pPr>
            <w:r/>
            <w:r>
              <w:rPr>
                <w:rFonts w:ascii="Times New Roman" w:hAnsi="Times New Roman" w:eastAsia="Times New Roman"/>
                <w:b w:val="0"/>
                <w:sz w:val="19"/>
              </w:rPr>
              <w:t>16.6.1</w:t>
            </w:r>
          </w:p>
        </w:tc>
        <w:tc>
          <w:tcPr>
            <w:tcW w:type="dxa" w:w="5556"/>
            <w:vAlign w:val="center"/>
          </w:tcPr>
          <w:p>
            <w:pPr>
              <w:spacing w:after="0" w:line="252" w:lineRule="auto"/>
              <w:jc w:val="left"/>
            </w:pPr>
            <w:r/>
            <w:r>
              <w:rPr>
                <w:rFonts w:ascii="Times New Roman" w:hAnsi="Times New Roman" w:eastAsia="Times New Roman"/>
                <w:b w:val="0"/>
                <w:sz w:val="19"/>
              </w:rPr>
              <w:t>Carregamento de variáveis de ambiente, como porta e segredo JWT.</w:t>
            </w:r>
          </w:p>
        </w:tc>
      </w:tr>
      <w:tr>
        <w:tc>
          <w:tcPr>
            <w:tcW w:type="dxa" w:w="1701"/>
            <w:vAlign w:val="center"/>
          </w:tcPr>
          <w:p>
            <w:pPr>
              <w:spacing w:after="0" w:line="252" w:lineRule="auto"/>
              <w:jc w:val="left"/>
            </w:pPr>
            <w:r/>
            <w:r>
              <w:rPr>
                <w:rFonts w:ascii="Times New Roman" w:hAnsi="Times New Roman" w:eastAsia="Times New Roman"/>
                <w:b w:val="0"/>
                <w:sz w:val="19"/>
              </w:rPr>
              <w:t>Nodemon</w:t>
            </w:r>
          </w:p>
        </w:tc>
        <w:tc>
          <w:tcPr>
            <w:tcW w:type="dxa" w:w="1757"/>
            <w:vAlign w:val="center"/>
          </w:tcPr>
          <w:p>
            <w:pPr>
              <w:spacing w:after="0" w:line="252" w:lineRule="auto"/>
              <w:jc w:val="left"/>
            </w:pPr>
            <w:r/>
            <w:r>
              <w:rPr>
                <w:rFonts w:ascii="Times New Roman" w:hAnsi="Times New Roman" w:eastAsia="Times New Roman"/>
                <w:b w:val="0"/>
                <w:sz w:val="19"/>
              </w:rPr>
              <w:t>3.1.14</w:t>
            </w:r>
          </w:p>
        </w:tc>
        <w:tc>
          <w:tcPr>
            <w:tcW w:type="dxa" w:w="5556"/>
            <w:vAlign w:val="center"/>
          </w:tcPr>
          <w:p>
            <w:pPr>
              <w:spacing w:after="0" w:line="252" w:lineRule="auto"/>
              <w:jc w:val="left"/>
            </w:pPr>
            <w:r/>
            <w:r>
              <w:rPr>
                <w:rFonts w:ascii="Times New Roman" w:hAnsi="Times New Roman" w:eastAsia="Times New Roman"/>
                <w:b w:val="0"/>
                <w:sz w:val="19"/>
              </w:rPr>
              <w:t>Reinicialização automática do servidor em desenvolvimento.</w:t>
            </w:r>
          </w:p>
        </w:tc>
      </w:tr>
      <w:tr>
        <w:tc>
          <w:tcPr>
            <w:tcW w:type="dxa" w:w="1701"/>
            <w:vAlign w:val="center"/>
          </w:tcPr>
          <w:p>
            <w:pPr>
              <w:spacing w:after="0" w:line="252" w:lineRule="auto"/>
              <w:jc w:val="left"/>
            </w:pPr>
            <w:r/>
            <w:r>
              <w:rPr>
                <w:rFonts w:ascii="Times New Roman" w:hAnsi="Times New Roman" w:eastAsia="Times New Roman"/>
                <w:b w:val="0"/>
                <w:sz w:val="19"/>
              </w:rPr>
              <w:t>HTML, CSS e JavaScript</w:t>
            </w:r>
          </w:p>
        </w:tc>
        <w:tc>
          <w:tcPr>
            <w:tcW w:type="dxa" w:w="1757"/>
            <w:vAlign w:val="center"/>
          </w:tcPr>
          <w:p>
            <w:pPr>
              <w:spacing w:after="0" w:line="252" w:lineRule="auto"/>
              <w:jc w:val="left"/>
            </w:pPr>
            <w:r/>
            <w:r>
              <w:rPr>
                <w:rFonts w:ascii="Times New Roman" w:hAnsi="Times New Roman" w:eastAsia="Times New Roman"/>
                <w:b w:val="0"/>
                <w:sz w:val="19"/>
              </w:rPr>
              <w:t>Arquivos do projeto</w:t>
            </w:r>
          </w:p>
        </w:tc>
        <w:tc>
          <w:tcPr>
            <w:tcW w:type="dxa" w:w="5556"/>
            <w:vAlign w:val="center"/>
          </w:tcPr>
          <w:p>
            <w:pPr>
              <w:spacing w:after="0" w:line="252" w:lineRule="auto"/>
              <w:jc w:val="left"/>
            </w:pPr>
            <w:r/>
            <w:r>
              <w:rPr>
                <w:rFonts w:ascii="Times New Roman" w:hAnsi="Times New Roman" w:eastAsia="Times New Roman"/>
                <w:b w:val="0"/>
                <w:sz w:val="19"/>
              </w:rPr>
              <w:t>Construção da interface, estilos e comportamentos no navegador.</w:t>
            </w:r>
          </w:p>
        </w:tc>
      </w:tr>
    </w:tbl>
    <w:p>
      <w:pPr>
        <w:spacing w:line="360" w:lineRule="auto" w:before="120" w:after="120"/>
        <w:ind w:firstLine="0"/>
        <w:jc w:val="left"/>
      </w:pPr>
      <w:r>
        <w:rPr>
          <w:rFonts w:ascii="Times New Roman" w:hAnsi="Times New Roman" w:eastAsia="Times New Roman"/>
          <w:b/>
          <w:sz w:val="24"/>
        </w:rPr>
        <w:t>5 MÓDULOS E FUNCIONALIDADES</w:t>
      </w:r>
    </w:p>
    <w:p>
      <w:pPr>
        <w:spacing w:line="360" w:lineRule="auto" w:after="120"/>
        <w:ind w:firstLine="709"/>
        <w:jc w:val="both"/>
      </w:pPr>
      <w:r>
        <w:rPr>
          <w:rFonts w:ascii="Times New Roman" w:hAnsi="Times New Roman" w:eastAsia="Times New Roman"/>
          <w:b w:val="0"/>
          <w:i w:val="0"/>
          <w:sz w:val="24"/>
        </w:rPr>
        <w:t>O módulo de autenticação permite cadastro, login e logout. Durante o cadastro, o sistema verifica campos obrigatórios, impede e-mails duplicados e armazena a senha com hash bcrypt. No login, a senha é comparada com o hash salvo e, se válida, um token JWT é emitido e armazenado em cookie httpOnly.</w:t>
      </w:r>
    </w:p>
    <w:p>
      <w:pPr>
        <w:spacing w:line="360" w:lineRule="auto" w:after="120"/>
        <w:ind w:firstLine="709"/>
        <w:jc w:val="both"/>
      </w:pPr>
      <w:r>
        <w:rPr>
          <w:rFonts w:ascii="Times New Roman" w:hAnsi="Times New Roman" w:eastAsia="Times New Roman"/>
          <w:b w:val="0"/>
          <w:i w:val="0"/>
          <w:sz w:val="24"/>
        </w:rPr>
        <w:t>O módulo de doadores realiza operações de listagem, criação, consulta, edição e exclusão. Os registros possuem nome obrigatório e campos complementares como telefone, e-mail, endereço e responsável. O módulo de alimentos também executa CRUD completo, incluindo nome, quantidade, unidade, data de validade, status e vínculo com o doador.</w:t>
      </w:r>
    </w:p>
    <w:p>
      <w:r>
        <w:br w:type="page"/>
      </w:r>
    </w:p>
    <w:p>
      <w:pPr>
        <w:spacing w:line="360" w:lineRule="auto" w:before="120" w:after="120"/>
        <w:ind w:firstLine="0"/>
        <w:jc w:val="left"/>
      </w:pPr>
      <w:r>
        <w:rPr>
          <w:rFonts w:ascii="Times New Roman" w:hAnsi="Times New Roman" w:eastAsia="Times New Roman"/>
          <w:b/>
          <w:sz w:val="24"/>
        </w:rPr>
        <w:t>6 BANCO DE DADOS E SEGURANÇA</w:t>
      </w:r>
    </w:p>
    <w:p>
      <w:pPr>
        <w:spacing w:line="360" w:lineRule="auto" w:after="120"/>
        <w:ind w:firstLine="709"/>
        <w:jc w:val="both"/>
      </w:pPr>
      <w:r>
        <w:rPr>
          <w:rFonts w:ascii="Times New Roman" w:hAnsi="Times New Roman" w:eastAsia="Times New Roman"/>
          <w:b w:val="0"/>
          <w:i w:val="0"/>
          <w:sz w:val="24"/>
        </w:rPr>
        <w:t>A persistência é feita em SQLite, configurado pelo arquivo config/database.js. O Sequelize sincroniza os modelos e define relacionamentos em models/index.js: um doador pode possuir vários alimentos, um alimento pertence a um doador, um usuário pode possuir vários alimentos e um alimento pode pertencer a um usuário. As principais entidades são User, Doador e Alimento.</w:t>
      </w:r>
    </w:p>
    <w:tbl>
      <w:tblPr>
        <w:tblStyle w:val="TableGrid"/>
        <w:tblW w:type="auto" w:w="0"/>
        <w:jc w:val="center"/>
        <w:tblLook w:firstColumn="1" w:firstRow="1" w:lastColumn="0" w:lastRow="0" w:noHBand="0" w:noVBand="1" w:val="04A0"/>
      </w:tblPr>
      <w:tblGrid>
        <w:gridCol w:w="3024"/>
        <w:gridCol w:w="3024"/>
        <w:gridCol w:w="3024"/>
      </w:tblGrid>
      <w:tr>
        <w:tc>
          <w:tcPr>
            <w:tcW w:type="dxa" w:w="1587"/>
            <w:vAlign w:val="center"/>
            <w:shd w:fill="EDEDED"/>
          </w:tcPr>
          <w:p>
            <w:pPr>
              <w:spacing w:after="0" w:line="252" w:lineRule="auto"/>
              <w:jc w:val="left"/>
            </w:pPr>
            <w:r/>
            <w:r>
              <w:rPr>
                <w:rFonts w:ascii="Times New Roman" w:hAnsi="Times New Roman" w:eastAsia="Times New Roman"/>
                <w:b/>
                <w:sz w:val="20"/>
              </w:rPr>
              <w:t>Entidade</w:t>
            </w:r>
          </w:p>
        </w:tc>
        <w:tc>
          <w:tcPr>
            <w:tcW w:type="dxa" w:w="3175"/>
            <w:vAlign w:val="center"/>
            <w:shd w:fill="EDEDED"/>
          </w:tcPr>
          <w:p>
            <w:pPr>
              <w:spacing w:after="0" w:line="252" w:lineRule="auto"/>
              <w:jc w:val="left"/>
            </w:pPr>
            <w:r/>
            <w:r>
              <w:rPr>
                <w:rFonts w:ascii="Times New Roman" w:hAnsi="Times New Roman" w:eastAsia="Times New Roman"/>
                <w:b/>
                <w:sz w:val="20"/>
              </w:rPr>
              <w:t>Campos principais</w:t>
            </w:r>
          </w:p>
        </w:tc>
        <w:tc>
          <w:tcPr>
            <w:tcW w:type="dxa" w:w="4252"/>
            <w:vAlign w:val="center"/>
            <w:shd w:fill="EDEDED"/>
          </w:tcPr>
          <w:p>
            <w:pPr>
              <w:spacing w:after="0" w:line="252" w:lineRule="auto"/>
              <w:jc w:val="left"/>
            </w:pPr>
            <w:r/>
            <w:r>
              <w:rPr>
                <w:rFonts w:ascii="Times New Roman" w:hAnsi="Times New Roman" w:eastAsia="Times New Roman"/>
                <w:b/>
                <w:sz w:val="20"/>
              </w:rPr>
              <w:t>Finalidade</w:t>
            </w:r>
          </w:p>
        </w:tc>
      </w:tr>
      <w:tr>
        <w:tc>
          <w:tcPr>
            <w:tcW w:type="dxa" w:w="1587"/>
            <w:vAlign w:val="center"/>
          </w:tcPr>
          <w:p>
            <w:pPr>
              <w:spacing w:after="0" w:line="252" w:lineRule="auto"/>
              <w:jc w:val="left"/>
            </w:pPr>
            <w:r/>
            <w:r>
              <w:rPr>
                <w:rFonts w:ascii="Times New Roman" w:hAnsi="Times New Roman" w:eastAsia="Times New Roman"/>
                <w:b w:val="0"/>
                <w:sz w:val="19"/>
              </w:rPr>
              <w:t>User</w:t>
            </w:r>
          </w:p>
        </w:tc>
        <w:tc>
          <w:tcPr>
            <w:tcW w:type="dxa" w:w="3175"/>
            <w:vAlign w:val="center"/>
          </w:tcPr>
          <w:p>
            <w:pPr>
              <w:spacing w:after="0" w:line="252" w:lineRule="auto"/>
              <w:jc w:val="left"/>
            </w:pPr>
            <w:r/>
            <w:r>
              <w:rPr>
                <w:rFonts w:ascii="Times New Roman" w:hAnsi="Times New Roman" w:eastAsia="Times New Roman"/>
                <w:b w:val="0"/>
                <w:sz w:val="19"/>
              </w:rPr>
              <w:t>id, name, email, password, role</w:t>
            </w:r>
          </w:p>
        </w:tc>
        <w:tc>
          <w:tcPr>
            <w:tcW w:type="dxa" w:w="4252"/>
            <w:vAlign w:val="center"/>
          </w:tcPr>
          <w:p>
            <w:pPr>
              <w:spacing w:after="0" w:line="252" w:lineRule="auto"/>
              <w:jc w:val="left"/>
            </w:pPr>
            <w:r/>
            <w:r>
              <w:rPr>
                <w:rFonts w:ascii="Times New Roman" w:hAnsi="Times New Roman" w:eastAsia="Times New Roman"/>
                <w:b w:val="0"/>
                <w:sz w:val="19"/>
              </w:rPr>
              <w:t>Controlar usuários, perfis de admin e voluntário e autenticação.</w:t>
            </w:r>
          </w:p>
        </w:tc>
      </w:tr>
      <w:tr>
        <w:tc>
          <w:tcPr>
            <w:tcW w:type="dxa" w:w="1587"/>
            <w:vAlign w:val="center"/>
          </w:tcPr>
          <w:p>
            <w:pPr>
              <w:spacing w:after="0" w:line="252" w:lineRule="auto"/>
              <w:jc w:val="left"/>
            </w:pPr>
            <w:r/>
            <w:r>
              <w:rPr>
                <w:rFonts w:ascii="Times New Roman" w:hAnsi="Times New Roman" w:eastAsia="Times New Roman"/>
                <w:b w:val="0"/>
                <w:sz w:val="19"/>
              </w:rPr>
              <w:t>Doador</w:t>
            </w:r>
          </w:p>
        </w:tc>
        <w:tc>
          <w:tcPr>
            <w:tcW w:type="dxa" w:w="3175"/>
            <w:vAlign w:val="center"/>
          </w:tcPr>
          <w:p>
            <w:pPr>
              <w:spacing w:after="0" w:line="252" w:lineRule="auto"/>
              <w:jc w:val="left"/>
            </w:pPr>
            <w:r/>
            <w:r>
              <w:rPr>
                <w:rFonts w:ascii="Times New Roman" w:hAnsi="Times New Roman" w:eastAsia="Times New Roman"/>
                <w:b w:val="0"/>
                <w:sz w:val="19"/>
              </w:rPr>
              <w:t>id, nome, telefone, email, endereço, responsável</w:t>
            </w:r>
          </w:p>
        </w:tc>
        <w:tc>
          <w:tcPr>
            <w:tcW w:type="dxa" w:w="4252"/>
            <w:vAlign w:val="center"/>
          </w:tcPr>
          <w:p>
            <w:pPr>
              <w:spacing w:after="0" w:line="252" w:lineRule="auto"/>
              <w:jc w:val="left"/>
            </w:pPr>
            <w:r/>
            <w:r>
              <w:rPr>
                <w:rFonts w:ascii="Times New Roman" w:hAnsi="Times New Roman" w:eastAsia="Times New Roman"/>
                <w:b w:val="0"/>
                <w:sz w:val="19"/>
              </w:rPr>
              <w:t>Registrar pessoas ou instituições que realizam doações.</w:t>
            </w:r>
          </w:p>
        </w:tc>
      </w:tr>
      <w:tr>
        <w:tc>
          <w:tcPr>
            <w:tcW w:type="dxa" w:w="1587"/>
            <w:vAlign w:val="center"/>
          </w:tcPr>
          <w:p>
            <w:pPr>
              <w:spacing w:after="0" w:line="252" w:lineRule="auto"/>
              <w:jc w:val="left"/>
            </w:pPr>
            <w:r/>
            <w:r>
              <w:rPr>
                <w:rFonts w:ascii="Times New Roman" w:hAnsi="Times New Roman" w:eastAsia="Times New Roman"/>
                <w:b w:val="0"/>
                <w:sz w:val="19"/>
              </w:rPr>
              <w:t>Alimento</w:t>
            </w:r>
          </w:p>
        </w:tc>
        <w:tc>
          <w:tcPr>
            <w:tcW w:type="dxa" w:w="3175"/>
            <w:vAlign w:val="center"/>
          </w:tcPr>
          <w:p>
            <w:pPr>
              <w:spacing w:after="0" w:line="252" w:lineRule="auto"/>
              <w:jc w:val="left"/>
            </w:pPr>
            <w:r/>
            <w:r>
              <w:rPr>
                <w:rFonts w:ascii="Times New Roman" w:hAnsi="Times New Roman" w:eastAsia="Times New Roman"/>
                <w:b w:val="0"/>
                <w:sz w:val="19"/>
              </w:rPr>
              <w:t>id, nome, quantidade, unidade, validade, status</w:t>
            </w:r>
          </w:p>
        </w:tc>
        <w:tc>
          <w:tcPr>
            <w:tcW w:type="dxa" w:w="4252"/>
            <w:vAlign w:val="center"/>
          </w:tcPr>
          <w:p>
            <w:pPr>
              <w:spacing w:after="0" w:line="252" w:lineRule="auto"/>
              <w:jc w:val="left"/>
            </w:pPr>
            <w:r/>
            <w:r>
              <w:rPr>
                <w:rFonts w:ascii="Times New Roman" w:hAnsi="Times New Roman" w:eastAsia="Times New Roman"/>
                <w:b w:val="0"/>
                <w:sz w:val="19"/>
              </w:rPr>
              <w:t>Controlar estoque, distribuição e vencimento dos alimentos.</w:t>
            </w:r>
          </w:p>
        </w:tc>
      </w:tr>
    </w:tbl>
    <w:p>
      <w:pPr>
        <w:spacing w:line="360" w:lineRule="auto" w:after="120"/>
        <w:ind w:firstLine="709"/>
        <w:jc w:val="both"/>
      </w:pPr>
      <w:r>
        <w:rPr>
          <w:rFonts w:ascii="Times New Roman" w:hAnsi="Times New Roman" w:eastAsia="Times New Roman"/>
          <w:b w:val="0"/>
          <w:i w:val="0"/>
          <w:sz w:val="24"/>
        </w:rPr>
        <w:t>Em segurança, o projeto utiliza JWT para sessão autenticada, cookie httpOnly para reduzir exposição do token no navegador e middleware de autorização para proteger rotas privadas. Há ainda controle de perfil administrativo na rota de usuários e em rotas restritas. As senhas não são armazenadas em texto puro, pois passam por hash com bcryptjs antes da gravação no banco.</w:t>
      </w:r>
    </w:p>
    <w:p>
      <w:pPr>
        <w:spacing w:line="360" w:lineRule="auto" w:before="120" w:after="120"/>
        <w:ind w:firstLine="0"/>
        <w:jc w:val="left"/>
      </w:pPr>
      <w:r>
        <w:rPr>
          <w:rFonts w:ascii="Times New Roman" w:hAnsi="Times New Roman" w:eastAsia="Times New Roman"/>
          <w:b/>
          <w:sz w:val="24"/>
        </w:rPr>
        <w:t>7 CONSIDERAÇÕES FINAIS</w:t>
      </w:r>
    </w:p>
    <w:p>
      <w:pPr>
        <w:spacing w:line="360" w:lineRule="auto" w:after="120"/>
        <w:ind w:firstLine="709"/>
        <w:jc w:val="both"/>
      </w:pPr>
      <w:r>
        <w:rPr>
          <w:rFonts w:ascii="Times New Roman" w:hAnsi="Times New Roman" w:eastAsia="Times New Roman"/>
          <w:b w:val="0"/>
          <w:i w:val="0"/>
          <w:sz w:val="24"/>
        </w:rPr>
        <w:t>O conjunto tecnológico escolhido é adequado a um sistema acadêmico de pequeno e médio porte, pois reduz a complexidade de infraestrutura e permite entregar uma aplicação funcional com autenticação, interface web, banco local e organização por camadas. A combinação de Express, EJS, Sequelize e SQLite favorece manutenção simples e rápida compreensão por equipes em formação.</w:t>
      </w:r>
    </w:p>
    <w:p>
      <w:pPr>
        <w:spacing w:line="360" w:lineRule="auto" w:after="120"/>
        <w:ind w:firstLine="709"/>
        <w:jc w:val="both"/>
      </w:pPr>
      <w:r>
        <w:rPr>
          <w:rFonts w:ascii="Times New Roman" w:hAnsi="Times New Roman" w:eastAsia="Times New Roman"/>
          <w:b w:val="0"/>
          <w:i w:val="0"/>
          <w:sz w:val="24"/>
        </w:rPr>
        <w:t>Como evolução, recomenda-se padronizar testes automatizados, revisar a versão do Sequelize em relação à documentação atual, fortalecer validações de entrada, ampliar tratamento de erros e preparar estratégia de backup ou migração caso o sistema seja utilizado em ambiente real. Ainda assim, a base atual já contempla os componentes essenciais para gerenciamento de um banco de alimentos comunitário.</w:t>
      </w:r>
    </w:p>
    <w:p>
      <w:pPr>
        <w:spacing w:line="360" w:lineRule="auto" w:before="120" w:after="120"/>
        <w:ind w:firstLine="0"/>
        <w:jc w:val="left"/>
      </w:pPr>
      <w:r>
        <w:rPr>
          <w:rFonts w:ascii="Times New Roman" w:hAnsi="Times New Roman" w:eastAsia="Times New Roman"/>
          <w:b/>
          <w:sz w:val="24"/>
        </w:rPr>
        <w:t>REFERÊNCIAS</w:t>
      </w:r>
    </w:p>
    <w:p>
      <w:pPr>
        <w:spacing w:line="360" w:lineRule="auto" w:after="60"/>
        <w:ind w:firstLine="0"/>
        <w:jc w:val="left"/>
      </w:pPr>
      <w:r>
        <w:rPr>
          <w:rFonts w:ascii="Times New Roman" w:hAnsi="Times New Roman" w:eastAsia="Times New Roman"/>
          <w:sz w:val="24"/>
        </w:rPr>
        <w:t>ARQUIVO package.json do projeto. Dependências e scripts da aplicação.</w:t>
      </w:r>
    </w:p>
    <w:p>
      <w:pPr>
        <w:spacing w:line="360" w:lineRule="auto" w:after="60"/>
        <w:ind w:firstLine="0"/>
        <w:jc w:val="left"/>
      </w:pPr>
      <w:r>
        <w:rPr>
          <w:rFonts w:ascii="Times New Roman" w:hAnsi="Times New Roman" w:eastAsia="Times New Roman"/>
          <w:sz w:val="24"/>
        </w:rPr>
        <w:t>ARQUIVO server.js do projeto. Configuração do servidor, rotas e dashboard.</w:t>
      </w:r>
    </w:p>
    <w:p>
      <w:pPr>
        <w:spacing w:line="360" w:lineRule="auto" w:after="60"/>
        <w:ind w:firstLine="0"/>
        <w:jc w:val="left"/>
      </w:pPr>
      <w:r>
        <w:rPr>
          <w:rFonts w:ascii="Times New Roman" w:hAnsi="Times New Roman" w:eastAsia="Times New Roman"/>
          <w:sz w:val="24"/>
        </w:rPr>
        <w:t>DIRETÓRIOS models, controllers, routes, middlewares, views e public. Estrutura MVC e interface do sistema.</w:t>
      </w:r>
    </w:p>
    <w:p>
      <w:pPr>
        <w:spacing w:line="360" w:lineRule="auto" w:after="60"/>
        <w:ind w:firstLine="0"/>
        <w:jc w:val="left"/>
      </w:pPr>
      <w:r>
        <w:rPr>
          <w:rFonts w:ascii="Times New Roman" w:hAnsi="Times New Roman" w:eastAsia="Times New Roman"/>
          <w:sz w:val="24"/>
        </w:rPr>
        <w:t>ASSOCIAÇÃO BRASILEIRA DE NORMAS TÉCNICAS. Diretrizes gerais de apresentação de trabalhos acadêmicos.</w:t>
      </w:r>
    </w:p>
    <w:sectPr w:rsidR="00FC693F" w:rsidRPr="0006063C" w:rsidSect="00034616">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