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52DA" w14:textId="0028906F" w:rsidR="00233300" w:rsidRPr="00233300" w:rsidRDefault="00233300" w:rsidP="00233300">
      <w:pPr>
        <w:jc w:val="center"/>
        <w:rPr>
          <w:b/>
          <w:bCs/>
          <w:sz w:val="26"/>
          <w:szCs w:val="26"/>
        </w:rPr>
      </w:pPr>
      <w:r w:rsidRPr="00233300">
        <w:rPr>
          <w:b/>
          <w:bCs/>
          <w:sz w:val="26"/>
          <w:szCs w:val="26"/>
        </w:rPr>
        <w:t>CASO 01</w:t>
      </w:r>
    </w:p>
    <w:p w14:paraId="2F399039" w14:textId="653C1777" w:rsidR="00233300" w:rsidRPr="00233300" w:rsidRDefault="00233300" w:rsidP="0023330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Controle de tráfego</w:t>
      </w:r>
    </w:p>
    <w:p w14:paraId="3A118620" w14:textId="10AAAF36" w:rsid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O controle de tráfego aéreo é realizado por duas instâncias, a civil e a militar. </w:t>
      </w:r>
    </w:p>
    <w:p w14:paraId="3415D7F3" w14:textId="77777777" w:rsidR="009B69D4" w:rsidRPr="00233300" w:rsidRDefault="009B69D4" w:rsidP="009B69D4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A militar é a que controla as aeronaves em voo e a civil quando elas estão na iminência de pousar ou em solo. </w:t>
      </w:r>
    </w:p>
    <w:p w14:paraId="2D709A9A" w14:textId="3E12CA42" w:rsidR="00233300" w:rsidRDefault="009B69D4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-- </w:t>
      </w:r>
      <w:r w:rsidR="00233300" w:rsidRPr="00233300">
        <w:rPr>
          <w:sz w:val="26"/>
          <w:szCs w:val="26"/>
        </w:rPr>
        <w:t xml:space="preserve">A base aérea(militar) identifica </w:t>
      </w:r>
      <w:r>
        <w:rPr>
          <w:sz w:val="26"/>
          <w:szCs w:val="26"/>
        </w:rPr>
        <w:t xml:space="preserve">-- </w:t>
      </w:r>
      <w:r w:rsidR="00233300" w:rsidRPr="00233300">
        <w:rPr>
          <w:sz w:val="26"/>
          <w:szCs w:val="26"/>
        </w:rPr>
        <w:t xml:space="preserve">as aeronaves de acordo com uma matrícula, que, junto com um horário e local de saída e um horário e local do destino, formam um plano de voo. </w:t>
      </w:r>
    </w:p>
    <w:p w14:paraId="01DCEF8F" w14:textId="5341E64E" w:rsid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Incidentes devem ser reportados e possuem um grau de perigo, que depende de alguns fatores em cada incidente (quando dois aviões ficam mais próximos do que o permitido, o grau de perigo aumenta quanto mais perto eles estiverem). </w:t>
      </w:r>
    </w:p>
    <w:p w14:paraId="68BEA904" w14:textId="78F28347" w:rsid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Quando a aeronave está na iminência do pouso, ela entra em contato com a torre de controle do aeroporto e informa seu plano de voo, caso o aeroporto não possua uma torre de controle as instruções e autorizações são fornecidas pelo Centro de Controle de Área do setor. </w:t>
      </w:r>
    </w:p>
    <w:p w14:paraId="07369365" w14:textId="2317DF52" w:rsid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Esse plano é checado e então, caso esteja nos conformes, a aeronave tem permissão para pousar. </w:t>
      </w:r>
    </w:p>
    <w:p w14:paraId="65DF202F" w14:textId="7D062BAF" w:rsidR="006A2096" w:rsidRPr="00233300" w:rsidRDefault="006A2096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--</w:t>
      </w:r>
    </w:p>
    <w:p w14:paraId="36013B8E" w14:textId="5D6A39EB" w:rsid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Essa ação mobiliza todos os fiscais de pátio e operadores de ponte, comandada pelo operador aéreo (responsável pela alocação desses recursos), que devem fazer os preparativos para que o pouso ocorra sem incidentes. </w:t>
      </w:r>
    </w:p>
    <w:p w14:paraId="4F3CC456" w14:textId="36A226A3" w:rsidR="006A2096" w:rsidRPr="006A2096" w:rsidRDefault="006A2096" w:rsidP="00EE1C63">
      <w:pPr>
        <w:jc w:val="both"/>
        <w:rPr>
          <w:color w:val="385623" w:themeColor="accent6" w:themeShade="80"/>
          <w:sz w:val="26"/>
          <w:szCs w:val="26"/>
        </w:rPr>
      </w:pPr>
      <w:r w:rsidRPr="006A2096">
        <w:rPr>
          <w:color w:val="385623" w:themeColor="accent6" w:themeShade="80"/>
          <w:sz w:val="26"/>
          <w:szCs w:val="26"/>
        </w:rPr>
        <w:t>Funcionário: fiscal de pátio – operador de ponte</w:t>
      </w:r>
      <w:r>
        <w:rPr>
          <w:color w:val="385623" w:themeColor="accent6" w:themeShade="80"/>
          <w:sz w:val="26"/>
          <w:szCs w:val="26"/>
        </w:rPr>
        <w:t xml:space="preserve"> – operador a</w:t>
      </w:r>
      <w:r w:rsidR="009B69D4">
        <w:rPr>
          <w:color w:val="385623" w:themeColor="accent6" w:themeShade="80"/>
          <w:sz w:val="26"/>
          <w:szCs w:val="26"/>
        </w:rPr>
        <w:t>éreo - Piloto</w:t>
      </w:r>
      <w:r w:rsidRPr="006A2096">
        <w:rPr>
          <w:color w:val="385623" w:themeColor="accent6" w:themeShade="80"/>
          <w:sz w:val="26"/>
          <w:szCs w:val="26"/>
        </w:rPr>
        <w:t>;</w:t>
      </w:r>
    </w:p>
    <w:p w14:paraId="61FA36CC" w14:textId="60C9174E" w:rsidR="009B69D4" w:rsidRDefault="009B69D4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--</w:t>
      </w:r>
    </w:p>
    <w:p w14:paraId="5A010D83" w14:textId="7D3128E1" w:rsidR="00233300" w:rsidRPr="00233300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 xml:space="preserve">Cada companhia aérea elabora os planos de voo de suas aeronaves, esses planos devem ser autorizados pela Infraero e então é repassado para os pilotos alocado para aquela viagem. </w:t>
      </w:r>
    </w:p>
    <w:p w14:paraId="58803595" w14:textId="1F3C01B5" w:rsidR="007577C5" w:rsidRDefault="00233300" w:rsidP="00EE1C63">
      <w:pPr>
        <w:jc w:val="both"/>
        <w:rPr>
          <w:sz w:val="26"/>
          <w:szCs w:val="26"/>
        </w:rPr>
      </w:pPr>
      <w:r w:rsidRPr="00233300">
        <w:rPr>
          <w:sz w:val="26"/>
          <w:szCs w:val="26"/>
        </w:rPr>
        <w:t>Cada vez que uma aeronave sai de um setor e entra em outro, ele deve informar para onde está indo ao Centro de Controle de Área daquele setor, essa mensagem é confirmada para o controlador do setor de origem e pelo controlador do setor de destino, para confirmar detalhes relativos ao seu plano de voo</w:t>
      </w:r>
      <w:r>
        <w:rPr>
          <w:sz w:val="26"/>
          <w:szCs w:val="26"/>
        </w:rPr>
        <w:t>.</w:t>
      </w:r>
    </w:p>
    <w:p w14:paraId="5C1A4D60" w14:textId="781746CB" w:rsidR="00233300" w:rsidRDefault="00233300" w:rsidP="00EE1C63">
      <w:pPr>
        <w:jc w:val="both"/>
        <w:rPr>
          <w:sz w:val="26"/>
          <w:szCs w:val="26"/>
        </w:rPr>
      </w:pPr>
    </w:p>
    <w:p w14:paraId="247E960E" w14:textId="77777777" w:rsidR="00EE1C63" w:rsidRDefault="00EE1C63" w:rsidP="00EE1C63">
      <w:pPr>
        <w:jc w:val="both"/>
        <w:rPr>
          <w:sz w:val="26"/>
          <w:szCs w:val="26"/>
        </w:rPr>
      </w:pPr>
    </w:p>
    <w:p w14:paraId="11594A80" w14:textId="298BC913" w:rsidR="00233300" w:rsidRDefault="00233300" w:rsidP="00EE1C63">
      <w:pPr>
        <w:jc w:val="both"/>
        <w:rPr>
          <w:sz w:val="26"/>
          <w:szCs w:val="26"/>
        </w:rPr>
      </w:pPr>
    </w:p>
    <w:p w14:paraId="72ADA45A" w14:textId="77A68578" w:rsidR="00233300" w:rsidRPr="000E5FB1" w:rsidRDefault="00233300" w:rsidP="00EE1C63">
      <w:pPr>
        <w:jc w:val="center"/>
        <w:rPr>
          <w:b/>
          <w:bCs/>
          <w:sz w:val="26"/>
          <w:szCs w:val="26"/>
        </w:rPr>
      </w:pPr>
      <w:r w:rsidRPr="000E5FB1">
        <w:rPr>
          <w:b/>
          <w:bCs/>
          <w:sz w:val="26"/>
          <w:szCs w:val="26"/>
        </w:rPr>
        <w:t>CASO 02</w:t>
      </w:r>
    </w:p>
    <w:p w14:paraId="4A5B4048" w14:textId="57FAB238" w:rsidR="00233300" w:rsidRPr="000E5FB1" w:rsidRDefault="00233300" w:rsidP="00EE1C63">
      <w:pPr>
        <w:jc w:val="center"/>
        <w:rPr>
          <w:b/>
          <w:bCs/>
          <w:sz w:val="26"/>
          <w:szCs w:val="26"/>
        </w:rPr>
      </w:pPr>
      <w:r w:rsidRPr="000E5FB1">
        <w:rPr>
          <w:b/>
          <w:bCs/>
          <w:sz w:val="26"/>
          <w:szCs w:val="26"/>
        </w:rPr>
        <w:t>Consulta médica</w:t>
      </w:r>
    </w:p>
    <w:p w14:paraId="19922B69" w14:textId="31A47EF0" w:rsidR="00233300" w:rsidRDefault="00233300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Um </w:t>
      </w:r>
      <w:r w:rsidRPr="00F33793">
        <w:rPr>
          <w:b/>
          <w:bCs/>
          <w:sz w:val="26"/>
          <w:szCs w:val="26"/>
        </w:rPr>
        <w:t>paciente</w:t>
      </w:r>
      <w:r>
        <w:rPr>
          <w:sz w:val="26"/>
          <w:szCs w:val="26"/>
        </w:rPr>
        <w:t xml:space="preserve"> ao agendar uma </w:t>
      </w:r>
      <w:r w:rsidRPr="00F33793">
        <w:rPr>
          <w:b/>
          <w:bCs/>
          <w:sz w:val="26"/>
          <w:szCs w:val="26"/>
        </w:rPr>
        <w:t>consulta</w:t>
      </w:r>
      <w:r>
        <w:rPr>
          <w:sz w:val="26"/>
          <w:szCs w:val="26"/>
        </w:rPr>
        <w:t xml:space="preserve"> médica em um consultório, deverá cadastrar-se com a </w:t>
      </w:r>
      <w:r w:rsidRPr="00F33793">
        <w:rPr>
          <w:b/>
          <w:bCs/>
          <w:sz w:val="26"/>
          <w:szCs w:val="26"/>
        </w:rPr>
        <w:t>recepcionista</w:t>
      </w:r>
      <w:r>
        <w:rPr>
          <w:sz w:val="26"/>
          <w:szCs w:val="26"/>
        </w:rPr>
        <w:t xml:space="preserve">, informando seus </w:t>
      </w:r>
      <w:r w:rsidRPr="00F33793">
        <w:rPr>
          <w:b/>
          <w:bCs/>
          <w:sz w:val="26"/>
          <w:szCs w:val="26"/>
        </w:rPr>
        <w:t>dados pessoais e também número de carteira</w:t>
      </w:r>
      <w:r>
        <w:rPr>
          <w:sz w:val="26"/>
          <w:szCs w:val="26"/>
        </w:rPr>
        <w:t xml:space="preserve"> de conveniadas, caso possua.</w:t>
      </w:r>
    </w:p>
    <w:p w14:paraId="58C861A1" w14:textId="6CEC0AF5" w:rsidR="00233300" w:rsidRDefault="00233300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F33793">
        <w:rPr>
          <w:b/>
          <w:bCs/>
          <w:sz w:val="26"/>
          <w:szCs w:val="26"/>
        </w:rPr>
        <w:t>recepcionista</w:t>
      </w:r>
      <w:r>
        <w:rPr>
          <w:sz w:val="26"/>
          <w:szCs w:val="26"/>
        </w:rPr>
        <w:t xml:space="preserve"> é responsável </w:t>
      </w:r>
      <w:r w:rsidR="005E6780">
        <w:rPr>
          <w:sz w:val="26"/>
          <w:szCs w:val="26"/>
        </w:rPr>
        <w:t>por definir a data e horário da consulta, conforme disponibilidade dos médicos do consultório.</w:t>
      </w:r>
    </w:p>
    <w:p w14:paraId="743DF4A6" w14:textId="0CB4D13C" w:rsidR="005E6780" w:rsidRDefault="005E6780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Na data de sua consulta médica, o paciente deixa o consultório com sua receita.</w:t>
      </w:r>
    </w:p>
    <w:p w14:paraId="0FCB924A" w14:textId="6510D189" w:rsidR="005E6780" w:rsidRDefault="005E6780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Cada receita poderá conter um ou mais medicamentos e deve constar data de emissão, seu número para controle interno do consultório, um identificador para saber se essa receita é de medicamentos controlados ou não, além de ser atribuída ao médico que a emitiu.</w:t>
      </w:r>
    </w:p>
    <w:p w14:paraId="3C1F2247" w14:textId="1E809D71" w:rsidR="005E6780" w:rsidRDefault="005E6780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Nenhuma receita possui numeração repetida.</w:t>
      </w:r>
    </w:p>
    <w:p w14:paraId="10B682D7" w14:textId="77777777" w:rsidR="009D1ED2" w:rsidRDefault="009D1ED2" w:rsidP="00EE1C63">
      <w:pPr>
        <w:jc w:val="center"/>
        <w:rPr>
          <w:b/>
          <w:bCs/>
          <w:sz w:val="26"/>
          <w:szCs w:val="26"/>
        </w:rPr>
      </w:pPr>
    </w:p>
    <w:p w14:paraId="4748672F" w14:textId="5D86A00A" w:rsidR="00B75F7E" w:rsidRPr="00B51BD1" w:rsidRDefault="00B75F7E" w:rsidP="00EE1C63">
      <w:pPr>
        <w:jc w:val="center"/>
        <w:rPr>
          <w:b/>
          <w:bCs/>
          <w:sz w:val="26"/>
          <w:szCs w:val="26"/>
        </w:rPr>
      </w:pPr>
      <w:r w:rsidRPr="00B51BD1">
        <w:rPr>
          <w:b/>
          <w:bCs/>
          <w:sz w:val="26"/>
          <w:szCs w:val="26"/>
        </w:rPr>
        <w:t>CASO 03</w:t>
      </w:r>
    </w:p>
    <w:p w14:paraId="20A9B75D" w14:textId="7DBF4776" w:rsidR="00B75F7E" w:rsidRPr="00B51BD1" w:rsidRDefault="00B75F7E" w:rsidP="00EE1C63">
      <w:pPr>
        <w:jc w:val="center"/>
        <w:rPr>
          <w:b/>
          <w:bCs/>
          <w:sz w:val="26"/>
          <w:szCs w:val="26"/>
        </w:rPr>
      </w:pPr>
      <w:r w:rsidRPr="00B51BD1">
        <w:rPr>
          <w:b/>
          <w:bCs/>
          <w:sz w:val="26"/>
          <w:szCs w:val="26"/>
        </w:rPr>
        <w:t>LOCADORA</w:t>
      </w:r>
    </w:p>
    <w:p w14:paraId="2E256ED5" w14:textId="425A8AA3" w:rsidR="00B75F7E" w:rsidRDefault="00B75F7E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Antigamente, era muito comum que jovens frequentassem locadoras e alugassem filmes e jogos para verem em suas casas. Vamos supor que elas ainda existem e precisamos modernizar o sistema para registro e controle do fluxo de entrada e saída desses objetos.</w:t>
      </w:r>
    </w:p>
    <w:p w14:paraId="19984A37" w14:textId="787611C8" w:rsidR="00B75F7E" w:rsidRDefault="00B75F7E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Todos os filmes devem estar cadastrados com dados pertinentes referente à cada um, individualmente. </w:t>
      </w:r>
    </w:p>
    <w:p w14:paraId="64951885" w14:textId="775C7154" w:rsidR="00B51BD1" w:rsidRDefault="00B51BD1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Os filmes serão separados de acordo com seu gênero e sua faixa etária.</w:t>
      </w:r>
    </w:p>
    <w:p w14:paraId="26855EF1" w14:textId="3E7B41CE" w:rsidR="00B75F7E" w:rsidRDefault="00B75F7E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As fitas desse filme também possuem um número identificador, pois o mesmo filme pode existir em diversas fitas diferentes. </w:t>
      </w:r>
    </w:p>
    <w:p w14:paraId="2ACE1DBA" w14:textId="1DDB89B5" w:rsidR="00B75F7E" w:rsidRDefault="00B75F7E" w:rsidP="00EE1C63">
      <w:pPr>
        <w:jc w:val="both"/>
        <w:rPr>
          <w:sz w:val="26"/>
          <w:szCs w:val="26"/>
        </w:rPr>
      </w:pPr>
      <w:r>
        <w:rPr>
          <w:sz w:val="26"/>
          <w:szCs w:val="26"/>
        </w:rPr>
        <w:t>As fitas são os objetos as serem disponibilizados pelos clientes que de</w:t>
      </w:r>
      <w:r w:rsidR="00B51BD1">
        <w:rPr>
          <w:sz w:val="26"/>
          <w:szCs w:val="26"/>
        </w:rPr>
        <w:t xml:space="preserve">verão ser </w:t>
      </w:r>
      <w:r>
        <w:rPr>
          <w:sz w:val="26"/>
          <w:szCs w:val="26"/>
        </w:rPr>
        <w:t>cadastrados na loja</w:t>
      </w:r>
      <w:r w:rsidR="00B51BD1">
        <w:rPr>
          <w:sz w:val="26"/>
          <w:szCs w:val="26"/>
        </w:rPr>
        <w:t xml:space="preserve"> no ato da retirada do empréstimo e para controle da devolução.</w:t>
      </w:r>
    </w:p>
    <w:p w14:paraId="0A3EA067" w14:textId="1F9C3303" w:rsidR="0056321A" w:rsidRDefault="0056321A" w:rsidP="00EE1C63">
      <w:pPr>
        <w:jc w:val="both"/>
        <w:rPr>
          <w:sz w:val="26"/>
          <w:szCs w:val="26"/>
        </w:rPr>
      </w:pPr>
    </w:p>
    <w:p w14:paraId="1EA02D57" w14:textId="77777777" w:rsidR="00233300" w:rsidRDefault="00233300" w:rsidP="00EE1C63">
      <w:pPr>
        <w:jc w:val="both"/>
        <w:rPr>
          <w:sz w:val="26"/>
          <w:szCs w:val="26"/>
        </w:rPr>
      </w:pPr>
    </w:p>
    <w:p w14:paraId="77F6D806" w14:textId="77777777" w:rsidR="00233300" w:rsidRPr="00233300" w:rsidRDefault="00233300" w:rsidP="00EE1C63">
      <w:pPr>
        <w:jc w:val="both"/>
        <w:rPr>
          <w:sz w:val="26"/>
          <w:szCs w:val="26"/>
        </w:rPr>
      </w:pPr>
    </w:p>
    <w:sectPr w:rsidR="00233300" w:rsidRPr="00233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00"/>
    <w:rsid w:val="000E5FB1"/>
    <w:rsid w:val="00233300"/>
    <w:rsid w:val="003336F8"/>
    <w:rsid w:val="0056321A"/>
    <w:rsid w:val="005E6780"/>
    <w:rsid w:val="006A2096"/>
    <w:rsid w:val="007577C5"/>
    <w:rsid w:val="009B69D4"/>
    <w:rsid w:val="009D1ED2"/>
    <w:rsid w:val="009E5B2A"/>
    <w:rsid w:val="00B51BD1"/>
    <w:rsid w:val="00B75F7E"/>
    <w:rsid w:val="00EE1C63"/>
    <w:rsid w:val="00F3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FA19"/>
  <w15:chartTrackingRefBased/>
  <w15:docId w15:val="{DCD8BCD4-4A7C-4B8A-82E6-BE79D1C8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Martins</dc:creator>
  <cp:keywords/>
  <dc:description/>
  <cp:lastModifiedBy>Karen Martins</cp:lastModifiedBy>
  <cp:revision>5</cp:revision>
  <dcterms:created xsi:type="dcterms:W3CDTF">2021-12-22T11:57:00Z</dcterms:created>
  <dcterms:modified xsi:type="dcterms:W3CDTF">2022-05-16T11:26:00Z</dcterms:modified>
</cp:coreProperties>
</file>