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Platform v3.0 Status</w:t>
      </w:r>
    </w:p>
    <w:p>
      <w:r>
        <w:t>Project report — AcmeSystems Platform v3.0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2 percent. Owner: Emma Garcia.</w:t>
      </w:r>
    </w:p>
    <w:p>
      <w:r>
        <w:t/>
      </w:r>
    </w:p>
    <w:p>
      <w:r>
        <w:t>Note: document interne AcmeSystems (version française de travail).</w:t>
      </w:r>
    </w:p>
  </w:body>
</w:document>
</file>