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01096 — Eastern corridor</w:t>
      </w:r>
    </w:p>
    <w:p>
      <w:r>
        <w:t>AFTER ACTION REVIEW</w:t>
      </w:r>
    </w:p>
    <w:p>
      <w:r>
        <w:t>Exercise location: Eastern corridor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  <w:p>
      <w:r>
        <w:t/>
      </w:r>
    </w:p>
    <w:p>
      <w:r>
        <w:t>Note linguistique: diffusion de travail en français; situation opérationnelle stable.</w:t>
      </w:r>
    </w:p>
  </w:body>
</w:document>
</file>